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4A0" w:firstRow="1" w:lastRow="0" w:firstColumn="1" w:lastColumn="0" w:noHBand="0" w:noVBand="1"/>
      </w:tblPr>
      <w:tblGrid>
        <w:gridCol w:w="3828"/>
        <w:gridCol w:w="5812"/>
      </w:tblGrid>
      <w:tr w:rsidR="006523AA" w:rsidRPr="00DA4777" w14:paraId="18F0CE6B" w14:textId="77777777">
        <w:tc>
          <w:tcPr>
            <w:tcW w:w="3828" w:type="dxa"/>
            <w:shd w:val="clear" w:color="auto" w:fill="auto"/>
          </w:tcPr>
          <w:p w14:paraId="278ADDBC" w14:textId="77777777" w:rsidR="006523AA" w:rsidRPr="00DA4777" w:rsidRDefault="0071322F">
            <w:pPr>
              <w:spacing w:before="0" w:after="0" w:line="240" w:lineRule="auto"/>
              <w:ind w:firstLine="0"/>
              <w:jc w:val="center"/>
              <w:rPr>
                <w:b/>
                <w:spacing w:val="-2"/>
                <w:sz w:val="27"/>
              </w:rPr>
            </w:pPr>
            <w:r w:rsidRPr="00DA4777">
              <w:rPr>
                <w:b/>
                <w:spacing w:val="-2"/>
                <w:sz w:val="27"/>
              </w:rPr>
              <w:t>BỘ KẾ HOẠCH VÀ ĐẦU TƯ</w:t>
            </w:r>
          </w:p>
          <w:p w14:paraId="15694D57" w14:textId="77777777" w:rsidR="006523AA" w:rsidRPr="00DA4777" w:rsidRDefault="0071322F">
            <w:pPr>
              <w:spacing w:before="0" w:after="0" w:line="240" w:lineRule="auto"/>
              <w:ind w:firstLine="0"/>
              <w:jc w:val="center"/>
              <w:rPr>
                <w:strike/>
                <w:vertAlign w:val="superscript"/>
              </w:rPr>
            </w:pPr>
            <w:r w:rsidRPr="00DA4777">
              <w:rPr>
                <w:strike/>
                <w:vertAlign w:val="superscript"/>
              </w:rPr>
              <w:t>.                               .</w:t>
            </w:r>
          </w:p>
        </w:tc>
        <w:tc>
          <w:tcPr>
            <w:tcW w:w="5812" w:type="dxa"/>
            <w:shd w:val="clear" w:color="auto" w:fill="auto"/>
          </w:tcPr>
          <w:p w14:paraId="03C8C67F" w14:textId="77777777" w:rsidR="006523AA" w:rsidRPr="00DA4777" w:rsidRDefault="0071322F">
            <w:pPr>
              <w:spacing w:before="0" w:after="0" w:line="240" w:lineRule="auto"/>
              <w:ind w:firstLine="0"/>
              <w:jc w:val="center"/>
              <w:rPr>
                <w:b/>
                <w:spacing w:val="-2"/>
                <w:sz w:val="27"/>
              </w:rPr>
            </w:pPr>
            <w:r w:rsidRPr="00DA4777">
              <w:rPr>
                <w:b/>
                <w:spacing w:val="-2"/>
                <w:sz w:val="27"/>
              </w:rPr>
              <w:t>CỘNG HÒA XÃ HỘI CHỦ NGHĨA VIỆT NAM</w:t>
            </w:r>
          </w:p>
          <w:p w14:paraId="487398FA" w14:textId="77777777" w:rsidR="006523AA" w:rsidRPr="00DA4777" w:rsidRDefault="0071322F">
            <w:pPr>
              <w:spacing w:before="0" w:after="0" w:line="240" w:lineRule="auto"/>
              <w:ind w:firstLine="0"/>
              <w:jc w:val="center"/>
              <w:rPr>
                <w:b/>
              </w:rPr>
            </w:pPr>
            <w:proofErr w:type="spellStart"/>
            <w:r w:rsidRPr="00DA4777">
              <w:rPr>
                <w:b/>
              </w:rPr>
              <w:t>Độc</w:t>
            </w:r>
            <w:proofErr w:type="spellEnd"/>
            <w:r w:rsidRPr="00DA4777">
              <w:rPr>
                <w:b/>
              </w:rPr>
              <w:t xml:space="preserve"> </w:t>
            </w:r>
            <w:proofErr w:type="spellStart"/>
            <w:r w:rsidRPr="00DA4777">
              <w:rPr>
                <w:b/>
              </w:rPr>
              <w:t>lập</w:t>
            </w:r>
            <w:proofErr w:type="spellEnd"/>
            <w:r w:rsidRPr="00DA4777">
              <w:rPr>
                <w:b/>
              </w:rPr>
              <w:t xml:space="preserve"> - </w:t>
            </w:r>
            <w:proofErr w:type="spellStart"/>
            <w:r w:rsidRPr="00DA4777">
              <w:rPr>
                <w:b/>
              </w:rPr>
              <w:t>Tự</w:t>
            </w:r>
            <w:proofErr w:type="spellEnd"/>
            <w:r w:rsidRPr="00DA4777">
              <w:rPr>
                <w:b/>
              </w:rPr>
              <w:t xml:space="preserve"> do - </w:t>
            </w:r>
            <w:proofErr w:type="spellStart"/>
            <w:r w:rsidRPr="00DA4777">
              <w:rPr>
                <w:b/>
              </w:rPr>
              <w:t>Hạnh</w:t>
            </w:r>
            <w:proofErr w:type="spellEnd"/>
            <w:r w:rsidRPr="00DA4777">
              <w:rPr>
                <w:b/>
              </w:rPr>
              <w:t xml:space="preserve"> </w:t>
            </w:r>
            <w:proofErr w:type="spellStart"/>
            <w:r w:rsidRPr="00DA4777">
              <w:rPr>
                <w:b/>
              </w:rPr>
              <w:t>phúc</w:t>
            </w:r>
            <w:proofErr w:type="spellEnd"/>
          </w:p>
          <w:p w14:paraId="15C09A6C" w14:textId="77777777" w:rsidR="006523AA" w:rsidRPr="00DA4777" w:rsidRDefault="0071322F">
            <w:pPr>
              <w:spacing w:before="0" w:after="0" w:line="240" w:lineRule="auto"/>
              <w:ind w:firstLine="0"/>
              <w:jc w:val="center"/>
              <w:rPr>
                <w:strike/>
                <w:vertAlign w:val="superscript"/>
              </w:rPr>
            </w:pPr>
            <w:r w:rsidRPr="00DA4777">
              <w:rPr>
                <w:strike/>
                <w:vertAlign w:val="superscript"/>
              </w:rPr>
              <w:t>.                                                                  .</w:t>
            </w:r>
          </w:p>
        </w:tc>
      </w:tr>
      <w:tr w:rsidR="006523AA" w:rsidRPr="00DA4777" w14:paraId="3E07421F" w14:textId="77777777">
        <w:tc>
          <w:tcPr>
            <w:tcW w:w="3828" w:type="dxa"/>
            <w:shd w:val="clear" w:color="auto" w:fill="auto"/>
          </w:tcPr>
          <w:p w14:paraId="692BA6A6" w14:textId="4A0E3FC7" w:rsidR="006523AA" w:rsidRPr="00DA4777" w:rsidRDefault="0071322F">
            <w:pPr>
              <w:spacing w:before="0" w:after="0" w:line="240" w:lineRule="auto"/>
              <w:ind w:firstLine="0"/>
              <w:jc w:val="center"/>
            </w:pPr>
            <w:proofErr w:type="spellStart"/>
            <w:r w:rsidRPr="00DA4777">
              <w:t>Số</w:t>
            </w:r>
            <w:proofErr w:type="spellEnd"/>
            <w:r w:rsidR="00921960" w:rsidRPr="00DA4777">
              <w:t xml:space="preserve">: </w:t>
            </w:r>
            <w:r w:rsidR="009F7B2C">
              <w:t>6678</w:t>
            </w:r>
            <w:r w:rsidRPr="00DA4777">
              <w:t>/BC-BKHĐT</w:t>
            </w:r>
          </w:p>
        </w:tc>
        <w:tc>
          <w:tcPr>
            <w:tcW w:w="5812" w:type="dxa"/>
            <w:shd w:val="clear" w:color="auto" w:fill="auto"/>
          </w:tcPr>
          <w:p w14:paraId="4AA52EF5" w14:textId="0F2D9915" w:rsidR="006523AA" w:rsidRPr="00DA4777" w:rsidRDefault="0071322F" w:rsidP="001A5071">
            <w:pPr>
              <w:spacing w:before="0" w:after="0" w:line="240" w:lineRule="auto"/>
              <w:ind w:firstLine="0"/>
              <w:jc w:val="center"/>
              <w:rPr>
                <w:i/>
              </w:rPr>
            </w:pPr>
            <w:proofErr w:type="spellStart"/>
            <w:r w:rsidRPr="00DA4777">
              <w:rPr>
                <w:i/>
              </w:rPr>
              <w:t>Hà</w:t>
            </w:r>
            <w:proofErr w:type="spellEnd"/>
            <w:r w:rsidRPr="00DA4777">
              <w:rPr>
                <w:i/>
              </w:rPr>
              <w:t xml:space="preserve"> </w:t>
            </w:r>
            <w:proofErr w:type="spellStart"/>
            <w:r w:rsidRPr="00DA4777">
              <w:rPr>
                <w:i/>
              </w:rPr>
              <w:t>Nội</w:t>
            </w:r>
            <w:proofErr w:type="spellEnd"/>
            <w:r w:rsidRPr="00DA4777">
              <w:rPr>
                <w:i/>
              </w:rPr>
              <w:t xml:space="preserve">, </w:t>
            </w:r>
            <w:proofErr w:type="spellStart"/>
            <w:r w:rsidRPr="00DA4777">
              <w:rPr>
                <w:i/>
              </w:rPr>
              <w:t>ngày</w:t>
            </w:r>
            <w:proofErr w:type="spellEnd"/>
            <w:r w:rsidRPr="00DA4777">
              <w:rPr>
                <w:i/>
              </w:rPr>
              <w:t xml:space="preserve"> </w:t>
            </w:r>
            <w:r w:rsidR="009F7B2C">
              <w:rPr>
                <w:i/>
              </w:rPr>
              <w:t>01</w:t>
            </w:r>
            <w:r w:rsidRPr="00DA4777">
              <w:rPr>
                <w:i/>
              </w:rPr>
              <w:t xml:space="preserve"> </w:t>
            </w:r>
            <w:proofErr w:type="spellStart"/>
            <w:r w:rsidRPr="00DA4777">
              <w:rPr>
                <w:i/>
              </w:rPr>
              <w:t>tháng</w:t>
            </w:r>
            <w:proofErr w:type="spellEnd"/>
            <w:r w:rsidRPr="00DA4777">
              <w:rPr>
                <w:i/>
              </w:rPr>
              <w:t xml:space="preserve"> </w:t>
            </w:r>
            <w:r w:rsidR="009F7B2C">
              <w:rPr>
                <w:i/>
              </w:rPr>
              <w:t>10</w:t>
            </w:r>
            <w:r w:rsidRPr="00DA4777">
              <w:rPr>
                <w:i/>
              </w:rPr>
              <w:t xml:space="preserve"> </w:t>
            </w:r>
            <w:proofErr w:type="spellStart"/>
            <w:r w:rsidRPr="00DA4777">
              <w:rPr>
                <w:i/>
              </w:rPr>
              <w:t>năm</w:t>
            </w:r>
            <w:proofErr w:type="spellEnd"/>
            <w:r w:rsidRPr="00DA4777">
              <w:rPr>
                <w:i/>
              </w:rPr>
              <w:t xml:space="preserve"> 2021</w:t>
            </w:r>
          </w:p>
        </w:tc>
      </w:tr>
    </w:tbl>
    <w:p w14:paraId="3780864A" w14:textId="1086CC0D" w:rsidR="006523AA" w:rsidRPr="00DA4777" w:rsidRDefault="006523AA"/>
    <w:p w14:paraId="58AC955B" w14:textId="77777777" w:rsidR="006523AA" w:rsidRPr="00657F8D" w:rsidRDefault="0071322F">
      <w:pPr>
        <w:spacing w:before="0" w:after="0"/>
        <w:ind w:firstLine="0"/>
        <w:jc w:val="center"/>
        <w:rPr>
          <w:b/>
        </w:rPr>
      </w:pPr>
      <w:r w:rsidRPr="00657F8D">
        <w:rPr>
          <w:b/>
        </w:rPr>
        <w:t>BÁO CÁO</w:t>
      </w:r>
    </w:p>
    <w:p w14:paraId="23FD4396" w14:textId="5D8D85D9" w:rsidR="00E3441D" w:rsidRPr="00657F8D" w:rsidRDefault="00E3441D" w:rsidP="00E3441D">
      <w:pPr>
        <w:spacing w:before="0" w:after="0" w:line="259" w:lineRule="auto"/>
        <w:ind w:firstLine="0"/>
        <w:jc w:val="center"/>
        <w:rPr>
          <w:b/>
          <w:lang w:val="nl-NL"/>
        </w:rPr>
      </w:pPr>
      <w:r w:rsidRPr="00657F8D">
        <w:rPr>
          <w:b/>
          <w:lang w:val="nl-NL"/>
        </w:rPr>
        <w:t>Tình hình thực hiện Nghị quyết số 01/NQ-CP, tình hình kinh tế - xã hội tháng 9 và 9 tháng năm 2021</w:t>
      </w:r>
    </w:p>
    <w:p w14:paraId="4835299C" w14:textId="6411A68E" w:rsidR="006523AA" w:rsidRPr="00657F8D" w:rsidRDefault="0071322F">
      <w:pPr>
        <w:spacing w:before="0" w:after="0"/>
        <w:ind w:firstLine="0"/>
        <w:jc w:val="center"/>
        <w:rPr>
          <w:i/>
        </w:rPr>
      </w:pPr>
      <w:r w:rsidRPr="00657F8D">
        <w:rPr>
          <w:i/>
        </w:rPr>
        <w:t xml:space="preserve">(Tài </w:t>
      </w:r>
      <w:proofErr w:type="spellStart"/>
      <w:r w:rsidRPr="00657F8D">
        <w:rPr>
          <w:i/>
        </w:rPr>
        <w:t>liệu</w:t>
      </w:r>
      <w:proofErr w:type="spellEnd"/>
      <w:r w:rsidRPr="00657F8D">
        <w:rPr>
          <w:i/>
        </w:rPr>
        <w:t xml:space="preserve"> </w:t>
      </w:r>
      <w:proofErr w:type="spellStart"/>
      <w:r w:rsidRPr="00657F8D">
        <w:rPr>
          <w:i/>
        </w:rPr>
        <w:t>phục</w:t>
      </w:r>
      <w:proofErr w:type="spellEnd"/>
      <w:r w:rsidRPr="00657F8D">
        <w:rPr>
          <w:i/>
        </w:rPr>
        <w:t xml:space="preserve"> </w:t>
      </w:r>
      <w:proofErr w:type="spellStart"/>
      <w:r w:rsidRPr="00657F8D">
        <w:rPr>
          <w:i/>
        </w:rPr>
        <w:t>vụ</w:t>
      </w:r>
      <w:proofErr w:type="spellEnd"/>
      <w:r w:rsidRPr="00657F8D">
        <w:rPr>
          <w:i/>
        </w:rPr>
        <w:t xml:space="preserve"> </w:t>
      </w:r>
      <w:proofErr w:type="spellStart"/>
      <w:r w:rsidR="00410E52" w:rsidRPr="00657F8D">
        <w:rPr>
          <w:i/>
        </w:rPr>
        <w:t>Phiên</w:t>
      </w:r>
      <w:proofErr w:type="spellEnd"/>
      <w:r w:rsidR="00410E52" w:rsidRPr="00657F8D">
        <w:rPr>
          <w:i/>
        </w:rPr>
        <w:t xml:space="preserve"> </w:t>
      </w:r>
      <w:proofErr w:type="spellStart"/>
      <w:r w:rsidR="00856245" w:rsidRPr="00657F8D">
        <w:rPr>
          <w:i/>
        </w:rPr>
        <w:t>họp</w:t>
      </w:r>
      <w:proofErr w:type="spellEnd"/>
      <w:r w:rsidR="00856245" w:rsidRPr="00657F8D">
        <w:rPr>
          <w:i/>
        </w:rPr>
        <w:t xml:space="preserve"> </w:t>
      </w:r>
      <w:proofErr w:type="spellStart"/>
      <w:r w:rsidR="00856245" w:rsidRPr="00657F8D">
        <w:rPr>
          <w:i/>
        </w:rPr>
        <w:t>Chính</w:t>
      </w:r>
      <w:proofErr w:type="spellEnd"/>
      <w:r w:rsidR="00856245" w:rsidRPr="00657F8D">
        <w:rPr>
          <w:i/>
        </w:rPr>
        <w:t xml:space="preserve"> </w:t>
      </w:r>
      <w:proofErr w:type="spellStart"/>
      <w:r w:rsidR="00856245" w:rsidRPr="00657F8D">
        <w:rPr>
          <w:i/>
        </w:rPr>
        <w:t>ph</w:t>
      </w:r>
      <w:r w:rsidR="00C21028" w:rsidRPr="00657F8D">
        <w:rPr>
          <w:i/>
        </w:rPr>
        <w:t>ủ</w:t>
      </w:r>
      <w:proofErr w:type="spellEnd"/>
      <w:r w:rsidR="00C21028" w:rsidRPr="00657F8D">
        <w:rPr>
          <w:i/>
        </w:rPr>
        <w:t xml:space="preserve"> </w:t>
      </w:r>
      <w:proofErr w:type="spellStart"/>
      <w:r w:rsidR="00410E52" w:rsidRPr="00657F8D">
        <w:rPr>
          <w:i/>
        </w:rPr>
        <w:t>thường</w:t>
      </w:r>
      <w:proofErr w:type="spellEnd"/>
      <w:r w:rsidR="00410E52" w:rsidRPr="00657F8D">
        <w:rPr>
          <w:i/>
        </w:rPr>
        <w:t xml:space="preserve"> </w:t>
      </w:r>
      <w:proofErr w:type="spellStart"/>
      <w:r w:rsidR="00410E52" w:rsidRPr="00657F8D">
        <w:rPr>
          <w:i/>
        </w:rPr>
        <w:t>kỳ</w:t>
      </w:r>
      <w:proofErr w:type="spellEnd"/>
      <w:r w:rsidR="00C21028" w:rsidRPr="00657F8D">
        <w:rPr>
          <w:i/>
        </w:rPr>
        <w:t xml:space="preserve"> </w:t>
      </w:r>
      <w:proofErr w:type="spellStart"/>
      <w:r w:rsidR="00C21028" w:rsidRPr="00657F8D">
        <w:rPr>
          <w:i/>
        </w:rPr>
        <w:t>tháng</w:t>
      </w:r>
      <w:proofErr w:type="spellEnd"/>
      <w:r w:rsidR="000836C9" w:rsidRPr="00657F8D">
        <w:rPr>
          <w:i/>
        </w:rPr>
        <w:t xml:space="preserve"> </w:t>
      </w:r>
      <w:r w:rsidR="00E3441D" w:rsidRPr="00657F8D">
        <w:rPr>
          <w:i/>
        </w:rPr>
        <w:t>9</w:t>
      </w:r>
      <w:r w:rsidRPr="00657F8D">
        <w:rPr>
          <w:i/>
        </w:rPr>
        <w:t xml:space="preserve"> </w:t>
      </w:r>
      <w:proofErr w:type="spellStart"/>
      <w:r w:rsidRPr="00657F8D">
        <w:rPr>
          <w:i/>
        </w:rPr>
        <w:t>năm</w:t>
      </w:r>
      <w:proofErr w:type="spellEnd"/>
      <w:r w:rsidRPr="00657F8D">
        <w:rPr>
          <w:i/>
        </w:rPr>
        <w:t xml:space="preserve"> 2021)</w:t>
      </w:r>
    </w:p>
    <w:p w14:paraId="3A8A16F8" w14:textId="77777777" w:rsidR="006523AA" w:rsidRPr="00657F8D" w:rsidRDefault="0071322F">
      <w:pPr>
        <w:spacing w:before="0" w:after="0"/>
        <w:ind w:firstLine="0"/>
        <w:jc w:val="center"/>
      </w:pPr>
      <w:r w:rsidRPr="00657F8D">
        <w:rPr>
          <w:strike/>
          <w:vertAlign w:val="superscript"/>
        </w:rPr>
        <w:t>.                               .</w:t>
      </w:r>
    </w:p>
    <w:p w14:paraId="5EA00501" w14:textId="3836E072" w:rsidR="006523AA" w:rsidRPr="00E3441D" w:rsidRDefault="0071322F">
      <w:pPr>
        <w:spacing w:before="360" w:after="240"/>
        <w:ind w:firstLine="0"/>
        <w:jc w:val="center"/>
        <w:rPr>
          <w:bCs/>
        </w:rPr>
      </w:pPr>
      <w:proofErr w:type="spellStart"/>
      <w:r w:rsidRPr="00E3441D">
        <w:rPr>
          <w:bCs/>
        </w:rPr>
        <w:t>Kính</w:t>
      </w:r>
      <w:proofErr w:type="spellEnd"/>
      <w:r w:rsidRPr="00E3441D">
        <w:rPr>
          <w:bCs/>
        </w:rPr>
        <w:t xml:space="preserve"> </w:t>
      </w:r>
      <w:proofErr w:type="spellStart"/>
      <w:r w:rsidRPr="00E3441D">
        <w:rPr>
          <w:bCs/>
        </w:rPr>
        <w:t>gửi</w:t>
      </w:r>
      <w:proofErr w:type="spellEnd"/>
      <w:r w:rsidRPr="00E3441D">
        <w:rPr>
          <w:bCs/>
        </w:rPr>
        <w:t xml:space="preserve">: </w:t>
      </w:r>
      <w:proofErr w:type="spellStart"/>
      <w:r w:rsidRPr="00E3441D">
        <w:rPr>
          <w:bCs/>
        </w:rPr>
        <w:t>Chính</w:t>
      </w:r>
      <w:proofErr w:type="spellEnd"/>
      <w:r w:rsidRPr="00E3441D">
        <w:rPr>
          <w:bCs/>
        </w:rPr>
        <w:t xml:space="preserve"> </w:t>
      </w:r>
      <w:proofErr w:type="spellStart"/>
      <w:r w:rsidRPr="00E3441D">
        <w:rPr>
          <w:bCs/>
        </w:rPr>
        <w:t>phủ</w:t>
      </w:r>
      <w:proofErr w:type="spellEnd"/>
    </w:p>
    <w:p w14:paraId="3BECDA32" w14:textId="50987AA8" w:rsidR="006523AA" w:rsidRPr="00A03E32" w:rsidRDefault="00C21028" w:rsidP="00B92574">
      <w:pPr>
        <w:spacing w:before="60" w:after="60"/>
        <w:ind w:firstLine="720"/>
        <w:rPr>
          <w:szCs w:val="28"/>
        </w:rPr>
      </w:pPr>
      <w:proofErr w:type="spellStart"/>
      <w:r w:rsidRPr="00A03E32">
        <w:rPr>
          <w:szCs w:val="28"/>
        </w:rPr>
        <w:t>Căn</w:t>
      </w:r>
      <w:proofErr w:type="spellEnd"/>
      <w:r w:rsidRPr="00A03E32">
        <w:rPr>
          <w:szCs w:val="28"/>
        </w:rPr>
        <w:t xml:space="preserve"> </w:t>
      </w:r>
      <w:proofErr w:type="spellStart"/>
      <w:r w:rsidRPr="00A03E32">
        <w:rPr>
          <w:szCs w:val="28"/>
        </w:rPr>
        <w:t>cứ</w:t>
      </w:r>
      <w:proofErr w:type="spellEnd"/>
      <w:r w:rsidRPr="00A03E32">
        <w:rPr>
          <w:szCs w:val="28"/>
        </w:rPr>
        <w:t xml:space="preserve"> </w:t>
      </w:r>
      <w:proofErr w:type="spellStart"/>
      <w:r w:rsidRPr="00A03E32">
        <w:rPr>
          <w:szCs w:val="28"/>
        </w:rPr>
        <w:t>chương</w:t>
      </w:r>
      <w:proofErr w:type="spellEnd"/>
      <w:r w:rsidRPr="00A03E32">
        <w:rPr>
          <w:szCs w:val="28"/>
        </w:rPr>
        <w:t xml:space="preserve"> </w:t>
      </w:r>
      <w:proofErr w:type="spellStart"/>
      <w:r w:rsidRPr="00A03E32">
        <w:rPr>
          <w:szCs w:val="28"/>
        </w:rPr>
        <w:t>trình</w:t>
      </w:r>
      <w:proofErr w:type="spellEnd"/>
      <w:r w:rsidRPr="00A03E32">
        <w:rPr>
          <w:szCs w:val="28"/>
        </w:rPr>
        <w:t xml:space="preserve"> </w:t>
      </w:r>
      <w:proofErr w:type="spellStart"/>
      <w:r w:rsidRPr="00A03E32">
        <w:rPr>
          <w:szCs w:val="28"/>
        </w:rPr>
        <w:t>Phiên</w:t>
      </w:r>
      <w:proofErr w:type="spellEnd"/>
      <w:r w:rsidRPr="00A03E32">
        <w:rPr>
          <w:szCs w:val="28"/>
        </w:rPr>
        <w:t xml:space="preserve"> </w:t>
      </w:r>
      <w:proofErr w:type="spellStart"/>
      <w:r w:rsidRPr="00A03E32">
        <w:rPr>
          <w:szCs w:val="28"/>
        </w:rPr>
        <w:t>họp</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phủ</w:t>
      </w:r>
      <w:proofErr w:type="spellEnd"/>
      <w:r w:rsidR="007F14F0" w:rsidRPr="00A03E32">
        <w:rPr>
          <w:szCs w:val="28"/>
        </w:rPr>
        <w:t xml:space="preserve"> </w:t>
      </w:r>
      <w:proofErr w:type="spellStart"/>
      <w:r w:rsidR="007F14F0" w:rsidRPr="00A03E32">
        <w:rPr>
          <w:szCs w:val="28"/>
        </w:rPr>
        <w:t>thường</w:t>
      </w:r>
      <w:proofErr w:type="spellEnd"/>
      <w:r w:rsidR="007F14F0" w:rsidRPr="00A03E32">
        <w:rPr>
          <w:szCs w:val="28"/>
        </w:rPr>
        <w:t xml:space="preserve"> </w:t>
      </w:r>
      <w:proofErr w:type="spellStart"/>
      <w:r w:rsidR="007F14F0" w:rsidRPr="00A03E32">
        <w:rPr>
          <w:szCs w:val="28"/>
        </w:rPr>
        <w:t>kỳ</w:t>
      </w:r>
      <w:proofErr w:type="spellEnd"/>
      <w:r w:rsidR="00410E52" w:rsidRPr="00A03E32">
        <w:rPr>
          <w:szCs w:val="28"/>
        </w:rPr>
        <w:t xml:space="preserve"> </w:t>
      </w:r>
      <w:proofErr w:type="spellStart"/>
      <w:r w:rsidR="00410E52" w:rsidRPr="00A03E32">
        <w:rPr>
          <w:szCs w:val="28"/>
        </w:rPr>
        <w:t>tháng</w:t>
      </w:r>
      <w:proofErr w:type="spellEnd"/>
      <w:r w:rsidR="00410E52" w:rsidRPr="00A03E32">
        <w:rPr>
          <w:szCs w:val="28"/>
        </w:rPr>
        <w:t xml:space="preserve"> </w:t>
      </w:r>
      <w:r w:rsidR="00E3441D" w:rsidRPr="00A03E32">
        <w:rPr>
          <w:szCs w:val="28"/>
        </w:rPr>
        <w:t xml:space="preserve">9 </w:t>
      </w:r>
      <w:proofErr w:type="spellStart"/>
      <w:r w:rsidR="00E3441D" w:rsidRPr="00A03E32">
        <w:rPr>
          <w:szCs w:val="28"/>
        </w:rPr>
        <w:t>năm</w:t>
      </w:r>
      <w:proofErr w:type="spellEnd"/>
      <w:r w:rsidR="00E3441D" w:rsidRPr="00A03E32">
        <w:rPr>
          <w:szCs w:val="28"/>
        </w:rPr>
        <w:t xml:space="preserve"> 2021</w:t>
      </w:r>
      <w:r w:rsidR="0071322F" w:rsidRPr="00A03E32">
        <w:rPr>
          <w:szCs w:val="28"/>
        </w:rPr>
        <w:t xml:space="preserve">, </w:t>
      </w:r>
      <w:proofErr w:type="spellStart"/>
      <w:r w:rsidR="0071322F" w:rsidRPr="00A03E32">
        <w:rPr>
          <w:szCs w:val="28"/>
        </w:rPr>
        <w:t>trên</w:t>
      </w:r>
      <w:proofErr w:type="spellEnd"/>
      <w:r w:rsidR="0071322F" w:rsidRPr="00A03E32">
        <w:rPr>
          <w:szCs w:val="28"/>
        </w:rPr>
        <w:t xml:space="preserve"> </w:t>
      </w:r>
      <w:proofErr w:type="spellStart"/>
      <w:r w:rsidR="0071322F" w:rsidRPr="00A03E32">
        <w:rPr>
          <w:szCs w:val="28"/>
        </w:rPr>
        <w:t>cơ</w:t>
      </w:r>
      <w:proofErr w:type="spellEnd"/>
      <w:r w:rsidR="0071322F" w:rsidRPr="00A03E32">
        <w:rPr>
          <w:szCs w:val="28"/>
        </w:rPr>
        <w:t xml:space="preserve"> </w:t>
      </w:r>
      <w:proofErr w:type="spellStart"/>
      <w:r w:rsidR="0071322F" w:rsidRPr="00A03E32">
        <w:rPr>
          <w:szCs w:val="28"/>
        </w:rPr>
        <w:t>sở</w:t>
      </w:r>
      <w:proofErr w:type="spellEnd"/>
      <w:r w:rsidR="0071322F" w:rsidRPr="00A03E32">
        <w:rPr>
          <w:szCs w:val="28"/>
        </w:rPr>
        <w:t xml:space="preserve"> </w:t>
      </w:r>
      <w:proofErr w:type="spellStart"/>
      <w:r w:rsidR="0071322F" w:rsidRPr="00A03E32">
        <w:rPr>
          <w:szCs w:val="28"/>
        </w:rPr>
        <w:t>báo</w:t>
      </w:r>
      <w:proofErr w:type="spellEnd"/>
      <w:r w:rsidR="0071322F" w:rsidRPr="00A03E32">
        <w:rPr>
          <w:szCs w:val="28"/>
        </w:rPr>
        <w:t xml:space="preserve"> </w:t>
      </w:r>
      <w:proofErr w:type="spellStart"/>
      <w:r w:rsidR="0071322F" w:rsidRPr="00A03E32">
        <w:rPr>
          <w:szCs w:val="28"/>
        </w:rPr>
        <w:t>cáo</w:t>
      </w:r>
      <w:proofErr w:type="spellEnd"/>
      <w:r w:rsidR="0071322F" w:rsidRPr="00A03E32">
        <w:rPr>
          <w:szCs w:val="28"/>
        </w:rPr>
        <w:t xml:space="preserve"> </w:t>
      </w:r>
      <w:proofErr w:type="spellStart"/>
      <w:r w:rsidR="0071322F" w:rsidRPr="00A03E32">
        <w:rPr>
          <w:szCs w:val="28"/>
        </w:rPr>
        <w:t>của</w:t>
      </w:r>
      <w:proofErr w:type="spellEnd"/>
      <w:r w:rsidR="0071322F" w:rsidRPr="00A03E32">
        <w:rPr>
          <w:szCs w:val="28"/>
        </w:rPr>
        <w:t xml:space="preserve"> </w:t>
      </w:r>
      <w:proofErr w:type="spellStart"/>
      <w:r w:rsidR="0071322F" w:rsidRPr="00A03E32">
        <w:rPr>
          <w:szCs w:val="28"/>
        </w:rPr>
        <w:t>các</w:t>
      </w:r>
      <w:proofErr w:type="spellEnd"/>
      <w:r w:rsidR="0071322F" w:rsidRPr="00A03E32">
        <w:rPr>
          <w:szCs w:val="28"/>
        </w:rPr>
        <w:t xml:space="preserve"> </w:t>
      </w:r>
      <w:proofErr w:type="spellStart"/>
      <w:r w:rsidR="0071322F" w:rsidRPr="00A03E32">
        <w:rPr>
          <w:szCs w:val="28"/>
        </w:rPr>
        <w:t>bộ</w:t>
      </w:r>
      <w:proofErr w:type="spellEnd"/>
      <w:r w:rsidR="0071322F" w:rsidRPr="00A03E32">
        <w:rPr>
          <w:szCs w:val="28"/>
        </w:rPr>
        <w:t xml:space="preserve">, </w:t>
      </w:r>
      <w:proofErr w:type="spellStart"/>
      <w:r w:rsidR="0071322F" w:rsidRPr="00A03E32">
        <w:rPr>
          <w:szCs w:val="28"/>
        </w:rPr>
        <w:t>ngành</w:t>
      </w:r>
      <w:proofErr w:type="spellEnd"/>
      <w:r w:rsidR="0071322F" w:rsidRPr="00A03E32">
        <w:rPr>
          <w:szCs w:val="28"/>
        </w:rPr>
        <w:t xml:space="preserve"> </w:t>
      </w:r>
      <w:proofErr w:type="spellStart"/>
      <w:r w:rsidR="0071322F" w:rsidRPr="00A03E32">
        <w:rPr>
          <w:szCs w:val="28"/>
        </w:rPr>
        <w:t>trung</w:t>
      </w:r>
      <w:proofErr w:type="spellEnd"/>
      <w:r w:rsidR="0071322F" w:rsidRPr="00A03E32">
        <w:rPr>
          <w:szCs w:val="28"/>
        </w:rPr>
        <w:t xml:space="preserve"> </w:t>
      </w:r>
      <w:proofErr w:type="spellStart"/>
      <w:r w:rsidR="0071322F" w:rsidRPr="00A03E32">
        <w:rPr>
          <w:szCs w:val="28"/>
        </w:rPr>
        <w:t>ương</w:t>
      </w:r>
      <w:proofErr w:type="spellEnd"/>
      <w:r w:rsidR="0071322F" w:rsidRPr="00A03E32">
        <w:rPr>
          <w:szCs w:val="28"/>
        </w:rPr>
        <w:t xml:space="preserve"> </w:t>
      </w:r>
      <w:proofErr w:type="spellStart"/>
      <w:r w:rsidR="0071322F" w:rsidRPr="00A03E32">
        <w:rPr>
          <w:szCs w:val="28"/>
        </w:rPr>
        <w:t>và</w:t>
      </w:r>
      <w:proofErr w:type="spellEnd"/>
      <w:r w:rsidR="0071322F" w:rsidRPr="00A03E32">
        <w:rPr>
          <w:szCs w:val="28"/>
        </w:rPr>
        <w:t xml:space="preserve"> </w:t>
      </w:r>
      <w:proofErr w:type="spellStart"/>
      <w:r w:rsidR="0071322F" w:rsidRPr="00A03E32">
        <w:rPr>
          <w:szCs w:val="28"/>
        </w:rPr>
        <w:t>địa</w:t>
      </w:r>
      <w:proofErr w:type="spellEnd"/>
      <w:r w:rsidR="0071322F" w:rsidRPr="00A03E32">
        <w:rPr>
          <w:szCs w:val="28"/>
        </w:rPr>
        <w:t xml:space="preserve"> </w:t>
      </w:r>
      <w:proofErr w:type="spellStart"/>
      <w:r w:rsidR="0071322F" w:rsidRPr="00A03E32">
        <w:rPr>
          <w:szCs w:val="28"/>
        </w:rPr>
        <w:t>phương</w:t>
      </w:r>
      <w:proofErr w:type="spellEnd"/>
      <w:r w:rsidR="0071322F" w:rsidRPr="00A03E32">
        <w:rPr>
          <w:szCs w:val="28"/>
        </w:rPr>
        <w:t xml:space="preserve">, </w:t>
      </w:r>
      <w:proofErr w:type="spellStart"/>
      <w:r w:rsidR="0071322F" w:rsidRPr="00A03E32">
        <w:rPr>
          <w:szCs w:val="28"/>
        </w:rPr>
        <w:t>Bộ</w:t>
      </w:r>
      <w:proofErr w:type="spellEnd"/>
      <w:r w:rsidR="0071322F" w:rsidRPr="00A03E32">
        <w:rPr>
          <w:szCs w:val="28"/>
        </w:rPr>
        <w:t xml:space="preserve"> </w:t>
      </w:r>
      <w:proofErr w:type="spellStart"/>
      <w:r w:rsidR="0071322F" w:rsidRPr="00A03E32">
        <w:rPr>
          <w:szCs w:val="28"/>
        </w:rPr>
        <w:t>Kế</w:t>
      </w:r>
      <w:proofErr w:type="spellEnd"/>
      <w:r w:rsidR="0071322F" w:rsidRPr="00A03E32">
        <w:rPr>
          <w:szCs w:val="28"/>
        </w:rPr>
        <w:t xml:space="preserve"> </w:t>
      </w:r>
      <w:proofErr w:type="spellStart"/>
      <w:r w:rsidR="0071322F" w:rsidRPr="00A03E32">
        <w:rPr>
          <w:szCs w:val="28"/>
        </w:rPr>
        <w:t>hoạch</w:t>
      </w:r>
      <w:proofErr w:type="spellEnd"/>
      <w:r w:rsidR="0071322F" w:rsidRPr="00A03E32">
        <w:rPr>
          <w:szCs w:val="28"/>
        </w:rPr>
        <w:t xml:space="preserve"> </w:t>
      </w:r>
      <w:proofErr w:type="spellStart"/>
      <w:r w:rsidR="0071322F" w:rsidRPr="00A03E32">
        <w:rPr>
          <w:szCs w:val="28"/>
        </w:rPr>
        <w:t>và</w:t>
      </w:r>
      <w:proofErr w:type="spellEnd"/>
      <w:r w:rsidR="0071322F" w:rsidRPr="00A03E32">
        <w:rPr>
          <w:szCs w:val="28"/>
        </w:rPr>
        <w:t xml:space="preserve"> </w:t>
      </w:r>
      <w:proofErr w:type="spellStart"/>
      <w:r w:rsidR="0071322F" w:rsidRPr="00A03E32">
        <w:rPr>
          <w:szCs w:val="28"/>
        </w:rPr>
        <w:t>Đầu</w:t>
      </w:r>
      <w:proofErr w:type="spellEnd"/>
      <w:r w:rsidR="0071322F" w:rsidRPr="00A03E32">
        <w:rPr>
          <w:szCs w:val="28"/>
        </w:rPr>
        <w:t xml:space="preserve"> </w:t>
      </w:r>
      <w:proofErr w:type="spellStart"/>
      <w:r w:rsidR="0071322F" w:rsidRPr="00A03E32">
        <w:rPr>
          <w:szCs w:val="28"/>
        </w:rPr>
        <w:t>tư</w:t>
      </w:r>
      <w:proofErr w:type="spellEnd"/>
      <w:r w:rsidR="0071322F" w:rsidRPr="00A03E32">
        <w:rPr>
          <w:szCs w:val="28"/>
        </w:rPr>
        <w:t xml:space="preserve"> </w:t>
      </w:r>
      <w:proofErr w:type="spellStart"/>
      <w:r w:rsidR="0071322F" w:rsidRPr="00A03E32">
        <w:rPr>
          <w:szCs w:val="28"/>
        </w:rPr>
        <w:t>đã</w:t>
      </w:r>
      <w:proofErr w:type="spellEnd"/>
      <w:r w:rsidR="0071322F" w:rsidRPr="00A03E32">
        <w:rPr>
          <w:szCs w:val="28"/>
        </w:rPr>
        <w:t xml:space="preserve"> </w:t>
      </w:r>
      <w:proofErr w:type="spellStart"/>
      <w:r w:rsidR="0071322F" w:rsidRPr="00A03E32">
        <w:rPr>
          <w:szCs w:val="28"/>
        </w:rPr>
        <w:t>tổng</w:t>
      </w:r>
      <w:proofErr w:type="spellEnd"/>
      <w:r w:rsidR="0071322F" w:rsidRPr="00A03E32">
        <w:rPr>
          <w:szCs w:val="28"/>
        </w:rPr>
        <w:t xml:space="preserve"> </w:t>
      </w:r>
      <w:proofErr w:type="spellStart"/>
      <w:r w:rsidR="0071322F" w:rsidRPr="00A03E32">
        <w:rPr>
          <w:szCs w:val="28"/>
        </w:rPr>
        <w:t>hợp</w:t>
      </w:r>
      <w:proofErr w:type="spellEnd"/>
      <w:r w:rsidR="0071322F" w:rsidRPr="00A03E32">
        <w:rPr>
          <w:szCs w:val="28"/>
        </w:rPr>
        <w:t xml:space="preserve"> </w:t>
      </w:r>
      <w:proofErr w:type="spellStart"/>
      <w:r w:rsidR="0071322F" w:rsidRPr="00A03E32">
        <w:rPr>
          <w:szCs w:val="28"/>
        </w:rPr>
        <w:t>và</w:t>
      </w:r>
      <w:proofErr w:type="spellEnd"/>
      <w:r w:rsidR="0071322F" w:rsidRPr="00A03E32">
        <w:rPr>
          <w:szCs w:val="28"/>
        </w:rPr>
        <w:t xml:space="preserve"> </w:t>
      </w:r>
      <w:proofErr w:type="spellStart"/>
      <w:r w:rsidR="0071322F" w:rsidRPr="00A03E32">
        <w:rPr>
          <w:szCs w:val="28"/>
        </w:rPr>
        <w:t>xin</w:t>
      </w:r>
      <w:proofErr w:type="spellEnd"/>
      <w:r w:rsidR="0071322F" w:rsidRPr="00A03E32">
        <w:rPr>
          <w:szCs w:val="28"/>
        </w:rPr>
        <w:t xml:space="preserve"> </w:t>
      </w:r>
      <w:proofErr w:type="spellStart"/>
      <w:r w:rsidR="0071322F" w:rsidRPr="00A03E32">
        <w:rPr>
          <w:szCs w:val="28"/>
        </w:rPr>
        <w:t>báo</w:t>
      </w:r>
      <w:proofErr w:type="spellEnd"/>
      <w:r w:rsidR="0071322F" w:rsidRPr="00A03E32">
        <w:rPr>
          <w:szCs w:val="28"/>
        </w:rPr>
        <w:t xml:space="preserve"> </w:t>
      </w:r>
      <w:proofErr w:type="spellStart"/>
      <w:r w:rsidR="0071322F" w:rsidRPr="00A03E32">
        <w:rPr>
          <w:szCs w:val="28"/>
        </w:rPr>
        <w:t>cáo</w:t>
      </w:r>
      <w:proofErr w:type="spellEnd"/>
      <w:r w:rsidR="0071322F" w:rsidRPr="00A03E32">
        <w:rPr>
          <w:szCs w:val="28"/>
        </w:rPr>
        <w:t xml:space="preserve"> </w:t>
      </w:r>
      <w:proofErr w:type="spellStart"/>
      <w:r w:rsidR="0071322F" w:rsidRPr="00A03E32">
        <w:rPr>
          <w:szCs w:val="28"/>
        </w:rPr>
        <w:t>Chính</w:t>
      </w:r>
      <w:proofErr w:type="spellEnd"/>
      <w:r w:rsidR="0071322F" w:rsidRPr="00A03E32">
        <w:rPr>
          <w:szCs w:val="28"/>
        </w:rPr>
        <w:t xml:space="preserve"> </w:t>
      </w:r>
      <w:proofErr w:type="spellStart"/>
      <w:r w:rsidR="0071322F" w:rsidRPr="00A03E32">
        <w:rPr>
          <w:szCs w:val="28"/>
        </w:rPr>
        <w:t>phủ</w:t>
      </w:r>
      <w:proofErr w:type="spellEnd"/>
      <w:r w:rsidR="0071322F" w:rsidRPr="00A03E32">
        <w:rPr>
          <w:szCs w:val="28"/>
        </w:rPr>
        <w:t xml:space="preserve"> </w:t>
      </w:r>
      <w:proofErr w:type="spellStart"/>
      <w:r w:rsidR="0071322F" w:rsidRPr="00A03E32">
        <w:rPr>
          <w:szCs w:val="28"/>
        </w:rPr>
        <w:t>tình</w:t>
      </w:r>
      <w:proofErr w:type="spellEnd"/>
      <w:r w:rsidR="0071322F" w:rsidRPr="00A03E32">
        <w:rPr>
          <w:szCs w:val="28"/>
        </w:rPr>
        <w:t xml:space="preserve"> </w:t>
      </w:r>
      <w:proofErr w:type="spellStart"/>
      <w:r w:rsidR="0071322F" w:rsidRPr="00A03E32">
        <w:rPr>
          <w:szCs w:val="28"/>
        </w:rPr>
        <w:t>hình</w:t>
      </w:r>
      <w:proofErr w:type="spellEnd"/>
      <w:r w:rsidR="0071322F" w:rsidRPr="00A03E32">
        <w:rPr>
          <w:szCs w:val="28"/>
        </w:rPr>
        <w:t xml:space="preserve"> </w:t>
      </w:r>
      <w:proofErr w:type="spellStart"/>
      <w:r w:rsidR="0071322F" w:rsidRPr="00A03E32">
        <w:rPr>
          <w:szCs w:val="28"/>
        </w:rPr>
        <w:t>kinh</w:t>
      </w:r>
      <w:proofErr w:type="spellEnd"/>
      <w:r w:rsidR="0071322F" w:rsidRPr="00A03E32">
        <w:rPr>
          <w:szCs w:val="28"/>
        </w:rPr>
        <w:t xml:space="preserve"> </w:t>
      </w:r>
      <w:proofErr w:type="spellStart"/>
      <w:r w:rsidR="0071322F" w:rsidRPr="00A03E32">
        <w:rPr>
          <w:szCs w:val="28"/>
        </w:rPr>
        <w:t>tế</w:t>
      </w:r>
      <w:proofErr w:type="spellEnd"/>
      <w:r w:rsidR="0071322F" w:rsidRPr="00A03E32">
        <w:rPr>
          <w:szCs w:val="28"/>
        </w:rPr>
        <w:t xml:space="preserve"> - </w:t>
      </w:r>
      <w:proofErr w:type="spellStart"/>
      <w:r w:rsidR="0071322F" w:rsidRPr="00A03E32">
        <w:rPr>
          <w:szCs w:val="28"/>
        </w:rPr>
        <w:t>xã</w:t>
      </w:r>
      <w:proofErr w:type="spellEnd"/>
      <w:r w:rsidR="0071322F" w:rsidRPr="00A03E32">
        <w:rPr>
          <w:szCs w:val="28"/>
        </w:rPr>
        <w:t xml:space="preserve"> </w:t>
      </w:r>
      <w:proofErr w:type="spellStart"/>
      <w:r w:rsidR="0071322F" w:rsidRPr="00A03E32">
        <w:rPr>
          <w:szCs w:val="28"/>
        </w:rPr>
        <w:t>hội</w:t>
      </w:r>
      <w:proofErr w:type="spellEnd"/>
      <w:r w:rsidR="0071322F" w:rsidRPr="00A03E32">
        <w:rPr>
          <w:szCs w:val="28"/>
        </w:rPr>
        <w:t xml:space="preserve"> </w:t>
      </w:r>
      <w:proofErr w:type="spellStart"/>
      <w:r w:rsidR="0071322F" w:rsidRPr="00A03E32">
        <w:rPr>
          <w:szCs w:val="28"/>
        </w:rPr>
        <w:t>tháng</w:t>
      </w:r>
      <w:proofErr w:type="spellEnd"/>
      <w:r w:rsidR="0071322F" w:rsidRPr="00A03E32">
        <w:rPr>
          <w:szCs w:val="28"/>
        </w:rPr>
        <w:t xml:space="preserve"> </w:t>
      </w:r>
      <w:r w:rsidR="00E3441D" w:rsidRPr="00A03E32">
        <w:rPr>
          <w:szCs w:val="28"/>
        </w:rPr>
        <w:t>9</w:t>
      </w:r>
      <w:r w:rsidR="0071322F" w:rsidRPr="00A03E32">
        <w:rPr>
          <w:szCs w:val="28"/>
        </w:rPr>
        <w:t xml:space="preserve"> </w:t>
      </w:r>
      <w:proofErr w:type="spellStart"/>
      <w:r w:rsidR="0071322F" w:rsidRPr="00A03E32">
        <w:rPr>
          <w:szCs w:val="28"/>
        </w:rPr>
        <w:t>và</w:t>
      </w:r>
      <w:proofErr w:type="spellEnd"/>
      <w:r w:rsidR="0071322F" w:rsidRPr="00A03E32">
        <w:rPr>
          <w:szCs w:val="28"/>
        </w:rPr>
        <w:t xml:space="preserve"> </w:t>
      </w:r>
      <w:r w:rsidR="00E3441D" w:rsidRPr="00A03E32">
        <w:rPr>
          <w:szCs w:val="28"/>
        </w:rPr>
        <w:t>9</w:t>
      </w:r>
      <w:r w:rsidR="0071322F" w:rsidRPr="00A03E32">
        <w:rPr>
          <w:szCs w:val="28"/>
        </w:rPr>
        <w:t xml:space="preserve"> </w:t>
      </w:r>
      <w:proofErr w:type="spellStart"/>
      <w:r w:rsidR="0071322F" w:rsidRPr="00A03E32">
        <w:rPr>
          <w:szCs w:val="28"/>
        </w:rPr>
        <w:t>tháng</w:t>
      </w:r>
      <w:proofErr w:type="spellEnd"/>
      <w:r w:rsidR="0071322F" w:rsidRPr="00A03E32">
        <w:rPr>
          <w:szCs w:val="28"/>
        </w:rPr>
        <w:t xml:space="preserve"> </w:t>
      </w:r>
      <w:proofErr w:type="spellStart"/>
      <w:r w:rsidR="0071322F" w:rsidRPr="00A03E32">
        <w:rPr>
          <w:szCs w:val="28"/>
        </w:rPr>
        <w:t>năm</w:t>
      </w:r>
      <w:proofErr w:type="spellEnd"/>
      <w:r w:rsidR="0071322F" w:rsidRPr="00A03E32">
        <w:rPr>
          <w:szCs w:val="28"/>
        </w:rPr>
        <w:t xml:space="preserve"> 2021</w:t>
      </w:r>
      <w:r w:rsidR="00DD543E" w:rsidRPr="00A03E32">
        <w:rPr>
          <w:szCs w:val="28"/>
        </w:rPr>
        <w:t xml:space="preserve"> </w:t>
      </w:r>
      <w:proofErr w:type="spellStart"/>
      <w:r w:rsidR="0071322F" w:rsidRPr="00A03E32">
        <w:rPr>
          <w:szCs w:val="28"/>
        </w:rPr>
        <w:t>như</w:t>
      </w:r>
      <w:proofErr w:type="spellEnd"/>
      <w:r w:rsidR="0071322F" w:rsidRPr="00A03E32">
        <w:rPr>
          <w:szCs w:val="28"/>
        </w:rPr>
        <w:t xml:space="preserve"> </w:t>
      </w:r>
      <w:proofErr w:type="spellStart"/>
      <w:r w:rsidR="0071322F" w:rsidRPr="00A03E32">
        <w:rPr>
          <w:szCs w:val="28"/>
        </w:rPr>
        <w:t>sau</w:t>
      </w:r>
      <w:proofErr w:type="spellEnd"/>
      <w:r w:rsidR="0071322F" w:rsidRPr="00A03E32">
        <w:rPr>
          <w:szCs w:val="28"/>
        </w:rPr>
        <w:t>:</w:t>
      </w:r>
    </w:p>
    <w:p w14:paraId="7F3E7710" w14:textId="7811E62F" w:rsidR="00E3441D" w:rsidRPr="00A03E32" w:rsidRDefault="00E3441D" w:rsidP="00B92574">
      <w:pPr>
        <w:spacing w:before="60" w:after="60"/>
        <w:ind w:firstLine="720"/>
        <w:rPr>
          <w:b/>
          <w:sz w:val="24"/>
          <w:szCs w:val="24"/>
          <w:lang w:val="nl-NL"/>
        </w:rPr>
      </w:pPr>
      <w:r w:rsidRPr="00A03E32">
        <w:rPr>
          <w:b/>
          <w:sz w:val="24"/>
          <w:szCs w:val="24"/>
          <w:lang w:val="nl-NL"/>
        </w:rPr>
        <w:t>I. TỔNG QUAN TÌNH HÌNH TRIỂN KHAI THỰC HIỆN NGHỊ QUYẾT SỐ 01/NQ-CP, TÌNH HÌNH KINH TẾ - XÃ HỘI THÁNG 9 VÀ 9 THÁNG NĂM 2021</w:t>
      </w:r>
    </w:p>
    <w:p w14:paraId="5E6915C1" w14:textId="5451E38B" w:rsidR="00657F8D" w:rsidRPr="00A03E32" w:rsidRDefault="00657F8D" w:rsidP="00B92574">
      <w:pPr>
        <w:spacing w:before="60" w:after="60"/>
        <w:ind w:firstLine="720"/>
        <w:rPr>
          <w:szCs w:val="28"/>
          <w:lang w:val="de-DE"/>
        </w:rPr>
      </w:pPr>
      <w:r w:rsidRPr="00A03E32">
        <w:rPr>
          <w:szCs w:val="28"/>
          <w:lang w:val="de-DE"/>
        </w:rPr>
        <w:t xml:space="preserve">Tiếp nối kết quả đã đạt được của năm 2020, những tháng đầu năm 2021, kinh tế vĩ mô Việt Nam tiếp tục ổn định. Tuy nhiên, làn sóng dịch Covid-19 bùng phát từ cuối tháng </w:t>
      </w:r>
      <w:r w:rsidR="00A020D9">
        <w:rPr>
          <w:szCs w:val="28"/>
          <w:lang w:val="de-DE"/>
        </w:rPr>
        <w:t>4</w:t>
      </w:r>
      <w:r w:rsidRPr="00A03E32">
        <w:rPr>
          <w:szCs w:val="28"/>
          <w:lang w:val="de-DE"/>
        </w:rPr>
        <w:t xml:space="preserve"> với biến chủng mới có tốc độ lây lan nhanh chóng, nguy hiểm diễn biến phức tạp tại nhiều địa phương, đặc biệt tại các tỉnh, thành phố kinh tế trọng điểm như: Hà Nội, Bắc Ninh, Bắc Giang, Đà Nẵng, Thành phố Hồ Chí Minh, Bình Dương, Đồng Nai, Long An, Cần Thơ... ảnh hưởng nghiêm trọng đến đời sống, sức khỏe, tính mạng của người dân và hoạt động sản xuất kinh doanh. </w:t>
      </w:r>
    </w:p>
    <w:p w14:paraId="20E53940" w14:textId="19001C79" w:rsidR="00657F8D" w:rsidRDefault="00657F8D" w:rsidP="00B92574">
      <w:pPr>
        <w:spacing w:before="60" w:after="60"/>
        <w:ind w:firstLine="720"/>
        <w:rPr>
          <w:szCs w:val="28"/>
          <w:lang w:val="nl-NL"/>
        </w:rPr>
      </w:pPr>
      <w:r w:rsidRPr="00A03E32">
        <w:rPr>
          <w:szCs w:val="28"/>
          <w:lang w:val="nl-NL"/>
        </w:rPr>
        <w:t xml:space="preserve">Trong 9 tháng năm 2021, cùng với </w:t>
      </w:r>
      <w:r w:rsidR="00A020D9">
        <w:rPr>
          <w:szCs w:val="28"/>
          <w:lang w:val="nl-NL"/>
        </w:rPr>
        <w:t xml:space="preserve">việc </w:t>
      </w:r>
      <w:r w:rsidRPr="00A03E32">
        <w:rPr>
          <w:szCs w:val="28"/>
          <w:lang w:val="nl-NL"/>
        </w:rPr>
        <w:t xml:space="preserve">tập trung thực hiện </w:t>
      </w:r>
      <w:r w:rsidR="00A020D9">
        <w:rPr>
          <w:szCs w:val="28"/>
          <w:lang w:val="nl-NL"/>
        </w:rPr>
        <w:t xml:space="preserve">quyết liệt </w:t>
      </w:r>
      <w:r w:rsidRPr="00A03E32">
        <w:rPr>
          <w:szCs w:val="28"/>
          <w:lang w:val="nl-NL"/>
        </w:rPr>
        <w:t xml:space="preserve">các giải pháp phòng, chống và kiểm soát dịch Covid-19, các bộ, ngành và địa phương đã </w:t>
      </w:r>
      <w:r w:rsidR="00A020D9">
        <w:rPr>
          <w:szCs w:val="28"/>
          <w:lang w:val="nl-NL"/>
        </w:rPr>
        <w:t xml:space="preserve">nghiêm túc </w:t>
      </w:r>
      <w:r w:rsidRPr="00A03E32">
        <w:rPr>
          <w:szCs w:val="28"/>
          <w:lang w:val="nl-NL"/>
        </w:rPr>
        <w:t>triển khai thực hiện các nhiệm vụ, giải pháp tại các Nghị quyết số 01/NQ-CP, Nghị Quyết số 63/NQ-CP ngày 29/6/2021</w:t>
      </w:r>
      <w:r w:rsidRPr="00122D22">
        <w:rPr>
          <w:szCs w:val="28"/>
          <w:lang w:val="nl-NL"/>
        </w:rPr>
        <w:t>, các nghị quyết chuyên đề của Chính phủ, chủ động, kịp thời ứng phó, phòng chống, kiểm soát và hạn chế các tác động tiêu cực của dịch bệnh đến nền kinh tế, ổn định tâm lý xã hội, tháo gỡ khó khăn cho sản xuất, kinh doanh, bảo đảm an sinh xã hội, đáp ứng yêu cầu về y tế, kinh tế, xã hội và đối ngoại.</w:t>
      </w:r>
    </w:p>
    <w:p w14:paraId="4E33C1BB" w14:textId="1FEDC232" w:rsidR="009246B9" w:rsidRPr="00744344" w:rsidRDefault="009246B9" w:rsidP="00B92574">
      <w:pPr>
        <w:spacing w:before="60" w:after="60"/>
        <w:ind w:firstLine="720"/>
        <w:rPr>
          <w:bCs/>
          <w:szCs w:val="28"/>
          <w:lang w:val="vi-VN"/>
        </w:rPr>
      </w:pPr>
      <w:proofErr w:type="spellStart"/>
      <w:r w:rsidRPr="00B57E68">
        <w:rPr>
          <w:spacing w:val="2"/>
          <w:szCs w:val="28"/>
        </w:rPr>
        <w:t>Về</w:t>
      </w:r>
      <w:proofErr w:type="spellEnd"/>
      <w:r w:rsidRPr="00B57E68">
        <w:rPr>
          <w:spacing w:val="2"/>
          <w:szCs w:val="28"/>
        </w:rPr>
        <w:t xml:space="preserve"> </w:t>
      </w:r>
      <w:proofErr w:type="spellStart"/>
      <w:r w:rsidRPr="00B57E68">
        <w:rPr>
          <w:spacing w:val="2"/>
          <w:szCs w:val="28"/>
        </w:rPr>
        <w:t>tiến</w:t>
      </w:r>
      <w:proofErr w:type="spellEnd"/>
      <w:r w:rsidRPr="00B57E68">
        <w:rPr>
          <w:spacing w:val="2"/>
          <w:szCs w:val="28"/>
        </w:rPr>
        <w:t xml:space="preserve"> </w:t>
      </w:r>
      <w:proofErr w:type="spellStart"/>
      <w:r w:rsidRPr="00B57E68">
        <w:rPr>
          <w:spacing w:val="2"/>
          <w:szCs w:val="28"/>
        </w:rPr>
        <w:t>độ</w:t>
      </w:r>
      <w:proofErr w:type="spellEnd"/>
      <w:r w:rsidRPr="00B57E68">
        <w:rPr>
          <w:spacing w:val="2"/>
          <w:szCs w:val="28"/>
        </w:rPr>
        <w:t xml:space="preserve"> </w:t>
      </w:r>
      <w:proofErr w:type="spellStart"/>
      <w:r w:rsidRPr="00B57E68">
        <w:rPr>
          <w:spacing w:val="2"/>
          <w:szCs w:val="28"/>
        </w:rPr>
        <w:t>thực</w:t>
      </w:r>
      <w:proofErr w:type="spellEnd"/>
      <w:r w:rsidRPr="00B57E68">
        <w:rPr>
          <w:spacing w:val="2"/>
          <w:szCs w:val="28"/>
        </w:rPr>
        <w:t xml:space="preserve"> </w:t>
      </w:r>
      <w:proofErr w:type="spellStart"/>
      <w:r w:rsidRPr="00B57E68">
        <w:rPr>
          <w:spacing w:val="2"/>
          <w:szCs w:val="28"/>
        </w:rPr>
        <w:t>hiện</w:t>
      </w:r>
      <w:proofErr w:type="spellEnd"/>
      <w:r w:rsidR="00A020D9">
        <w:rPr>
          <w:spacing w:val="2"/>
          <w:szCs w:val="28"/>
        </w:rPr>
        <w:t xml:space="preserve"> </w:t>
      </w:r>
      <w:proofErr w:type="spellStart"/>
      <w:r w:rsidR="00A020D9">
        <w:rPr>
          <w:spacing w:val="2"/>
          <w:szCs w:val="28"/>
        </w:rPr>
        <w:t>các</w:t>
      </w:r>
      <w:proofErr w:type="spellEnd"/>
      <w:r w:rsidR="00A020D9">
        <w:rPr>
          <w:spacing w:val="2"/>
          <w:szCs w:val="28"/>
        </w:rPr>
        <w:t xml:space="preserve"> </w:t>
      </w:r>
      <w:proofErr w:type="spellStart"/>
      <w:r w:rsidR="00A020D9">
        <w:rPr>
          <w:spacing w:val="2"/>
          <w:szCs w:val="28"/>
        </w:rPr>
        <w:t>nhiệm</w:t>
      </w:r>
      <w:proofErr w:type="spellEnd"/>
      <w:r w:rsidR="00A020D9">
        <w:rPr>
          <w:spacing w:val="2"/>
          <w:szCs w:val="28"/>
        </w:rPr>
        <w:t xml:space="preserve"> </w:t>
      </w:r>
      <w:proofErr w:type="spellStart"/>
      <w:r w:rsidR="00A020D9">
        <w:rPr>
          <w:spacing w:val="2"/>
          <w:szCs w:val="28"/>
        </w:rPr>
        <w:t>vụ</w:t>
      </w:r>
      <w:proofErr w:type="spellEnd"/>
      <w:r w:rsidR="00A020D9">
        <w:rPr>
          <w:spacing w:val="2"/>
          <w:szCs w:val="28"/>
        </w:rPr>
        <w:t xml:space="preserve"> </w:t>
      </w:r>
      <w:proofErr w:type="spellStart"/>
      <w:r w:rsidR="00A020D9">
        <w:rPr>
          <w:spacing w:val="2"/>
          <w:szCs w:val="28"/>
        </w:rPr>
        <w:t>được</w:t>
      </w:r>
      <w:proofErr w:type="spellEnd"/>
      <w:r w:rsidR="00A020D9">
        <w:rPr>
          <w:spacing w:val="2"/>
          <w:szCs w:val="28"/>
        </w:rPr>
        <w:t xml:space="preserve"> </w:t>
      </w:r>
      <w:proofErr w:type="spellStart"/>
      <w:r w:rsidR="00A020D9">
        <w:rPr>
          <w:spacing w:val="2"/>
          <w:szCs w:val="28"/>
        </w:rPr>
        <w:t>giao</w:t>
      </w:r>
      <w:proofErr w:type="spellEnd"/>
      <w:r w:rsidR="00A020D9">
        <w:rPr>
          <w:spacing w:val="2"/>
          <w:szCs w:val="28"/>
        </w:rPr>
        <w:t xml:space="preserve"> </w:t>
      </w:r>
      <w:proofErr w:type="spellStart"/>
      <w:r w:rsidR="00A020D9">
        <w:rPr>
          <w:spacing w:val="2"/>
          <w:szCs w:val="28"/>
        </w:rPr>
        <w:t>tại</w:t>
      </w:r>
      <w:proofErr w:type="spellEnd"/>
      <w:r w:rsidR="00A020D9">
        <w:rPr>
          <w:spacing w:val="2"/>
          <w:szCs w:val="28"/>
        </w:rPr>
        <w:t xml:space="preserve"> </w:t>
      </w:r>
      <w:proofErr w:type="spellStart"/>
      <w:r w:rsidR="00A020D9">
        <w:rPr>
          <w:spacing w:val="2"/>
          <w:szCs w:val="28"/>
        </w:rPr>
        <w:t>Nghị</w:t>
      </w:r>
      <w:proofErr w:type="spellEnd"/>
      <w:r w:rsidR="00A020D9">
        <w:rPr>
          <w:spacing w:val="2"/>
          <w:szCs w:val="28"/>
        </w:rPr>
        <w:t xml:space="preserve"> </w:t>
      </w:r>
      <w:proofErr w:type="spellStart"/>
      <w:r w:rsidR="00A020D9">
        <w:rPr>
          <w:spacing w:val="2"/>
          <w:szCs w:val="28"/>
        </w:rPr>
        <w:t>quyết</w:t>
      </w:r>
      <w:proofErr w:type="spellEnd"/>
      <w:r w:rsidR="00A020D9">
        <w:rPr>
          <w:spacing w:val="2"/>
          <w:szCs w:val="28"/>
        </w:rPr>
        <w:t xml:space="preserve"> </w:t>
      </w:r>
      <w:proofErr w:type="spellStart"/>
      <w:r w:rsidR="00A020D9">
        <w:rPr>
          <w:spacing w:val="2"/>
          <w:szCs w:val="28"/>
        </w:rPr>
        <w:t>số</w:t>
      </w:r>
      <w:proofErr w:type="spellEnd"/>
      <w:r w:rsidR="00A020D9">
        <w:rPr>
          <w:spacing w:val="2"/>
          <w:szCs w:val="28"/>
        </w:rPr>
        <w:t xml:space="preserve"> 01/NQ-CP</w:t>
      </w:r>
      <w:r w:rsidRPr="00B57E68">
        <w:rPr>
          <w:spacing w:val="2"/>
          <w:szCs w:val="28"/>
        </w:rPr>
        <w:t xml:space="preserve">, </w:t>
      </w:r>
      <w:proofErr w:type="spellStart"/>
      <w:r w:rsidRPr="00B57E68">
        <w:rPr>
          <w:spacing w:val="2"/>
          <w:szCs w:val="28"/>
        </w:rPr>
        <w:t>các</w:t>
      </w:r>
      <w:proofErr w:type="spellEnd"/>
      <w:r w:rsidRPr="00B57E68">
        <w:rPr>
          <w:spacing w:val="2"/>
          <w:szCs w:val="28"/>
        </w:rPr>
        <w:t xml:space="preserve"> </w:t>
      </w:r>
      <w:proofErr w:type="spellStart"/>
      <w:r w:rsidRPr="00B57E68">
        <w:rPr>
          <w:spacing w:val="2"/>
          <w:szCs w:val="28"/>
        </w:rPr>
        <w:t>nhiệm</w:t>
      </w:r>
      <w:proofErr w:type="spellEnd"/>
      <w:r w:rsidRPr="00B57E68">
        <w:rPr>
          <w:spacing w:val="2"/>
          <w:szCs w:val="28"/>
        </w:rPr>
        <w:t xml:space="preserve"> </w:t>
      </w:r>
      <w:proofErr w:type="spellStart"/>
      <w:r w:rsidRPr="00B57E68">
        <w:rPr>
          <w:spacing w:val="2"/>
          <w:szCs w:val="28"/>
        </w:rPr>
        <w:t>vụ</w:t>
      </w:r>
      <w:proofErr w:type="spellEnd"/>
      <w:r w:rsidRPr="00B57E68">
        <w:rPr>
          <w:spacing w:val="2"/>
          <w:szCs w:val="28"/>
        </w:rPr>
        <w:t xml:space="preserve"> </w:t>
      </w:r>
      <w:proofErr w:type="spellStart"/>
      <w:r w:rsidRPr="00B57E68">
        <w:rPr>
          <w:spacing w:val="2"/>
          <w:szCs w:val="28"/>
        </w:rPr>
        <w:t>có</w:t>
      </w:r>
      <w:proofErr w:type="spellEnd"/>
      <w:r w:rsidRPr="00B57E68">
        <w:rPr>
          <w:spacing w:val="2"/>
          <w:szCs w:val="28"/>
        </w:rPr>
        <w:t xml:space="preserve"> </w:t>
      </w:r>
      <w:proofErr w:type="spellStart"/>
      <w:r w:rsidRPr="00B57E68">
        <w:rPr>
          <w:spacing w:val="2"/>
          <w:szCs w:val="28"/>
        </w:rPr>
        <w:t>thời</w:t>
      </w:r>
      <w:proofErr w:type="spellEnd"/>
      <w:r w:rsidRPr="00B57E68">
        <w:rPr>
          <w:spacing w:val="2"/>
          <w:szCs w:val="28"/>
        </w:rPr>
        <w:t xml:space="preserve"> </w:t>
      </w:r>
      <w:proofErr w:type="spellStart"/>
      <w:r w:rsidRPr="00B57E68">
        <w:rPr>
          <w:spacing w:val="2"/>
          <w:szCs w:val="28"/>
        </w:rPr>
        <w:t>hạn</w:t>
      </w:r>
      <w:proofErr w:type="spellEnd"/>
      <w:r w:rsidRPr="00B57E68">
        <w:rPr>
          <w:spacing w:val="2"/>
          <w:szCs w:val="28"/>
        </w:rPr>
        <w:t xml:space="preserve"> </w:t>
      </w:r>
      <w:proofErr w:type="spellStart"/>
      <w:r w:rsidRPr="00B57E68">
        <w:rPr>
          <w:spacing w:val="2"/>
          <w:szCs w:val="28"/>
        </w:rPr>
        <w:t>hoàn</w:t>
      </w:r>
      <w:proofErr w:type="spellEnd"/>
      <w:r w:rsidRPr="00B57E68">
        <w:rPr>
          <w:spacing w:val="2"/>
          <w:szCs w:val="28"/>
        </w:rPr>
        <w:t xml:space="preserve"> </w:t>
      </w:r>
      <w:proofErr w:type="spellStart"/>
      <w:r w:rsidRPr="00B57E68">
        <w:rPr>
          <w:spacing w:val="2"/>
          <w:szCs w:val="28"/>
        </w:rPr>
        <w:t>thành</w:t>
      </w:r>
      <w:proofErr w:type="spellEnd"/>
      <w:r w:rsidRPr="00B57E68">
        <w:rPr>
          <w:spacing w:val="2"/>
          <w:szCs w:val="28"/>
        </w:rPr>
        <w:t xml:space="preserve"> </w:t>
      </w:r>
      <w:proofErr w:type="spellStart"/>
      <w:r w:rsidRPr="00B57E68">
        <w:rPr>
          <w:spacing w:val="2"/>
          <w:szCs w:val="28"/>
        </w:rPr>
        <w:t>đến</w:t>
      </w:r>
      <w:proofErr w:type="spellEnd"/>
      <w:r w:rsidRPr="00B57E68">
        <w:rPr>
          <w:spacing w:val="2"/>
          <w:szCs w:val="28"/>
        </w:rPr>
        <w:t xml:space="preserve"> </w:t>
      </w:r>
      <w:proofErr w:type="spellStart"/>
      <w:r w:rsidRPr="00B57E68">
        <w:rPr>
          <w:spacing w:val="2"/>
          <w:szCs w:val="28"/>
        </w:rPr>
        <w:t>hết</w:t>
      </w:r>
      <w:proofErr w:type="spellEnd"/>
      <w:r w:rsidRPr="00B57E68">
        <w:rPr>
          <w:spacing w:val="2"/>
          <w:szCs w:val="28"/>
        </w:rPr>
        <w:t xml:space="preserve"> </w:t>
      </w:r>
      <w:proofErr w:type="spellStart"/>
      <w:r w:rsidRPr="00B57E68">
        <w:rPr>
          <w:spacing w:val="2"/>
          <w:szCs w:val="28"/>
        </w:rPr>
        <w:t>quý</w:t>
      </w:r>
      <w:proofErr w:type="spellEnd"/>
      <w:r w:rsidRPr="00B57E68">
        <w:rPr>
          <w:spacing w:val="2"/>
          <w:szCs w:val="28"/>
        </w:rPr>
        <w:t xml:space="preserve"> II</w:t>
      </w:r>
      <w:r>
        <w:rPr>
          <w:spacing w:val="2"/>
          <w:szCs w:val="28"/>
        </w:rPr>
        <w:t>I</w:t>
      </w:r>
      <w:r w:rsidRPr="00B57E68">
        <w:rPr>
          <w:spacing w:val="2"/>
          <w:szCs w:val="28"/>
        </w:rPr>
        <w:t xml:space="preserve"> </w:t>
      </w:r>
      <w:proofErr w:type="spellStart"/>
      <w:r w:rsidRPr="00B57E68">
        <w:rPr>
          <w:spacing w:val="2"/>
          <w:szCs w:val="28"/>
        </w:rPr>
        <w:t>cơ</w:t>
      </w:r>
      <w:proofErr w:type="spellEnd"/>
      <w:r w:rsidRPr="00B57E68">
        <w:rPr>
          <w:spacing w:val="2"/>
          <w:szCs w:val="28"/>
        </w:rPr>
        <w:t xml:space="preserve"> </w:t>
      </w:r>
      <w:proofErr w:type="spellStart"/>
      <w:r w:rsidRPr="00B57E68">
        <w:rPr>
          <w:spacing w:val="2"/>
          <w:szCs w:val="28"/>
        </w:rPr>
        <w:t>bản</w:t>
      </w:r>
      <w:proofErr w:type="spellEnd"/>
      <w:r w:rsidRPr="00B57E68">
        <w:rPr>
          <w:spacing w:val="2"/>
          <w:szCs w:val="28"/>
        </w:rPr>
        <w:t xml:space="preserve"> </w:t>
      </w:r>
      <w:proofErr w:type="spellStart"/>
      <w:r w:rsidRPr="00B57E68">
        <w:rPr>
          <w:spacing w:val="2"/>
          <w:szCs w:val="28"/>
        </w:rPr>
        <w:t>đáp</w:t>
      </w:r>
      <w:proofErr w:type="spellEnd"/>
      <w:r w:rsidRPr="00B57E68">
        <w:rPr>
          <w:spacing w:val="2"/>
          <w:szCs w:val="28"/>
        </w:rPr>
        <w:t xml:space="preserve"> </w:t>
      </w:r>
      <w:proofErr w:type="spellStart"/>
      <w:r w:rsidRPr="00B57E68">
        <w:rPr>
          <w:spacing w:val="2"/>
          <w:szCs w:val="28"/>
        </w:rPr>
        <w:t>ứng</w:t>
      </w:r>
      <w:proofErr w:type="spellEnd"/>
      <w:r w:rsidRPr="00B57E68">
        <w:rPr>
          <w:spacing w:val="2"/>
          <w:szCs w:val="28"/>
        </w:rPr>
        <w:t xml:space="preserve"> </w:t>
      </w:r>
      <w:proofErr w:type="spellStart"/>
      <w:r w:rsidRPr="00B57E68">
        <w:rPr>
          <w:spacing w:val="2"/>
          <w:szCs w:val="28"/>
        </w:rPr>
        <w:t>đúng</w:t>
      </w:r>
      <w:proofErr w:type="spellEnd"/>
      <w:r w:rsidRPr="00B57E68">
        <w:rPr>
          <w:spacing w:val="2"/>
          <w:szCs w:val="28"/>
        </w:rPr>
        <w:t xml:space="preserve"> </w:t>
      </w:r>
      <w:proofErr w:type="spellStart"/>
      <w:r w:rsidRPr="00B57E68">
        <w:rPr>
          <w:spacing w:val="2"/>
          <w:szCs w:val="28"/>
        </w:rPr>
        <w:t>tiến</w:t>
      </w:r>
      <w:proofErr w:type="spellEnd"/>
      <w:r w:rsidRPr="00B57E68">
        <w:rPr>
          <w:spacing w:val="2"/>
          <w:szCs w:val="28"/>
        </w:rPr>
        <w:t xml:space="preserve"> </w:t>
      </w:r>
      <w:proofErr w:type="spellStart"/>
      <w:r w:rsidRPr="00B57E68">
        <w:rPr>
          <w:spacing w:val="2"/>
          <w:szCs w:val="28"/>
        </w:rPr>
        <w:t>độ</w:t>
      </w:r>
      <w:proofErr w:type="spellEnd"/>
      <w:r w:rsidRPr="00B57E68">
        <w:rPr>
          <w:spacing w:val="2"/>
          <w:szCs w:val="28"/>
        </w:rPr>
        <w:t xml:space="preserve">, </w:t>
      </w:r>
      <w:proofErr w:type="spellStart"/>
      <w:r w:rsidRPr="00B57E68">
        <w:rPr>
          <w:spacing w:val="2"/>
          <w:szCs w:val="28"/>
        </w:rPr>
        <w:t>trong</w:t>
      </w:r>
      <w:proofErr w:type="spellEnd"/>
      <w:r w:rsidRPr="00B57E68">
        <w:rPr>
          <w:spacing w:val="2"/>
          <w:szCs w:val="28"/>
        </w:rPr>
        <w:t xml:space="preserve"> </w:t>
      </w:r>
      <w:proofErr w:type="spellStart"/>
      <w:r w:rsidRPr="00B57E68">
        <w:rPr>
          <w:spacing w:val="2"/>
          <w:szCs w:val="28"/>
        </w:rPr>
        <w:t>đó</w:t>
      </w:r>
      <w:proofErr w:type="spellEnd"/>
      <w:r w:rsidRPr="00B57E68">
        <w:rPr>
          <w:spacing w:val="2"/>
          <w:szCs w:val="28"/>
        </w:rPr>
        <w:t xml:space="preserve"> </w:t>
      </w:r>
      <w:proofErr w:type="spellStart"/>
      <w:r w:rsidRPr="00B57E68">
        <w:rPr>
          <w:spacing w:val="2"/>
          <w:szCs w:val="28"/>
        </w:rPr>
        <w:t>đã</w:t>
      </w:r>
      <w:proofErr w:type="spellEnd"/>
      <w:r w:rsidRPr="00B57E68">
        <w:rPr>
          <w:spacing w:val="2"/>
          <w:szCs w:val="28"/>
        </w:rPr>
        <w:t xml:space="preserve"> </w:t>
      </w:r>
      <w:proofErr w:type="spellStart"/>
      <w:r w:rsidRPr="00B57E68">
        <w:rPr>
          <w:spacing w:val="2"/>
          <w:szCs w:val="28"/>
        </w:rPr>
        <w:t>hoàn</w:t>
      </w:r>
      <w:proofErr w:type="spellEnd"/>
      <w:r w:rsidRPr="00B57E68">
        <w:rPr>
          <w:spacing w:val="2"/>
          <w:szCs w:val="28"/>
        </w:rPr>
        <w:t xml:space="preserve"> </w:t>
      </w:r>
      <w:proofErr w:type="spellStart"/>
      <w:r w:rsidRPr="00B57E68">
        <w:rPr>
          <w:spacing w:val="2"/>
          <w:szCs w:val="28"/>
        </w:rPr>
        <w:t>thành</w:t>
      </w:r>
      <w:proofErr w:type="spellEnd"/>
      <w:r w:rsidRPr="00B57E68">
        <w:rPr>
          <w:spacing w:val="2"/>
          <w:szCs w:val="28"/>
        </w:rPr>
        <w:t xml:space="preserve"> </w:t>
      </w:r>
      <w:r w:rsidRPr="00744344">
        <w:rPr>
          <w:spacing w:val="2"/>
          <w:szCs w:val="28"/>
        </w:rPr>
        <w:t>79%</w:t>
      </w:r>
      <w:r w:rsidRPr="00B57E68">
        <w:rPr>
          <w:spacing w:val="2"/>
          <w:szCs w:val="28"/>
        </w:rPr>
        <w:t xml:space="preserve"> </w:t>
      </w:r>
      <w:proofErr w:type="spellStart"/>
      <w:r w:rsidRPr="00B57E68">
        <w:rPr>
          <w:spacing w:val="2"/>
          <w:szCs w:val="28"/>
        </w:rPr>
        <w:t>nhiệm</w:t>
      </w:r>
      <w:proofErr w:type="spellEnd"/>
      <w:r w:rsidRPr="00B57E68">
        <w:rPr>
          <w:spacing w:val="2"/>
          <w:szCs w:val="28"/>
        </w:rPr>
        <w:t xml:space="preserve"> </w:t>
      </w:r>
      <w:proofErr w:type="spellStart"/>
      <w:r w:rsidRPr="00B57E68">
        <w:rPr>
          <w:spacing w:val="2"/>
          <w:szCs w:val="28"/>
        </w:rPr>
        <w:t>vụ</w:t>
      </w:r>
      <w:proofErr w:type="spellEnd"/>
      <w:r w:rsidRPr="00B57E68">
        <w:rPr>
          <w:spacing w:val="2"/>
          <w:szCs w:val="28"/>
        </w:rPr>
        <w:t xml:space="preserve"> </w:t>
      </w:r>
      <w:proofErr w:type="spellStart"/>
      <w:r w:rsidRPr="00B57E68">
        <w:rPr>
          <w:spacing w:val="2"/>
          <w:szCs w:val="28"/>
        </w:rPr>
        <w:t>được</w:t>
      </w:r>
      <w:proofErr w:type="spellEnd"/>
      <w:r w:rsidRPr="00B57E68">
        <w:rPr>
          <w:spacing w:val="2"/>
          <w:szCs w:val="28"/>
        </w:rPr>
        <w:t xml:space="preserve"> </w:t>
      </w:r>
      <w:proofErr w:type="spellStart"/>
      <w:r w:rsidRPr="00B57E68">
        <w:rPr>
          <w:spacing w:val="2"/>
          <w:szCs w:val="28"/>
        </w:rPr>
        <w:t>giao</w:t>
      </w:r>
      <w:proofErr w:type="spellEnd"/>
      <w:r w:rsidRPr="00B57E68">
        <w:rPr>
          <w:spacing w:val="2"/>
          <w:szCs w:val="28"/>
        </w:rPr>
        <w:t xml:space="preserve"> </w:t>
      </w:r>
      <w:proofErr w:type="spellStart"/>
      <w:r w:rsidRPr="00B57E68">
        <w:rPr>
          <w:spacing w:val="2"/>
          <w:szCs w:val="28"/>
        </w:rPr>
        <w:t>tại</w:t>
      </w:r>
      <w:proofErr w:type="spellEnd"/>
      <w:r w:rsidRPr="00B57E68">
        <w:rPr>
          <w:spacing w:val="2"/>
          <w:szCs w:val="28"/>
        </w:rPr>
        <w:t xml:space="preserve"> </w:t>
      </w:r>
      <w:proofErr w:type="spellStart"/>
      <w:r w:rsidRPr="00B57E68">
        <w:rPr>
          <w:spacing w:val="2"/>
          <w:szCs w:val="28"/>
        </w:rPr>
        <w:t>Nghị</w:t>
      </w:r>
      <w:proofErr w:type="spellEnd"/>
      <w:r w:rsidRPr="00B57E68">
        <w:rPr>
          <w:spacing w:val="2"/>
          <w:szCs w:val="28"/>
        </w:rPr>
        <w:t xml:space="preserve"> </w:t>
      </w:r>
      <w:proofErr w:type="spellStart"/>
      <w:r w:rsidRPr="00B57E68">
        <w:rPr>
          <w:spacing w:val="2"/>
          <w:szCs w:val="28"/>
        </w:rPr>
        <w:t>quyết</w:t>
      </w:r>
      <w:proofErr w:type="spellEnd"/>
      <w:r w:rsidRPr="00B57E68">
        <w:rPr>
          <w:spacing w:val="2"/>
          <w:szCs w:val="28"/>
        </w:rPr>
        <w:t xml:space="preserve"> 01/NQ-CP </w:t>
      </w:r>
      <w:r w:rsidR="005A052B" w:rsidRPr="00B57E68">
        <w:rPr>
          <w:spacing w:val="2"/>
          <w:szCs w:val="28"/>
        </w:rPr>
        <w:t>(</w:t>
      </w:r>
      <w:proofErr w:type="spellStart"/>
      <w:r w:rsidR="005A052B" w:rsidRPr="005A052B">
        <w:rPr>
          <w:i/>
          <w:iCs/>
          <w:spacing w:val="2"/>
          <w:szCs w:val="28"/>
        </w:rPr>
        <w:t>trong</w:t>
      </w:r>
      <w:proofErr w:type="spellEnd"/>
      <w:r w:rsidR="005A052B" w:rsidRPr="005A052B">
        <w:rPr>
          <w:i/>
          <w:iCs/>
          <w:spacing w:val="2"/>
          <w:szCs w:val="28"/>
        </w:rPr>
        <w:t xml:space="preserve"> 77 </w:t>
      </w:r>
      <w:proofErr w:type="spellStart"/>
      <w:r w:rsidR="005A052B" w:rsidRPr="005A052B">
        <w:rPr>
          <w:i/>
          <w:iCs/>
          <w:spacing w:val="2"/>
          <w:szCs w:val="28"/>
        </w:rPr>
        <w:t>nhiệm</w:t>
      </w:r>
      <w:proofErr w:type="spellEnd"/>
      <w:r w:rsidR="005A052B" w:rsidRPr="005A052B">
        <w:rPr>
          <w:i/>
          <w:iCs/>
          <w:spacing w:val="2"/>
          <w:szCs w:val="28"/>
        </w:rPr>
        <w:t xml:space="preserve"> </w:t>
      </w:r>
      <w:proofErr w:type="spellStart"/>
      <w:r w:rsidR="005A052B" w:rsidRPr="005A052B">
        <w:rPr>
          <w:i/>
          <w:iCs/>
          <w:spacing w:val="2"/>
          <w:szCs w:val="28"/>
        </w:rPr>
        <w:t>vụ</w:t>
      </w:r>
      <w:proofErr w:type="spellEnd"/>
      <w:r w:rsidR="005A052B" w:rsidRPr="005A052B">
        <w:rPr>
          <w:i/>
          <w:iCs/>
          <w:spacing w:val="2"/>
          <w:szCs w:val="28"/>
        </w:rPr>
        <w:t xml:space="preserve"> </w:t>
      </w:r>
      <w:proofErr w:type="spellStart"/>
      <w:r w:rsidR="005A052B" w:rsidRPr="005A052B">
        <w:rPr>
          <w:i/>
          <w:iCs/>
          <w:spacing w:val="2"/>
          <w:szCs w:val="28"/>
        </w:rPr>
        <w:t>được</w:t>
      </w:r>
      <w:proofErr w:type="spellEnd"/>
      <w:r w:rsidR="005A052B" w:rsidRPr="005A052B">
        <w:rPr>
          <w:i/>
          <w:iCs/>
          <w:spacing w:val="2"/>
          <w:szCs w:val="28"/>
        </w:rPr>
        <w:t xml:space="preserve"> </w:t>
      </w:r>
      <w:proofErr w:type="spellStart"/>
      <w:r w:rsidR="005A052B" w:rsidRPr="005A052B">
        <w:rPr>
          <w:i/>
          <w:iCs/>
          <w:spacing w:val="2"/>
          <w:szCs w:val="28"/>
        </w:rPr>
        <w:t>giao</w:t>
      </w:r>
      <w:proofErr w:type="spellEnd"/>
      <w:r w:rsidR="005A052B" w:rsidRPr="005A052B">
        <w:rPr>
          <w:i/>
          <w:iCs/>
          <w:spacing w:val="2"/>
          <w:szCs w:val="28"/>
        </w:rPr>
        <w:t xml:space="preserve"> </w:t>
      </w:r>
      <w:proofErr w:type="spellStart"/>
      <w:r w:rsidR="005A052B" w:rsidRPr="005A052B">
        <w:rPr>
          <w:i/>
          <w:iCs/>
          <w:spacing w:val="2"/>
          <w:szCs w:val="28"/>
        </w:rPr>
        <w:t>hoàn</w:t>
      </w:r>
      <w:proofErr w:type="spellEnd"/>
      <w:r w:rsidR="005A052B" w:rsidRPr="005A052B">
        <w:rPr>
          <w:i/>
          <w:iCs/>
          <w:spacing w:val="2"/>
          <w:szCs w:val="28"/>
        </w:rPr>
        <w:t xml:space="preserve"> </w:t>
      </w:r>
      <w:proofErr w:type="spellStart"/>
      <w:r w:rsidR="005A052B" w:rsidRPr="005A052B">
        <w:rPr>
          <w:i/>
          <w:iCs/>
          <w:spacing w:val="2"/>
          <w:szCs w:val="28"/>
        </w:rPr>
        <w:t>thành</w:t>
      </w:r>
      <w:proofErr w:type="spellEnd"/>
      <w:r w:rsidR="005A052B" w:rsidRPr="005A052B">
        <w:rPr>
          <w:i/>
          <w:iCs/>
          <w:spacing w:val="2"/>
          <w:szCs w:val="28"/>
        </w:rPr>
        <w:t xml:space="preserve"> </w:t>
      </w:r>
      <w:proofErr w:type="spellStart"/>
      <w:r w:rsidR="005A052B" w:rsidRPr="005A052B">
        <w:rPr>
          <w:i/>
          <w:iCs/>
          <w:spacing w:val="2"/>
          <w:szCs w:val="28"/>
        </w:rPr>
        <w:t>đến</w:t>
      </w:r>
      <w:proofErr w:type="spellEnd"/>
      <w:r w:rsidR="005A052B" w:rsidRPr="005A052B">
        <w:rPr>
          <w:i/>
          <w:iCs/>
          <w:spacing w:val="2"/>
          <w:szCs w:val="28"/>
        </w:rPr>
        <w:t xml:space="preserve"> </w:t>
      </w:r>
      <w:proofErr w:type="spellStart"/>
      <w:r w:rsidR="005A052B" w:rsidRPr="005A052B">
        <w:rPr>
          <w:i/>
          <w:iCs/>
          <w:spacing w:val="2"/>
          <w:szCs w:val="28"/>
        </w:rPr>
        <w:t>hết</w:t>
      </w:r>
      <w:proofErr w:type="spellEnd"/>
      <w:r w:rsidR="005A052B" w:rsidRPr="005A052B">
        <w:rPr>
          <w:i/>
          <w:iCs/>
          <w:spacing w:val="2"/>
          <w:szCs w:val="28"/>
        </w:rPr>
        <w:t xml:space="preserve"> </w:t>
      </w:r>
      <w:proofErr w:type="spellStart"/>
      <w:r w:rsidR="005A052B" w:rsidRPr="005A052B">
        <w:rPr>
          <w:i/>
          <w:iCs/>
          <w:spacing w:val="2"/>
          <w:szCs w:val="28"/>
        </w:rPr>
        <w:t>quý</w:t>
      </w:r>
      <w:proofErr w:type="spellEnd"/>
      <w:r w:rsidR="005A052B" w:rsidRPr="005A052B">
        <w:rPr>
          <w:i/>
          <w:iCs/>
          <w:spacing w:val="2"/>
          <w:szCs w:val="28"/>
        </w:rPr>
        <w:t xml:space="preserve"> III </w:t>
      </w:r>
      <w:proofErr w:type="spellStart"/>
      <w:r w:rsidR="005A052B" w:rsidRPr="005A052B">
        <w:rPr>
          <w:i/>
          <w:iCs/>
          <w:spacing w:val="2"/>
          <w:szCs w:val="28"/>
        </w:rPr>
        <w:t>năm</w:t>
      </w:r>
      <w:proofErr w:type="spellEnd"/>
      <w:r w:rsidR="005A052B" w:rsidRPr="005A052B">
        <w:rPr>
          <w:i/>
          <w:iCs/>
          <w:spacing w:val="2"/>
          <w:szCs w:val="28"/>
        </w:rPr>
        <w:t xml:space="preserve"> 2021:</w:t>
      </w:r>
      <w:r w:rsidR="005A052B">
        <w:rPr>
          <w:i/>
          <w:iCs/>
          <w:spacing w:val="2"/>
          <w:szCs w:val="28"/>
        </w:rPr>
        <w:t xml:space="preserve"> </w:t>
      </w:r>
      <w:proofErr w:type="spellStart"/>
      <w:r w:rsidR="005A052B" w:rsidRPr="005A052B">
        <w:rPr>
          <w:i/>
          <w:iCs/>
          <w:spacing w:val="2"/>
          <w:szCs w:val="28"/>
        </w:rPr>
        <w:t>có</w:t>
      </w:r>
      <w:proofErr w:type="spellEnd"/>
      <w:r w:rsidR="005A052B" w:rsidRPr="005A052B">
        <w:rPr>
          <w:i/>
          <w:iCs/>
          <w:spacing w:val="2"/>
          <w:szCs w:val="28"/>
        </w:rPr>
        <w:t xml:space="preserve"> 61 </w:t>
      </w:r>
      <w:proofErr w:type="spellStart"/>
      <w:r w:rsidR="005A052B" w:rsidRPr="005A052B">
        <w:rPr>
          <w:i/>
          <w:iCs/>
          <w:spacing w:val="2"/>
          <w:szCs w:val="28"/>
        </w:rPr>
        <w:lastRenderedPageBreak/>
        <w:t>nhiệm</w:t>
      </w:r>
      <w:proofErr w:type="spellEnd"/>
      <w:r w:rsidR="005A052B" w:rsidRPr="005A052B">
        <w:rPr>
          <w:i/>
          <w:iCs/>
          <w:spacing w:val="2"/>
          <w:szCs w:val="28"/>
        </w:rPr>
        <w:t xml:space="preserve"> </w:t>
      </w:r>
      <w:proofErr w:type="spellStart"/>
      <w:r w:rsidR="005A052B" w:rsidRPr="005A052B">
        <w:rPr>
          <w:i/>
          <w:iCs/>
          <w:spacing w:val="2"/>
          <w:szCs w:val="28"/>
        </w:rPr>
        <w:t>vụ</w:t>
      </w:r>
      <w:proofErr w:type="spellEnd"/>
      <w:r w:rsidR="005A052B" w:rsidRPr="005A052B">
        <w:rPr>
          <w:i/>
          <w:iCs/>
          <w:spacing w:val="2"/>
          <w:szCs w:val="28"/>
        </w:rPr>
        <w:t xml:space="preserve"> </w:t>
      </w:r>
      <w:proofErr w:type="spellStart"/>
      <w:r w:rsidR="005A052B" w:rsidRPr="005A052B">
        <w:rPr>
          <w:i/>
          <w:iCs/>
          <w:spacing w:val="2"/>
          <w:szCs w:val="28"/>
        </w:rPr>
        <w:t>hoàn</w:t>
      </w:r>
      <w:proofErr w:type="spellEnd"/>
      <w:r w:rsidR="005A052B" w:rsidRPr="005A052B">
        <w:rPr>
          <w:i/>
          <w:iCs/>
          <w:spacing w:val="2"/>
          <w:szCs w:val="28"/>
        </w:rPr>
        <w:t xml:space="preserve"> </w:t>
      </w:r>
      <w:proofErr w:type="spellStart"/>
      <w:r w:rsidR="005A052B" w:rsidRPr="005A052B">
        <w:rPr>
          <w:i/>
          <w:iCs/>
          <w:spacing w:val="2"/>
          <w:szCs w:val="28"/>
        </w:rPr>
        <w:t>thành</w:t>
      </w:r>
      <w:proofErr w:type="spellEnd"/>
      <w:r w:rsidR="005A052B" w:rsidRPr="005A052B">
        <w:rPr>
          <w:i/>
          <w:iCs/>
          <w:spacing w:val="2"/>
          <w:szCs w:val="28"/>
        </w:rPr>
        <w:t xml:space="preserve">, 10 </w:t>
      </w:r>
      <w:proofErr w:type="spellStart"/>
      <w:r w:rsidR="005A052B" w:rsidRPr="005A052B">
        <w:rPr>
          <w:i/>
          <w:iCs/>
          <w:spacing w:val="2"/>
          <w:szCs w:val="28"/>
        </w:rPr>
        <w:t>nhiệm</w:t>
      </w:r>
      <w:proofErr w:type="spellEnd"/>
      <w:r w:rsidR="005A052B" w:rsidRPr="005A052B">
        <w:rPr>
          <w:i/>
          <w:iCs/>
          <w:spacing w:val="2"/>
          <w:szCs w:val="28"/>
        </w:rPr>
        <w:t xml:space="preserve"> </w:t>
      </w:r>
      <w:proofErr w:type="spellStart"/>
      <w:r w:rsidR="005A052B" w:rsidRPr="005A052B">
        <w:rPr>
          <w:i/>
          <w:iCs/>
          <w:spacing w:val="2"/>
          <w:szCs w:val="28"/>
        </w:rPr>
        <w:t>vụ</w:t>
      </w:r>
      <w:proofErr w:type="spellEnd"/>
      <w:r w:rsidR="005A052B" w:rsidRPr="005A052B">
        <w:rPr>
          <w:i/>
          <w:iCs/>
          <w:spacing w:val="2"/>
          <w:szCs w:val="28"/>
        </w:rPr>
        <w:t xml:space="preserve"> </w:t>
      </w:r>
      <w:proofErr w:type="spellStart"/>
      <w:r w:rsidR="005A052B" w:rsidRPr="005A052B">
        <w:rPr>
          <w:i/>
          <w:iCs/>
          <w:spacing w:val="2"/>
          <w:szCs w:val="28"/>
        </w:rPr>
        <w:t>đang</w:t>
      </w:r>
      <w:proofErr w:type="spellEnd"/>
      <w:r w:rsidR="005A052B" w:rsidRPr="005A052B">
        <w:rPr>
          <w:i/>
          <w:iCs/>
          <w:spacing w:val="2"/>
          <w:szCs w:val="28"/>
        </w:rPr>
        <w:t xml:space="preserve"> </w:t>
      </w:r>
      <w:proofErr w:type="spellStart"/>
      <w:r w:rsidR="005A052B" w:rsidRPr="005A052B">
        <w:rPr>
          <w:i/>
          <w:iCs/>
          <w:spacing w:val="2"/>
          <w:szCs w:val="28"/>
        </w:rPr>
        <w:t>thực</w:t>
      </w:r>
      <w:proofErr w:type="spellEnd"/>
      <w:r w:rsidR="005A052B" w:rsidRPr="005A052B">
        <w:rPr>
          <w:i/>
          <w:iCs/>
          <w:spacing w:val="2"/>
          <w:szCs w:val="28"/>
        </w:rPr>
        <w:t xml:space="preserve"> </w:t>
      </w:r>
      <w:proofErr w:type="spellStart"/>
      <w:r w:rsidR="005A052B" w:rsidRPr="005A052B">
        <w:rPr>
          <w:i/>
          <w:iCs/>
          <w:spacing w:val="2"/>
          <w:szCs w:val="28"/>
        </w:rPr>
        <w:t>hiện</w:t>
      </w:r>
      <w:proofErr w:type="spellEnd"/>
      <w:r w:rsidR="005A052B" w:rsidRPr="005A052B">
        <w:rPr>
          <w:i/>
          <w:iCs/>
          <w:spacing w:val="2"/>
          <w:szCs w:val="28"/>
        </w:rPr>
        <w:t xml:space="preserve">, </w:t>
      </w:r>
      <w:proofErr w:type="spellStart"/>
      <w:r w:rsidR="005A052B" w:rsidRPr="005A052B">
        <w:rPr>
          <w:i/>
          <w:iCs/>
          <w:spacing w:val="2"/>
          <w:szCs w:val="28"/>
        </w:rPr>
        <w:t>chưa</w:t>
      </w:r>
      <w:proofErr w:type="spellEnd"/>
      <w:r w:rsidR="005A052B" w:rsidRPr="005A052B">
        <w:rPr>
          <w:i/>
          <w:iCs/>
          <w:spacing w:val="2"/>
          <w:szCs w:val="28"/>
        </w:rPr>
        <w:t xml:space="preserve"> </w:t>
      </w:r>
      <w:proofErr w:type="spellStart"/>
      <w:r w:rsidR="005A052B" w:rsidRPr="005A052B">
        <w:rPr>
          <w:i/>
          <w:iCs/>
          <w:spacing w:val="2"/>
          <w:szCs w:val="28"/>
        </w:rPr>
        <w:t>hoàn</w:t>
      </w:r>
      <w:proofErr w:type="spellEnd"/>
      <w:r w:rsidR="005A052B" w:rsidRPr="005A052B">
        <w:rPr>
          <w:i/>
          <w:iCs/>
          <w:spacing w:val="2"/>
          <w:szCs w:val="28"/>
        </w:rPr>
        <w:t xml:space="preserve"> </w:t>
      </w:r>
      <w:proofErr w:type="spellStart"/>
      <w:r w:rsidR="005A052B" w:rsidRPr="005A052B">
        <w:rPr>
          <w:i/>
          <w:iCs/>
          <w:spacing w:val="2"/>
          <w:szCs w:val="28"/>
        </w:rPr>
        <w:t>thành</w:t>
      </w:r>
      <w:proofErr w:type="spellEnd"/>
      <w:r w:rsidR="005A052B" w:rsidRPr="005A052B">
        <w:rPr>
          <w:rStyle w:val="FootnoteReference"/>
          <w:i/>
          <w:iCs/>
          <w:spacing w:val="2"/>
          <w:szCs w:val="28"/>
        </w:rPr>
        <w:footnoteReference w:id="1"/>
      </w:r>
      <w:r w:rsidR="005A052B" w:rsidRPr="005A052B">
        <w:rPr>
          <w:i/>
          <w:iCs/>
          <w:spacing w:val="2"/>
          <w:szCs w:val="28"/>
        </w:rPr>
        <w:t xml:space="preserve">, 6 </w:t>
      </w:r>
      <w:proofErr w:type="spellStart"/>
      <w:r w:rsidR="005A052B" w:rsidRPr="005A052B">
        <w:rPr>
          <w:i/>
          <w:iCs/>
          <w:spacing w:val="2"/>
          <w:szCs w:val="28"/>
        </w:rPr>
        <w:t>nhiệm</w:t>
      </w:r>
      <w:proofErr w:type="spellEnd"/>
      <w:r w:rsidR="005A052B" w:rsidRPr="005A052B">
        <w:rPr>
          <w:i/>
          <w:iCs/>
          <w:spacing w:val="2"/>
          <w:szCs w:val="28"/>
        </w:rPr>
        <w:t xml:space="preserve"> </w:t>
      </w:r>
      <w:proofErr w:type="spellStart"/>
      <w:r w:rsidR="005A052B" w:rsidRPr="005A052B">
        <w:rPr>
          <w:i/>
          <w:iCs/>
          <w:spacing w:val="2"/>
          <w:szCs w:val="28"/>
        </w:rPr>
        <w:t>vụ</w:t>
      </w:r>
      <w:proofErr w:type="spellEnd"/>
      <w:r w:rsidR="005A052B" w:rsidRPr="005A052B">
        <w:rPr>
          <w:i/>
          <w:iCs/>
          <w:spacing w:val="2"/>
          <w:szCs w:val="28"/>
        </w:rPr>
        <w:t xml:space="preserve"> </w:t>
      </w:r>
      <w:proofErr w:type="spellStart"/>
      <w:r w:rsidR="005A052B" w:rsidRPr="005A052B">
        <w:rPr>
          <w:i/>
          <w:iCs/>
          <w:spacing w:val="2"/>
          <w:szCs w:val="28"/>
        </w:rPr>
        <w:t>xin</w:t>
      </w:r>
      <w:proofErr w:type="spellEnd"/>
      <w:r w:rsidR="005A052B" w:rsidRPr="005A052B">
        <w:rPr>
          <w:i/>
          <w:iCs/>
          <w:spacing w:val="2"/>
          <w:szCs w:val="28"/>
        </w:rPr>
        <w:t xml:space="preserve"> </w:t>
      </w:r>
      <w:proofErr w:type="spellStart"/>
      <w:r w:rsidR="005A052B" w:rsidRPr="005A052B">
        <w:rPr>
          <w:i/>
          <w:iCs/>
          <w:spacing w:val="2"/>
          <w:szCs w:val="28"/>
        </w:rPr>
        <w:t>gia</w:t>
      </w:r>
      <w:proofErr w:type="spellEnd"/>
      <w:r w:rsidR="005A052B" w:rsidRPr="005A052B">
        <w:rPr>
          <w:i/>
          <w:iCs/>
          <w:spacing w:val="2"/>
          <w:szCs w:val="28"/>
        </w:rPr>
        <w:t xml:space="preserve"> </w:t>
      </w:r>
      <w:proofErr w:type="spellStart"/>
      <w:r w:rsidR="005A052B" w:rsidRPr="005A052B">
        <w:rPr>
          <w:i/>
          <w:iCs/>
          <w:spacing w:val="2"/>
          <w:szCs w:val="28"/>
        </w:rPr>
        <w:t>hạn</w:t>
      </w:r>
      <w:proofErr w:type="spellEnd"/>
      <w:r w:rsidR="005A052B" w:rsidRPr="005A052B">
        <w:rPr>
          <w:i/>
          <w:iCs/>
          <w:spacing w:val="2"/>
          <w:szCs w:val="28"/>
        </w:rPr>
        <w:t xml:space="preserve"> </w:t>
      </w:r>
      <w:proofErr w:type="spellStart"/>
      <w:r w:rsidR="005A052B" w:rsidRPr="005A052B">
        <w:rPr>
          <w:i/>
          <w:iCs/>
          <w:spacing w:val="2"/>
          <w:szCs w:val="28"/>
        </w:rPr>
        <w:t>báo</w:t>
      </w:r>
      <w:proofErr w:type="spellEnd"/>
      <w:r w:rsidR="005A052B" w:rsidRPr="005A052B">
        <w:rPr>
          <w:i/>
          <w:iCs/>
          <w:spacing w:val="2"/>
          <w:szCs w:val="28"/>
        </w:rPr>
        <w:t xml:space="preserve"> </w:t>
      </w:r>
      <w:proofErr w:type="spellStart"/>
      <w:r w:rsidR="005A052B" w:rsidRPr="005A052B">
        <w:rPr>
          <w:i/>
          <w:iCs/>
          <w:spacing w:val="2"/>
          <w:szCs w:val="28"/>
        </w:rPr>
        <w:t>cáo</w:t>
      </w:r>
      <w:proofErr w:type="spellEnd"/>
      <w:r w:rsidR="005A052B" w:rsidRPr="005A052B">
        <w:rPr>
          <w:rStyle w:val="FootnoteReference"/>
          <w:i/>
          <w:iCs/>
          <w:spacing w:val="2"/>
          <w:szCs w:val="28"/>
        </w:rPr>
        <w:footnoteReference w:id="2"/>
      </w:r>
      <w:r w:rsidR="005A052B">
        <w:rPr>
          <w:spacing w:val="2"/>
          <w:szCs w:val="28"/>
        </w:rPr>
        <w:t>)</w:t>
      </w:r>
      <w:r w:rsidRPr="00B57E68">
        <w:rPr>
          <w:spacing w:val="2"/>
          <w:szCs w:val="28"/>
        </w:rPr>
        <w:t xml:space="preserve">; </w:t>
      </w:r>
      <w:proofErr w:type="spellStart"/>
      <w:r w:rsidRPr="00B57E68">
        <w:rPr>
          <w:spacing w:val="2"/>
          <w:szCs w:val="28"/>
        </w:rPr>
        <w:t>trong</w:t>
      </w:r>
      <w:proofErr w:type="spellEnd"/>
      <w:r w:rsidRPr="00B57E68">
        <w:rPr>
          <w:spacing w:val="2"/>
          <w:szCs w:val="28"/>
        </w:rPr>
        <w:t xml:space="preserve"> </w:t>
      </w:r>
      <w:proofErr w:type="spellStart"/>
      <w:r w:rsidRPr="00B57E68">
        <w:rPr>
          <w:spacing w:val="2"/>
          <w:szCs w:val="28"/>
        </w:rPr>
        <w:t>đó</w:t>
      </w:r>
      <w:proofErr w:type="spellEnd"/>
      <w:r w:rsidRPr="00B57E68">
        <w:rPr>
          <w:spacing w:val="2"/>
          <w:szCs w:val="28"/>
        </w:rPr>
        <w:t xml:space="preserve"> </w:t>
      </w:r>
      <w:proofErr w:type="spellStart"/>
      <w:r w:rsidRPr="00B57E68">
        <w:rPr>
          <w:spacing w:val="2"/>
          <w:szCs w:val="28"/>
        </w:rPr>
        <w:t>tập</w:t>
      </w:r>
      <w:proofErr w:type="spellEnd"/>
      <w:r w:rsidRPr="00B57E68">
        <w:rPr>
          <w:spacing w:val="2"/>
          <w:szCs w:val="28"/>
        </w:rPr>
        <w:t xml:space="preserve"> </w:t>
      </w:r>
      <w:proofErr w:type="spellStart"/>
      <w:r w:rsidRPr="00B57E68">
        <w:rPr>
          <w:spacing w:val="2"/>
          <w:szCs w:val="28"/>
        </w:rPr>
        <w:t>trung</w:t>
      </w:r>
      <w:proofErr w:type="spellEnd"/>
      <w:r w:rsidRPr="00B57E68">
        <w:rPr>
          <w:spacing w:val="2"/>
          <w:szCs w:val="28"/>
        </w:rPr>
        <w:t xml:space="preserve"> </w:t>
      </w:r>
      <w:proofErr w:type="spellStart"/>
      <w:r w:rsidRPr="00B57E68">
        <w:rPr>
          <w:spacing w:val="2"/>
          <w:szCs w:val="28"/>
        </w:rPr>
        <w:t>vào</w:t>
      </w:r>
      <w:proofErr w:type="spellEnd"/>
      <w:r w:rsidRPr="00B57E68">
        <w:rPr>
          <w:spacing w:val="2"/>
          <w:szCs w:val="28"/>
        </w:rPr>
        <w:t xml:space="preserve"> </w:t>
      </w:r>
      <w:proofErr w:type="spellStart"/>
      <w:r w:rsidRPr="00B57E68">
        <w:rPr>
          <w:spacing w:val="2"/>
          <w:szCs w:val="28"/>
        </w:rPr>
        <w:t>các</w:t>
      </w:r>
      <w:proofErr w:type="spellEnd"/>
      <w:r w:rsidRPr="00B57E68">
        <w:rPr>
          <w:spacing w:val="2"/>
          <w:szCs w:val="28"/>
        </w:rPr>
        <w:t xml:space="preserve"> </w:t>
      </w:r>
      <w:proofErr w:type="spellStart"/>
      <w:r w:rsidRPr="00B57E68">
        <w:rPr>
          <w:spacing w:val="2"/>
          <w:szCs w:val="28"/>
        </w:rPr>
        <w:t>nhóm</w:t>
      </w:r>
      <w:proofErr w:type="spellEnd"/>
      <w:r w:rsidRPr="00B57E68">
        <w:rPr>
          <w:spacing w:val="2"/>
          <w:szCs w:val="28"/>
        </w:rPr>
        <w:t xml:space="preserve"> </w:t>
      </w:r>
      <w:proofErr w:type="spellStart"/>
      <w:r w:rsidRPr="00B57E68">
        <w:rPr>
          <w:spacing w:val="2"/>
          <w:szCs w:val="28"/>
        </w:rPr>
        <w:t>nhiệm</w:t>
      </w:r>
      <w:proofErr w:type="spellEnd"/>
      <w:r w:rsidRPr="00B57E68">
        <w:rPr>
          <w:spacing w:val="2"/>
          <w:szCs w:val="28"/>
        </w:rPr>
        <w:t xml:space="preserve"> </w:t>
      </w:r>
      <w:proofErr w:type="spellStart"/>
      <w:r w:rsidRPr="00B57E68">
        <w:rPr>
          <w:spacing w:val="2"/>
          <w:szCs w:val="28"/>
        </w:rPr>
        <w:t>vụ</w:t>
      </w:r>
      <w:proofErr w:type="spellEnd"/>
      <w:r w:rsidRPr="00B57E68">
        <w:rPr>
          <w:spacing w:val="2"/>
          <w:szCs w:val="28"/>
        </w:rPr>
        <w:t xml:space="preserve"> </w:t>
      </w:r>
      <w:r w:rsidRPr="00B57E68">
        <w:rPr>
          <w:bCs/>
          <w:szCs w:val="28"/>
          <w:lang w:val="vi-VN"/>
        </w:rPr>
        <w:t xml:space="preserve">về </w:t>
      </w:r>
      <w:r w:rsidRPr="00EF2F95">
        <w:rPr>
          <w:bCs/>
          <w:szCs w:val="28"/>
          <w:lang w:val="vi-VN"/>
        </w:rPr>
        <w:t>công tác xây dựng, thi hành hệ thống pháp luật, tạo môi trường đầu tư, kinh doanh thông thoáng thuận lợi tạo điều kiện phục hồi và thúc đẩy tăng trưởng nhanh, bền vững trên cơ sở giữ ổn định kinh tế vĩ mô, kiểm soát lạm phát, bảo đảm các cân đối lớn, nâng cao khả năng thích ứng và sức chống chịu của nền kinh tế</w:t>
      </w:r>
      <w:r w:rsidRPr="00EF2F95">
        <w:rPr>
          <w:bCs/>
          <w:szCs w:val="28"/>
        </w:rPr>
        <w:t xml:space="preserve">; </w:t>
      </w:r>
      <w:r w:rsidRPr="00EF2F95">
        <w:rPr>
          <w:bCs/>
          <w:szCs w:val="28"/>
          <w:lang w:val="vi-VN"/>
        </w:rPr>
        <w:t>cơ cấu lại các ngành, lĩnh vực gắn với chuyển đổi mô hình tăng trưởng, thúc đẩy tiến trình công nghiệp hoá, hiện đại hoá, chuyển đổi số, phát triển nền kinh tế số, phát triển kinh tế tư nhân, kinh tế tập thể, nâng cao năng lực nội tại, tính tự chủ và sức cạnh tranh của nền kinh tế</w:t>
      </w:r>
      <w:r w:rsidRPr="00EF2F95">
        <w:rPr>
          <w:bCs/>
          <w:szCs w:val="28"/>
        </w:rPr>
        <w:t xml:space="preserve">; </w:t>
      </w:r>
      <w:r w:rsidRPr="00EF2F95">
        <w:rPr>
          <w:bCs/>
          <w:szCs w:val="28"/>
          <w:lang w:val="vi-VN"/>
        </w:rPr>
        <w:t>huy động và sử dụng các nguồn lực, xây dựng quy hoạch và phát triển hệ thống kết cấu hạ tầng xã hội trọng điểm, tăng cường liên kết vùng, phát triển kinh tế vùng, kinh tế biển, phát triển đô thị và nông thôn</w:t>
      </w:r>
      <w:r w:rsidRPr="00EF2F95">
        <w:rPr>
          <w:bCs/>
          <w:szCs w:val="28"/>
        </w:rPr>
        <w:t xml:space="preserve">; </w:t>
      </w:r>
      <w:r w:rsidRPr="00EF2F95">
        <w:rPr>
          <w:bCs/>
          <w:color w:val="000000"/>
          <w:szCs w:val="28"/>
          <w:lang w:val="vi-VN"/>
        </w:rPr>
        <w:t>nâng cao chất lượng và sử dụng hiệu quả nguồn nhân lực gắn với đẩy mạnh đổi mới sáng tạo, ứng dụng và phát triển mạnh mẽ khoa học, công nghệ</w:t>
      </w:r>
      <w:r w:rsidRPr="00EF2F95">
        <w:rPr>
          <w:bCs/>
          <w:color w:val="000000"/>
          <w:szCs w:val="28"/>
        </w:rPr>
        <w:t xml:space="preserve">; </w:t>
      </w:r>
      <w:r w:rsidRPr="00EF2F95">
        <w:rPr>
          <w:bCs/>
          <w:szCs w:val="28"/>
          <w:lang w:val="vi-VN"/>
        </w:rPr>
        <w:t>phát triển văn hóa, xã hội, thực hiện tiến bộ, công bằng xã hội</w:t>
      </w:r>
      <w:r w:rsidRPr="00EF2F95">
        <w:rPr>
          <w:bCs/>
          <w:szCs w:val="28"/>
        </w:rPr>
        <w:t xml:space="preserve">; </w:t>
      </w:r>
      <w:r w:rsidRPr="00EF2F95">
        <w:rPr>
          <w:bCs/>
          <w:szCs w:val="28"/>
          <w:lang w:val="vi-VN"/>
        </w:rPr>
        <w:t>quản lý, khai thác, sử dụng hiệu quả, bền vững tài nguyên thiên nhiên, bảo vệ môi trường, chủ động ứng phó có hiệu quả với biến đ</w:t>
      </w:r>
      <w:r w:rsidR="00A020D9">
        <w:rPr>
          <w:bCs/>
          <w:szCs w:val="28"/>
        </w:rPr>
        <w:t>ổ</w:t>
      </w:r>
      <w:r w:rsidRPr="00EF2F95">
        <w:rPr>
          <w:bCs/>
          <w:szCs w:val="28"/>
          <w:lang w:val="vi-VN"/>
        </w:rPr>
        <w:t>i khí hậu, phòng, chống và giảm nhẹ thiên tai</w:t>
      </w:r>
      <w:r w:rsidRPr="00EF2F95">
        <w:rPr>
          <w:bCs/>
          <w:szCs w:val="28"/>
        </w:rPr>
        <w:t xml:space="preserve">; </w:t>
      </w:r>
      <w:r w:rsidRPr="00EF2F95">
        <w:rPr>
          <w:bCs/>
          <w:szCs w:val="28"/>
          <w:lang w:val="vi-VN"/>
        </w:rPr>
        <w:t>tổ chức bộ máy, cải cách hành chính, phòng, chống tham nhũng, thực hành tiết kiệm chống lãng phí, giải quyết khiếu nại tố cáo</w:t>
      </w:r>
      <w:r>
        <w:rPr>
          <w:bCs/>
          <w:szCs w:val="28"/>
        </w:rPr>
        <w:t xml:space="preserve">, </w:t>
      </w:r>
      <w:r w:rsidRPr="00744344">
        <w:rPr>
          <w:bCs/>
          <w:szCs w:val="28"/>
          <w:lang w:val="vi-VN"/>
        </w:rPr>
        <w:t>thông tin, truyền thông tạo niềm tin, đồng thuận xã hội.</w:t>
      </w:r>
    </w:p>
    <w:p w14:paraId="329BF0DC" w14:textId="77777777" w:rsidR="009246B9" w:rsidRPr="00DA4777" w:rsidRDefault="009246B9" w:rsidP="00B92574">
      <w:pPr>
        <w:spacing w:before="60" w:after="60"/>
        <w:ind w:firstLine="720"/>
        <w:rPr>
          <w:szCs w:val="28"/>
          <w:lang w:val="nl-NL"/>
        </w:rPr>
      </w:pPr>
      <w:r w:rsidRPr="00DA4777">
        <w:rPr>
          <w:szCs w:val="28"/>
          <w:lang w:val="nl-NL"/>
        </w:rPr>
        <w:t xml:space="preserve">Một số bộ, ngành, địa phương đã chủ động thực hiện sớm các nhiệm vụ của các quý sau </w:t>
      </w:r>
      <w:r w:rsidRPr="00A020D9">
        <w:rPr>
          <w:i/>
          <w:iCs/>
          <w:szCs w:val="28"/>
          <w:lang w:val="nl-NL"/>
        </w:rPr>
        <w:t>(như: Bộ Tài chính, Bộ Tài nguyên môi trường, Bộ Nông nghiệp và phát triển Nông thôn, Bộ Lao động thương binh xã hội, Bộ Giáo dục đào tạo, Bộ Nội vụ)</w:t>
      </w:r>
      <w:r w:rsidRPr="00DA4777">
        <w:rPr>
          <w:szCs w:val="28"/>
          <w:lang w:val="nl-NL"/>
        </w:rPr>
        <w:t xml:space="preserve">, đồng thời chủ động đề xuất, báo cáo Chính phủ kịp thời điều chỉnh một số nhiệm vụ, phù hợp với thực tiễn triển khai. </w:t>
      </w:r>
    </w:p>
    <w:p w14:paraId="25BE476A" w14:textId="7C5A5ADB" w:rsidR="009246B9" w:rsidRPr="00DA4777" w:rsidRDefault="009246B9" w:rsidP="00B92574">
      <w:pPr>
        <w:spacing w:before="60" w:after="60"/>
        <w:ind w:firstLine="720"/>
        <w:rPr>
          <w:szCs w:val="28"/>
          <w:lang w:val="nl-NL"/>
        </w:rPr>
      </w:pPr>
      <w:r w:rsidRPr="00DA4777">
        <w:rPr>
          <w:szCs w:val="28"/>
          <w:lang w:val="nl-NL"/>
        </w:rPr>
        <w:t>Các nhiệm vụ Quý IV/2021 các bộ, cơ quan trung ương</w:t>
      </w:r>
      <w:r w:rsidR="00A020D9">
        <w:rPr>
          <w:szCs w:val="28"/>
          <w:lang w:val="nl-NL"/>
        </w:rPr>
        <w:t xml:space="preserve"> và địa phương</w:t>
      </w:r>
      <w:r w:rsidRPr="00DA4777">
        <w:rPr>
          <w:szCs w:val="28"/>
          <w:lang w:val="nl-NL"/>
        </w:rPr>
        <w:t xml:space="preserve"> cần tập trung hoàn thành, gồm 111 nhiệm vụ, tập trung </w:t>
      </w:r>
      <w:r w:rsidR="0014506C">
        <w:rPr>
          <w:szCs w:val="28"/>
          <w:lang w:val="nl-NL"/>
        </w:rPr>
        <w:t>vào</w:t>
      </w:r>
      <w:r w:rsidRPr="00DA4777">
        <w:rPr>
          <w:szCs w:val="28"/>
          <w:lang w:val="nl-NL"/>
        </w:rPr>
        <w:t xml:space="preserve"> các nội dung</w:t>
      </w:r>
      <w:r w:rsidR="0014506C">
        <w:rPr>
          <w:szCs w:val="28"/>
          <w:lang w:val="nl-NL"/>
        </w:rPr>
        <w:t>:</w:t>
      </w:r>
      <w:r w:rsidRPr="00DA4777">
        <w:rPr>
          <w:szCs w:val="28"/>
          <w:lang w:val="nl-NL"/>
        </w:rPr>
        <w:t xml:space="preserve"> huy động và sử dụng các nguồn lực, xây dựng quy hoạch và phát triển hệ thống kết cấu hạ tầng xã hội trọng điểm, tăng cường liên kết vùng, phát triển kinh tế vùng, kinh tế biển, phát triển đô thị và nông thôn, nâng cao chất lượng và sử dụng hiệu quả nguồn nhân lực gắn với đẩy mạnh đổi mới sáng tạo, ứng dụng và phát triển mạnh mẽ khoa học, công nghệ…</w:t>
      </w:r>
    </w:p>
    <w:p w14:paraId="1CF0E7E5" w14:textId="77777777" w:rsidR="00657F8D" w:rsidRPr="00A03E32" w:rsidRDefault="00657F8D" w:rsidP="00B92574">
      <w:pPr>
        <w:spacing w:before="60" w:after="60"/>
        <w:ind w:firstLine="720"/>
        <w:rPr>
          <w:i/>
          <w:spacing w:val="-2"/>
          <w:szCs w:val="28"/>
        </w:rPr>
      </w:pPr>
      <w:r w:rsidRPr="00A03E32">
        <w:rPr>
          <w:i/>
          <w:spacing w:val="-2"/>
          <w:szCs w:val="28"/>
        </w:rPr>
        <w:lastRenderedPageBreak/>
        <w:t xml:space="preserve">(Chi </w:t>
      </w:r>
      <w:proofErr w:type="spellStart"/>
      <w:r w:rsidRPr="00A03E32">
        <w:rPr>
          <w:i/>
          <w:spacing w:val="-2"/>
          <w:szCs w:val="28"/>
        </w:rPr>
        <w:t>tiết</w:t>
      </w:r>
      <w:proofErr w:type="spellEnd"/>
      <w:r w:rsidRPr="00A03E32">
        <w:rPr>
          <w:i/>
          <w:spacing w:val="-2"/>
          <w:szCs w:val="28"/>
        </w:rPr>
        <w:t xml:space="preserve"> </w:t>
      </w:r>
      <w:proofErr w:type="spellStart"/>
      <w:r w:rsidRPr="00A03E32">
        <w:rPr>
          <w:i/>
          <w:spacing w:val="-2"/>
          <w:szCs w:val="28"/>
        </w:rPr>
        <w:t>tình</w:t>
      </w:r>
      <w:proofErr w:type="spellEnd"/>
      <w:r w:rsidRPr="00A03E32">
        <w:rPr>
          <w:i/>
          <w:spacing w:val="-2"/>
          <w:szCs w:val="28"/>
        </w:rPr>
        <w:t xml:space="preserve"> </w:t>
      </w:r>
      <w:proofErr w:type="spellStart"/>
      <w:r w:rsidRPr="00A03E32">
        <w:rPr>
          <w:i/>
          <w:spacing w:val="-2"/>
          <w:szCs w:val="28"/>
        </w:rPr>
        <w:t>hình</w:t>
      </w:r>
      <w:proofErr w:type="spellEnd"/>
      <w:r w:rsidRPr="00A03E32">
        <w:rPr>
          <w:i/>
          <w:spacing w:val="-2"/>
          <w:szCs w:val="28"/>
        </w:rPr>
        <w:t xml:space="preserve"> </w:t>
      </w:r>
      <w:proofErr w:type="spellStart"/>
      <w:r w:rsidRPr="00A03E32">
        <w:rPr>
          <w:i/>
          <w:spacing w:val="-2"/>
          <w:szCs w:val="28"/>
        </w:rPr>
        <w:t>thực</w:t>
      </w:r>
      <w:proofErr w:type="spellEnd"/>
      <w:r w:rsidRPr="00A03E32">
        <w:rPr>
          <w:i/>
          <w:spacing w:val="-2"/>
          <w:szCs w:val="28"/>
        </w:rPr>
        <w:t xml:space="preserve"> </w:t>
      </w:r>
      <w:proofErr w:type="spellStart"/>
      <w:r w:rsidRPr="00A03E32">
        <w:rPr>
          <w:i/>
          <w:spacing w:val="-2"/>
          <w:szCs w:val="28"/>
        </w:rPr>
        <w:t>hiện</w:t>
      </w:r>
      <w:proofErr w:type="spellEnd"/>
      <w:r w:rsidRPr="00A03E32">
        <w:rPr>
          <w:i/>
          <w:spacing w:val="-2"/>
          <w:szCs w:val="28"/>
        </w:rPr>
        <w:t xml:space="preserve"> </w:t>
      </w:r>
      <w:proofErr w:type="spellStart"/>
      <w:r w:rsidRPr="00A03E32">
        <w:rPr>
          <w:i/>
          <w:spacing w:val="-2"/>
          <w:szCs w:val="28"/>
        </w:rPr>
        <w:t>nhiệm</w:t>
      </w:r>
      <w:proofErr w:type="spellEnd"/>
      <w:r w:rsidRPr="00A03E32">
        <w:rPr>
          <w:i/>
          <w:spacing w:val="-2"/>
          <w:szCs w:val="28"/>
        </w:rPr>
        <w:t xml:space="preserve"> </w:t>
      </w:r>
      <w:proofErr w:type="spellStart"/>
      <w:r w:rsidRPr="00A03E32">
        <w:rPr>
          <w:i/>
          <w:spacing w:val="-2"/>
          <w:szCs w:val="28"/>
        </w:rPr>
        <w:t>vụ</w:t>
      </w:r>
      <w:proofErr w:type="spellEnd"/>
      <w:r w:rsidRPr="00A03E32">
        <w:rPr>
          <w:i/>
          <w:spacing w:val="-2"/>
          <w:szCs w:val="28"/>
        </w:rPr>
        <w:t xml:space="preserve"> </w:t>
      </w:r>
      <w:proofErr w:type="spellStart"/>
      <w:r w:rsidRPr="00A03E32">
        <w:rPr>
          <w:i/>
          <w:spacing w:val="-2"/>
          <w:szCs w:val="28"/>
        </w:rPr>
        <w:t>tại</w:t>
      </w:r>
      <w:proofErr w:type="spellEnd"/>
      <w:r w:rsidRPr="00A03E32">
        <w:rPr>
          <w:i/>
          <w:spacing w:val="-2"/>
          <w:szCs w:val="28"/>
        </w:rPr>
        <w:t xml:space="preserve"> </w:t>
      </w:r>
      <w:proofErr w:type="spellStart"/>
      <w:r w:rsidRPr="00A03E32">
        <w:rPr>
          <w:i/>
          <w:spacing w:val="-2"/>
          <w:szCs w:val="28"/>
        </w:rPr>
        <w:t>Nghị</w:t>
      </w:r>
      <w:proofErr w:type="spellEnd"/>
      <w:r w:rsidRPr="00A03E32">
        <w:rPr>
          <w:i/>
          <w:spacing w:val="-2"/>
          <w:szCs w:val="28"/>
        </w:rPr>
        <w:t xml:space="preserve"> </w:t>
      </w:r>
      <w:proofErr w:type="spellStart"/>
      <w:r w:rsidRPr="00A03E32">
        <w:rPr>
          <w:i/>
          <w:spacing w:val="-2"/>
          <w:szCs w:val="28"/>
        </w:rPr>
        <w:t>quyết</w:t>
      </w:r>
      <w:proofErr w:type="spellEnd"/>
      <w:r w:rsidRPr="00A03E32">
        <w:rPr>
          <w:i/>
          <w:spacing w:val="-2"/>
          <w:szCs w:val="28"/>
        </w:rPr>
        <w:t xml:space="preserve"> 01/CT-</w:t>
      </w:r>
      <w:proofErr w:type="spellStart"/>
      <w:r w:rsidRPr="00A03E32">
        <w:rPr>
          <w:i/>
          <w:spacing w:val="-2"/>
          <w:szCs w:val="28"/>
        </w:rPr>
        <w:t>TTg</w:t>
      </w:r>
      <w:proofErr w:type="spellEnd"/>
      <w:r w:rsidRPr="00A03E32">
        <w:rPr>
          <w:i/>
          <w:spacing w:val="-2"/>
          <w:szCs w:val="28"/>
        </w:rPr>
        <w:t xml:space="preserve"> </w:t>
      </w:r>
      <w:proofErr w:type="spellStart"/>
      <w:r w:rsidRPr="00A03E32">
        <w:rPr>
          <w:i/>
          <w:spacing w:val="-2"/>
          <w:szCs w:val="28"/>
        </w:rPr>
        <w:t>của</w:t>
      </w:r>
      <w:proofErr w:type="spellEnd"/>
      <w:r w:rsidRPr="00A03E32">
        <w:rPr>
          <w:i/>
          <w:spacing w:val="-2"/>
          <w:szCs w:val="28"/>
        </w:rPr>
        <w:t xml:space="preserve"> </w:t>
      </w:r>
      <w:proofErr w:type="spellStart"/>
      <w:r w:rsidRPr="00A03E32">
        <w:rPr>
          <w:i/>
          <w:spacing w:val="-2"/>
          <w:szCs w:val="28"/>
        </w:rPr>
        <w:t>Chính</w:t>
      </w:r>
      <w:proofErr w:type="spellEnd"/>
      <w:r w:rsidRPr="00A03E32">
        <w:rPr>
          <w:i/>
          <w:spacing w:val="-2"/>
          <w:szCs w:val="28"/>
        </w:rPr>
        <w:t xml:space="preserve"> </w:t>
      </w:r>
      <w:proofErr w:type="spellStart"/>
      <w:r w:rsidRPr="00A03E32">
        <w:rPr>
          <w:i/>
          <w:spacing w:val="-2"/>
          <w:szCs w:val="28"/>
        </w:rPr>
        <w:t>phủ</w:t>
      </w:r>
      <w:proofErr w:type="spellEnd"/>
      <w:r w:rsidRPr="00A03E32">
        <w:rPr>
          <w:i/>
          <w:spacing w:val="-2"/>
          <w:szCs w:val="28"/>
        </w:rPr>
        <w:t xml:space="preserve"> </w:t>
      </w:r>
      <w:proofErr w:type="spellStart"/>
      <w:r w:rsidRPr="00A03E32">
        <w:rPr>
          <w:i/>
          <w:spacing w:val="-2"/>
          <w:szCs w:val="28"/>
        </w:rPr>
        <w:t>tại</w:t>
      </w:r>
      <w:proofErr w:type="spellEnd"/>
      <w:r w:rsidRPr="00A03E32">
        <w:rPr>
          <w:i/>
          <w:spacing w:val="-2"/>
          <w:szCs w:val="28"/>
        </w:rPr>
        <w:t xml:space="preserve"> </w:t>
      </w:r>
      <w:proofErr w:type="spellStart"/>
      <w:r w:rsidRPr="00A03E32">
        <w:rPr>
          <w:i/>
          <w:spacing w:val="-2"/>
          <w:szCs w:val="28"/>
        </w:rPr>
        <w:t>Phụ</w:t>
      </w:r>
      <w:proofErr w:type="spellEnd"/>
      <w:r w:rsidRPr="00A03E32">
        <w:rPr>
          <w:i/>
          <w:spacing w:val="-2"/>
          <w:szCs w:val="28"/>
        </w:rPr>
        <w:t xml:space="preserve"> </w:t>
      </w:r>
      <w:proofErr w:type="spellStart"/>
      <w:r w:rsidRPr="00A03E32">
        <w:rPr>
          <w:i/>
          <w:spacing w:val="-2"/>
          <w:szCs w:val="28"/>
        </w:rPr>
        <w:t>lục</w:t>
      </w:r>
      <w:proofErr w:type="spellEnd"/>
      <w:r w:rsidRPr="00A03E32">
        <w:rPr>
          <w:i/>
          <w:spacing w:val="-2"/>
          <w:szCs w:val="28"/>
        </w:rPr>
        <w:t xml:space="preserve"> </w:t>
      </w:r>
      <w:proofErr w:type="spellStart"/>
      <w:r w:rsidRPr="00A03E32">
        <w:rPr>
          <w:i/>
          <w:spacing w:val="-2"/>
          <w:szCs w:val="28"/>
        </w:rPr>
        <w:t>số</w:t>
      </w:r>
      <w:proofErr w:type="spellEnd"/>
      <w:r w:rsidRPr="00A03E32">
        <w:rPr>
          <w:i/>
          <w:spacing w:val="-2"/>
          <w:szCs w:val="28"/>
        </w:rPr>
        <w:t xml:space="preserve"> 2 </w:t>
      </w:r>
      <w:proofErr w:type="spellStart"/>
      <w:r w:rsidRPr="00A03E32">
        <w:rPr>
          <w:i/>
          <w:spacing w:val="-2"/>
          <w:szCs w:val="28"/>
        </w:rPr>
        <w:t>kèm</w:t>
      </w:r>
      <w:proofErr w:type="spellEnd"/>
      <w:r w:rsidRPr="00A03E32">
        <w:rPr>
          <w:i/>
          <w:spacing w:val="-2"/>
          <w:szCs w:val="28"/>
        </w:rPr>
        <w:t xml:space="preserve"> </w:t>
      </w:r>
      <w:proofErr w:type="spellStart"/>
      <w:r w:rsidRPr="00A03E32">
        <w:rPr>
          <w:i/>
          <w:spacing w:val="-2"/>
          <w:szCs w:val="28"/>
        </w:rPr>
        <w:t>theo</w:t>
      </w:r>
      <w:proofErr w:type="spellEnd"/>
      <w:r w:rsidRPr="00A03E32">
        <w:rPr>
          <w:i/>
          <w:spacing w:val="-2"/>
          <w:szCs w:val="28"/>
        </w:rPr>
        <w:t>)</w:t>
      </w:r>
    </w:p>
    <w:p w14:paraId="092DD3FF" w14:textId="315C8E41" w:rsidR="00657F8D" w:rsidRPr="00A03E32" w:rsidRDefault="00657F8D" w:rsidP="00B92574">
      <w:pPr>
        <w:spacing w:before="60" w:after="60"/>
        <w:ind w:firstLine="720"/>
        <w:rPr>
          <w:szCs w:val="28"/>
          <w:lang w:val="de-DE"/>
        </w:rPr>
      </w:pPr>
      <w:r w:rsidRPr="00A03E32">
        <w:rPr>
          <w:szCs w:val="28"/>
          <w:lang w:val="nl-NL"/>
        </w:rPr>
        <w:t>Nhìn chung, t</w:t>
      </w:r>
      <w:r w:rsidRPr="00A03E32">
        <w:rPr>
          <w:szCs w:val="28"/>
          <w:lang w:val="de-DE"/>
        </w:rPr>
        <w:t xml:space="preserve">rong bối cảnh </w:t>
      </w:r>
      <w:r w:rsidRPr="00A03E32">
        <w:rPr>
          <w:szCs w:val="28"/>
          <w:lang w:val="pl-PL"/>
        </w:rPr>
        <w:t>dịch Covid-19 vẫn còn diễn biến phức tạp, tuy nhiên</w:t>
      </w:r>
      <w:r w:rsidRPr="00A03E32">
        <w:rPr>
          <w:szCs w:val="28"/>
          <w:lang w:val="de-DE"/>
        </w:rPr>
        <w:t xml:space="preserve"> bức tranh kinh tế - xã hội Việt Nam 9 tháng năm 2021 vẫn duy trì được mức tăng trưởng dương và đạt được một số kết quả tích cực trên các lĩnh vực. Các cơ quan ở Trung ương và địa phương đã thực hiện tốt, có hiệu quả công tác phòng, chống dịch, triển khai hiệu quả Quỹ Vắc-xin phòng chống Covid-19 để tiếp nhận, quản lý, sử dụng các nguồn viện trợ, hỗ trợ mua và tự nghiên cứu, sản xuất vắc-xin, tiêm phòng miễn phí cho người dân nhằm quyết tâm đạt mục tiêu kinh tế - xã hội năm 2021 cao nhất có thể. </w:t>
      </w:r>
    </w:p>
    <w:p w14:paraId="5DF73639" w14:textId="77777777" w:rsidR="00657F8D" w:rsidRPr="00A03E32" w:rsidRDefault="00657F8D" w:rsidP="00B92574">
      <w:pPr>
        <w:tabs>
          <w:tab w:val="left" w:pos="993"/>
        </w:tabs>
        <w:snapToGrid w:val="0"/>
        <w:spacing w:before="60" w:after="60"/>
        <w:ind w:firstLine="720"/>
        <w:rPr>
          <w:szCs w:val="28"/>
          <w:lang w:val="de-DE"/>
        </w:rPr>
      </w:pPr>
      <w:r w:rsidRPr="00A03E32">
        <w:rPr>
          <w:szCs w:val="28"/>
          <w:lang w:val="de-DE"/>
        </w:rPr>
        <w:t>Kinh tế vĩ mô ổn định, nền kinh tế duy trì được mức tăng trưởng dương 1,4</w:t>
      </w:r>
      <w:r w:rsidRPr="009246B9">
        <w:rPr>
          <w:szCs w:val="28"/>
          <w:lang w:val="de-DE"/>
        </w:rPr>
        <w:t>2% tuy không phải là mức tăng trưởng cao nhưng an sinh xã hội được bảo đảm. Lạm phát được kiểm soát ở mức thấp, chỉ số giá tiêu dùng (</w:t>
      </w:r>
      <w:r w:rsidRPr="009246B9">
        <w:rPr>
          <w:szCs w:val="28"/>
          <w:lang w:val="es-NI"/>
        </w:rPr>
        <w:t xml:space="preserve">CPI) </w:t>
      </w:r>
      <w:proofErr w:type="spellStart"/>
      <w:r w:rsidRPr="009246B9">
        <w:rPr>
          <w:szCs w:val="28"/>
          <w:lang w:val="es-NI"/>
        </w:rPr>
        <w:t>bình</w:t>
      </w:r>
      <w:proofErr w:type="spellEnd"/>
      <w:r w:rsidRPr="009246B9">
        <w:rPr>
          <w:szCs w:val="28"/>
          <w:lang w:val="es-NI"/>
        </w:rPr>
        <w:t xml:space="preserve"> </w:t>
      </w:r>
      <w:proofErr w:type="spellStart"/>
      <w:r w:rsidRPr="009246B9">
        <w:rPr>
          <w:szCs w:val="28"/>
          <w:lang w:val="es-NI"/>
        </w:rPr>
        <w:t>quân</w:t>
      </w:r>
      <w:proofErr w:type="spellEnd"/>
      <w:r w:rsidRPr="009246B9">
        <w:rPr>
          <w:szCs w:val="28"/>
          <w:lang w:val="es-NI"/>
        </w:rPr>
        <w:t xml:space="preserve"> 9 </w:t>
      </w:r>
      <w:proofErr w:type="spellStart"/>
      <w:r w:rsidRPr="009246B9">
        <w:rPr>
          <w:szCs w:val="28"/>
          <w:lang w:val="es-NI"/>
        </w:rPr>
        <w:t>tháng</w:t>
      </w:r>
      <w:proofErr w:type="spellEnd"/>
      <w:r w:rsidRPr="009246B9">
        <w:rPr>
          <w:szCs w:val="28"/>
          <w:lang w:val="es-NI"/>
        </w:rPr>
        <w:t xml:space="preserve"> </w:t>
      </w:r>
      <w:proofErr w:type="spellStart"/>
      <w:r w:rsidRPr="009246B9">
        <w:rPr>
          <w:szCs w:val="28"/>
          <w:lang w:val="es-NI"/>
        </w:rPr>
        <w:t>tăng</w:t>
      </w:r>
      <w:proofErr w:type="spellEnd"/>
      <w:r w:rsidRPr="009246B9">
        <w:rPr>
          <w:szCs w:val="28"/>
          <w:lang w:val="es-NI"/>
        </w:rPr>
        <w:t xml:space="preserve"> 1,82% so </w:t>
      </w:r>
      <w:proofErr w:type="spellStart"/>
      <w:r w:rsidRPr="009246B9">
        <w:rPr>
          <w:szCs w:val="28"/>
          <w:lang w:val="es-NI"/>
        </w:rPr>
        <w:t>với</w:t>
      </w:r>
      <w:proofErr w:type="spellEnd"/>
      <w:r w:rsidRPr="009246B9">
        <w:rPr>
          <w:szCs w:val="28"/>
          <w:lang w:val="es-NI"/>
        </w:rPr>
        <w:t xml:space="preserve"> </w:t>
      </w:r>
      <w:proofErr w:type="spellStart"/>
      <w:r w:rsidRPr="009246B9">
        <w:rPr>
          <w:szCs w:val="28"/>
          <w:lang w:val="es-NI"/>
        </w:rPr>
        <w:t>cùng</w:t>
      </w:r>
      <w:proofErr w:type="spellEnd"/>
      <w:r w:rsidRPr="009246B9">
        <w:rPr>
          <w:szCs w:val="28"/>
          <w:lang w:val="es-NI"/>
        </w:rPr>
        <w:t xml:space="preserve"> </w:t>
      </w:r>
      <w:proofErr w:type="spellStart"/>
      <w:r w:rsidRPr="009246B9">
        <w:rPr>
          <w:szCs w:val="28"/>
          <w:lang w:val="es-NI"/>
        </w:rPr>
        <w:t>kỳ</w:t>
      </w:r>
      <w:proofErr w:type="spellEnd"/>
      <w:r w:rsidRPr="009246B9">
        <w:rPr>
          <w:szCs w:val="28"/>
          <w:lang w:val="es-NI"/>
        </w:rPr>
        <w:t xml:space="preserve"> </w:t>
      </w:r>
      <w:proofErr w:type="spellStart"/>
      <w:r w:rsidRPr="009246B9">
        <w:rPr>
          <w:szCs w:val="28"/>
          <w:lang w:val="es-NI"/>
        </w:rPr>
        <w:t>năm</w:t>
      </w:r>
      <w:proofErr w:type="spellEnd"/>
      <w:r w:rsidRPr="009246B9">
        <w:rPr>
          <w:szCs w:val="28"/>
          <w:lang w:val="es-NI"/>
        </w:rPr>
        <w:t xml:space="preserve"> </w:t>
      </w:r>
      <w:proofErr w:type="spellStart"/>
      <w:r w:rsidRPr="009246B9">
        <w:rPr>
          <w:szCs w:val="28"/>
          <w:lang w:val="es-NI"/>
        </w:rPr>
        <w:t>trước</w:t>
      </w:r>
      <w:proofErr w:type="spellEnd"/>
      <w:r w:rsidRPr="009246B9">
        <w:rPr>
          <w:szCs w:val="28"/>
          <w:lang w:val="es-NI"/>
        </w:rPr>
        <w:t xml:space="preserve">, </w:t>
      </w:r>
      <w:proofErr w:type="spellStart"/>
      <w:r w:rsidRPr="009246B9">
        <w:rPr>
          <w:szCs w:val="28"/>
          <w:lang w:val="es-NI"/>
        </w:rPr>
        <w:t>mức</w:t>
      </w:r>
      <w:proofErr w:type="spellEnd"/>
      <w:r w:rsidRPr="009246B9">
        <w:rPr>
          <w:szCs w:val="28"/>
          <w:lang w:val="es-NI"/>
        </w:rPr>
        <w:t xml:space="preserve"> </w:t>
      </w:r>
      <w:proofErr w:type="spellStart"/>
      <w:r w:rsidRPr="009246B9">
        <w:rPr>
          <w:szCs w:val="28"/>
          <w:lang w:val="es-NI"/>
        </w:rPr>
        <w:t>tăng</w:t>
      </w:r>
      <w:proofErr w:type="spellEnd"/>
      <w:r w:rsidRPr="009246B9">
        <w:rPr>
          <w:szCs w:val="28"/>
          <w:lang w:val="es-NI"/>
        </w:rPr>
        <w:t xml:space="preserve"> </w:t>
      </w:r>
      <w:proofErr w:type="spellStart"/>
      <w:r w:rsidRPr="009246B9">
        <w:rPr>
          <w:szCs w:val="28"/>
          <w:lang w:val="es-NI"/>
        </w:rPr>
        <w:t>thấp</w:t>
      </w:r>
      <w:proofErr w:type="spellEnd"/>
      <w:r w:rsidRPr="009246B9">
        <w:rPr>
          <w:szCs w:val="28"/>
          <w:lang w:val="es-NI"/>
        </w:rPr>
        <w:t xml:space="preserve"> </w:t>
      </w:r>
      <w:proofErr w:type="spellStart"/>
      <w:r w:rsidRPr="009246B9">
        <w:rPr>
          <w:szCs w:val="28"/>
          <w:lang w:val="es-NI"/>
        </w:rPr>
        <w:t>nhất</w:t>
      </w:r>
      <w:proofErr w:type="spellEnd"/>
      <w:r w:rsidRPr="009246B9">
        <w:rPr>
          <w:szCs w:val="28"/>
          <w:lang w:val="es-NI"/>
        </w:rPr>
        <w:t xml:space="preserve"> </w:t>
      </w:r>
      <w:proofErr w:type="spellStart"/>
      <w:r w:rsidRPr="009246B9">
        <w:rPr>
          <w:szCs w:val="28"/>
          <w:lang w:val="es-NI"/>
        </w:rPr>
        <w:t>kể</w:t>
      </w:r>
      <w:proofErr w:type="spellEnd"/>
      <w:r w:rsidRPr="009246B9">
        <w:rPr>
          <w:szCs w:val="28"/>
          <w:lang w:val="es-NI"/>
        </w:rPr>
        <w:t xml:space="preserve"> </w:t>
      </w:r>
      <w:proofErr w:type="spellStart"/>
      <w:r w:rsidRPr="009246B9">
        <w:rPr>
          <w:szCs w:val="28"/>
          <w:lang w:val="es-NI"/>
        </w:rPr>
        <w:t>từ</w:t>
      </w:r>
      <w:proofErr w:type="spellEnd"/>
      <w:r w:rsidRPr="009246B9">
        <w:rPr>
          <w:szCs w:val="28"/>
          <w:lang w:val="es-NI"/>
        </w:rPr>
        <w:t xml:space="preserve"> </w:t>
      </w:r>
      <w:proofErr w:type="spellStart"/>
      <w:r w:rsidRPr="009246B9">
        <w:rPr>
          <w:szCs w:val="28"/>
          <w:lang w:val="es-NI"/>
        </w:rPr>
        <w:t>năm</w:t>
      </w:r>
      <w:proofErr w:type="spellEnd"/>
      <w:r w:rsidRPr="009246B9">
        <w:rPr>
          <w:szCs w:val="28"/>
          <w:lang w:val="es-NI"/>
        </w:rPr>
        <w:t xml:space="preserve"> 2016</w:t>
      </w:r>
      <w:r w:rsidRPr="009246B9">
        <w:rPr>
          <w:rStyle w:val="FootnoteReference"/>
          <w:szCs w:val="28"/>
        </w:rPr>
        <w:footnoteReference w:id="3"/>
      </w:r>
      <w:r w:rsidRPr="009246B9">
        <w:rPr>
          <w:szCs w:val="28"/>
        </w:rPr>
        <w:t xml:space="preserve">. </w:t>
      </w:r>
      <w:proofErr w:type="spellStart"/>
      <w:r w:rsidRPr="009246B9">
        <w:rPr>
          <w:szCs w:val="28"/>
          <w:lang w:val="es-NI"/>
        </w:rPr>
        <w:t>Thị</w:t>
      </w:r>
      <w:proofErr w:type="spellEnd"/>
      <w:r w:rsidRPr="009246B9">
        <w:rPr>
          <w:szCs w:val="28"/>
          <w:lang w:val="es-NI"/>
        </w:rPr>
        <w:t xml:space="preserve"> </w:t>
      </w:r>
      <w:proofErr w:type="spellStart"/>
      <w:r w:rsidRPr="009246B9">
        <w:rPr>
          <w:szCs w:val="28"/>
          <w:lang w:val="es-NI"/>
        </w:rPr>
        <w:t>trường</w:t>
      </w:r>
      <w:proofErr w:type="spellEnd"/>
      <w:r w:rsidRPr="009246B9">
        <w:rPr>
          <w:szCs w:val="28"/>
          <w:lang w:val="es-NI"/>
        </w:rPr>
        <w:t xml:space="preserve"> </w:t>
      </w:r>
      <w:proofErr w:type="spellStart"/>
      <w:r w:rsidRPr="009246B9">
        <w:rPr>
          <w:szCs w:val="28"/>
          <w:lang w:val="es-NI"/>
        </w:rPr>
        <w:t>tiền</w:t>
      </w:r>
      <w:proofErr w:type="spellEnd"/>
      <w:r w:rsidRPr="009246B9">
        <w:rPr>
          <w:szCs w:val="28"/>
          <w:lang w:val="es-NI"/>
        </w:rPr>
        <w:t xml:space="preserve"> </w:t>
      </w:r>
      <w:proofErr w:type="spellStart"/>
      <w:r w:rsidRPr="009246B9">
        <w:rPr>
          <w:szCs w:val="28"/>
          <w:lang w:val="es-NI"/>
        </w:rPr>
        <w:t>tệ</w:t>
      </w:r>
      <w:proofErr w:type="spellEnd"/>
      <w:r w:rsidRPr="009246B9">
        <w:rPr>
          <w:szCs w:val="28"/>
          <w:lang w:val="es-NI"/>
        </w:rPr>
        <w:t xml:space="preserve">, </w:t>
      </w:r>
      <w:proofErr w:type="spellStart"/>
      <w:r w:rsidRPr="009246B9">
        <w:rPr>
          <w:szCs w:val="28"/>
          <w:lang w:val="es-NI"/>
        </w:rPr>
        <w:t>tín</w:t>
      </w:r>
      <w:proofErr w:type="spellEnd"/>
      <w:r w:rsidRPr="009246B9">
        <w:rPr>
          <w:szCs w:val="28"/>
          <w:lang w:val="es-NI"/>
        </w:rPr>
        <w:t xml:space="preserve"> </w:t>
      </w:r>
      <w:proofErr w:type="spellStart"/>
      <w:r w:rsidRPr="009246B9">
        <w:rPr>
          <w:szCs w:val="28"/>
          <w:lang w:val="es-NI"/>
        </w:rPr>
        <w:t>dụng</w:t>
      </w:r>
      <w:proofErr w:type="spellEnd"/>
      <w:r w:rsidRPr="009246B9">
        <w:rPr>
          <w:szCs w:val="28"/>
          <w:lang w:val="es-NI"/>
        </w:rPr>
        <w:t xml:space="preserve"> </w:t>
      </w:r>
      <w:proofErr w:type="spellStart"/>
      <w:r w:rsidRPr="009246B9">
        <w:rPr>
          <w:szCs w:val="28"/>
          <w:lang w:val="es-NI"/>
        </w:rPr>
        <w:t>tương</w:t>
      </w:r>
      <w:proofErr w:type="spellEnd"/>
      <w:r w:rsidRPr="009246B9">
        <w:rPr>
          <w:szCs w:val="28"/>
          <w:lang w:val="es-NI"/>
        </w:rPr>
        <w:t xml:space="preserve"> </w:t>
      </w:r>
      <w:proofErr w:type="spellStart"/>
      <w:r w:rsidRPr="009246B9">
        <w:rPr>
          <w:szCs w:val="28"/>
          <w:lang w:val="es-NI"/>
        </w:rPr>
        <w:t>đối</w:t>
      </w:r>
      <w:proofErr w:type="spellEnd"/>
      <w:r w:rsidRPr="009246B9">
        <w:rPr>
          <w:szCs w:val="28"/>
          <w:lang w:val="es-NI"/>
        </w:rPr>
        <w:t xml:space="preserve"> </w:t>
      </w:r>
      <w:proofErr w:type="spellStart"/>
      <w:r w:rsidRPr="009246B9">
        <w:rPr>
          <w:szCs w:val="28"/>
          <w:lang w:val="es-NI"/>
        </w:rPr>
        <w:t>ổn</w:t>
      </w:r>
      <w:proofErr w:type="spellEnd"/>
      <w:r w:rsidRPr="009246B9">
        <w:rPr>
          <w:szCs w:val="28"/>
          <w:lang w:val="es-NI"/>
        </w:rPr>
        <w:t xml:space="preserve"> </w:t>
      </w:r>
      <w:proofErr w:type="spellStart"/>
      <w:r w:rsidRPr="009246B9">
        <w:rPr>
          <w:szCs w:val="28"/>
          <w:lang w:val="es-NI"/>
        </w:rPr>
        <w:t>định</w:t>
      </w:r>
      <w:proofErr w:type="spellEnd"/>
      <w:r w:rsidRPr="009246B9">
        <w:rPr>
          <w:szCs w:val="28"/>
          <w:lang w:val="es-NI"/>
        </w:rPr>
        <w:t xml:space="preserve">, </w:t>
      </w:r>
      <w:proofErr w:type="spellStart"/>
      <w:r w:rsidRPr="009246B9">
        <w:rPr>
          <w:szCs w:val="28"/>
          <w:lang w:val="es-NI"/>
        </w:rPr>
        <w:t>các</w:t>
      </w:r>
      <w:proofErr w:type="spellEnd"/>
      <w:r w:rsidRPr="009246B9">
        <w:rPr>
          <w:szCs w:val="28"/>
          <w:lang w:val="es-NI"/>
        </w:rPr>
        <w:t xml:space="preserve"> </w:t>
      </w:r>
      <w:proofErr w:type="spellStart"/>
      <w:r w:rsidRPr="009246B9">
        <w:rPr>
          <w:szCs w:val="28"/>
          <w:lang w:val="es-NI"/>
        </w:rPr>
        <w:t>cân</w:t>
      </w:r>
      <w:proofErr w:type="spellEnd"/>
      <w:r w:rsidRPr="009246B9">
        <w:rPr>
          <w:szCs w:val="28"/>
          <w:lang w:val="es-NI"/>
        </w:rPr>
        <w:t xml:space="preserve"> </w:t>
      </w:r>
      <w:proofErr w:type="spellStart"/>
      <w:r w:rsidRPr="009246B9">
        <w:rPr>
          <w:szCs w:val="28"/>
          <w:lang w:val="es-NI"/>
        </w:rPr>
        <w:t>đối</w:t>
      </w:r>
      <w:proofErr w:type="spellEnd"/>
      <w:r w:rsidRPr="009246B9">
        <w:rPr>
          <w:szCs w:val="28"/>
          <w:lang w:val="es-NI"/>
        </w:rPr>
        <w:t xml:space="preserve"> </w:t>
      </w:r>
      <w:proofErr w:type="spellStart"/>
      <w:r w:rsidRPr="009246B9">
        <w:rPr>
          <w:szCs w:val="28"/>
          <w:lang w:val="es-NI"/>
        </w:rPr>
        <w:t>lớn</w:t>
      </w:r>
      <w:proofErr w:type="spellEnd"/>
      <w:r w:rsidRPr="009246B9">
        <w:rPr>
          <w:szCs w:val="28"/>
          <w:lang w:val="es-NI"/>
        </w:rPr>
        <w:t xml:space="preserve"> </w:t>
      </w:r>
      <w:proofErr w:type="spellStart"/>
      <w:r w:rsidRPr="009246B9">
        <w:rPr>
          <w:szCs w:val="28"/>
          <w:lang w:val="es-NI"/>
        </w:rPr>
        <w:t>của</w:t>
      </w:r>
      <w:proofErr w:type="spellEnd"/>
      <w:r w:rsidRPr="009246B9">
        <w:rPr>
          <w:szCs w:val="28"/>
          <w:lang w:val="es-NI"/>
        </w:rPr>
        <w:t xml:space="preserve"> </w:t>
      </w:r>
      <w:proofErr w:type="spellStart"/>
      <w:r w:rsidRPr="009246B9">
        <w:rPr>
          <w:szCs w:val="28"/>
          <w:lang w:val="es-NI"/>
        </w:rPr>
        <w:t>nền</w:t>
      </w:r>
      <w:proofErr w:type="spellEnd"/>
      <w:r w:rsidRPr="009246B9">
        <w:rPr>
          <w:szCs w:val="28"/>
          <w:lang w:val="es-NI"/>
        </w:rPr>
        <w:t xml:space="preserve"> </w:t>
      </w:r>
      <w:proofErr w:type="spellStart"/>
      <w:r w:rsidRPr="009246B9">
        <w:rPr>
          <w:szCs w:val="28"/>
          <w:lang w:val="es-NI"/>
        </w:rPr>
        <w:t>kinh</w:t>
      </w:r>
      <w:proofErr w:type="spellEnd"/>
      <w:r w:rsidRPr="009246B9">
        <w:rPr>
          <w:szCs w:val="28"/>
          <w:lang w:val="es-NI"/>
        </w:rPr>
        <w:t xml:space="preserve"> </w:t>
      </w:r>
      <w:proofErr w:type="spellStart"/>
      <w:r w:rsidRPr="009246B9">
        <w:rPr>
          <w:szCs w:val="28"/>
          <w:lang w:val="es-NI"/>
        </w:rPr>
        <w:t>tế</w:t>
      </w:r>
      <w:proofErr w:type="spellEnd"/>
      <w:r w:rsidRPr="009246B9">
        <w:rPr>
          <w:szCs w:val="28"/>
          <w:lang w:val="es-NI"/>
        </w:rPr>
        <w:t xml:space="preserve"> </w:t>
      </w:r>
      <w:proofErr w:type="spellStart"/>
      <w:r w:rsidRPr="009246B9">
        <w:rPr>
          <w:szCs w:val="28"/>
          <w:lang w:val="es-NI"/>
        </w:rPr>
        <w:t>tiếp</w:t>
      </w:r>
      <w:proofErr w:type="spellEnd"/>
      <w:r w:rsidRPr="009246B9">
        <w:rPr>
          <w:szCs w:val="28"/>
          <w:lang w:val="es-NI"/>
        </w:rPr>
        <w:t xml:space="preserve"> </w:t>
      </w:r>
      <w:proofErr w:type="spellStart"/>
      <w:r w:rsidRPr="009246B9">
        <w:rPr>
          <w:szCs w:val="28"/>
          <w:lang w:val="es-NI"/>
        </w:rPr>
        <w:t>tục</w:t>
      </w:r>
      <w:proofErr w:type="spellEnd"/>
      <w:r w:rsidRPr="009246B9">
        <w:rPr>
          <w:szCs w:val="28"/>
          <w:lang w:val="es-NI"/>
        </w:rPr>
        <w:t xml:space="preserve"> </w:t>
      </w:r>
      <w:proofErr w:type="spellStart"/>
      <w:r w:rsidRPr="009246B9">
        <w:rPr>
          <w:szCs w:val="28"/>
          <w:lang w:val="es-NI"/>
        </w:rPr>
        <w:t>được</w:t>
      </w:r>
      <w:proofErr w:type="spellEnd"/>
      <w:r w:rsidRPr="009246B9">
        <w:rPr>
          <w:szCs w:val="28"/>
          <w:lang w:val="es-NI"/>
        </w:rPr>
        <w:t xml:space="preserve"> </w:t>
      </w:r>
      <w:proofErr w:type="spellStart"/>
      <w:r w:rsidRPr="009246B9">
        <w:rPr>
          <w:szCs w:val="28"/>
          <w:lang w:val="es-NI"/>
        </w:rPr>
        <w:t>bảo</w:t>
      </w:r>
      <w:proofErr w:type="spellEnd"/>
      <w:r w:rsidRPr="009246B9">
        <w:rPr>
          <w:szCs w:val="28"/>
          <w:lang w:val="es-NI"/>
        </w:rPr>
        <w:t xml:space="preserve"> </w:t>
      </w:r>
      <w:proofErr w:type="spellStart"/>
      <w:r w:rsidRPr="009246B9">
        <w:rPr>
          <w:szCs w:val="28"/>
          <w:lang w:val="es-NI"/>
        </w:rPr>
        <w:t>đảm</w:t>
      </w:r>
      <w:proofErr w:type="spellEnd"/>
      <w:r w:rsidRPr="009246B9">
        <w:rPr>
          <w:szCs w:val="28"/>
          <w:lang w:val="es-NI"/>
        </w:rPr>
        <w:t xml:space="preserve">. </w:t>
      </w:r>
      <w:proofErr w:type="spellStart"/>
      <w:r w:rsidRPr="009246B9">
        <w:rPr>
          <w:szCs w:val="28"/>
          <w:lang w:val="es-NI"/>
        </w:rPr>
        <w:t>Hoạt</w:t>
      </w:r>
      <w:proofErr w:type="spellEnd"/>
      <w:r w:rsidRPr="009246B9">
        <w:rPr>
          <w:szCs w:val="28"/>
          <w:lang w:val="es-NI"/>
        </w:rPr>
        <w:t xml:space="preserve"> </w:t>
      </w:r>
      <w:proofErr w:type="spellStart"/>
      <w:r w:rsidRPr="009246B9">
        <w:rPr>
          <w:szCs w:val="28"/>
          <w:lang w:val="es-NI"/>
        </w:rPr>
        <w:t>động</w:t>
      </w:r>
      <w:proofErr w:type="spellEnd"/>
      <w:r w:rsidRPr="009246B9">
        <w:rPr>
          <w:szCs w:val="28"/>
          <w:lang w:val="es-NI"/>
        </w:rPr>
        <w:t xml:space="preserve"> </w:t>
      </w:r>
      <w:proofErr w:type="spellStart"/>
      <w:r w:rsidRPr="009246B9">
        <w:rPr>
          <w:szCs w:val="28"/>
          <w:lang w:val="es-NI"/>
        </w:rPr>
        <w:t>sản</w:t>
      </w:r>
      <w:proofErr w:type="spellEnd"/>
      <w:r w:rsidRPr="009246B9">
        <w:rPr>
          <w:szCs w:val="28"/>
          <w:lang w:val="es-NI"/>
        </w:rPr>
        <w:t xml:space="preserve"> </w:t>
      </w:r>
      <w:proofErr w:type="spellStart"/>
      <w:r w:rsidRPr="009246B9">
        <w:rPr>
          <w:szCs w:val="28"/>
          <w:lang w:val="es-NI"/>
        </w:rPr>
        <w:t>xuất</w:t>
      </w:r>
      <w:proofErr w:type="spellEnd"/>
      <w:r w:rsidRPr="009246B9">
        <w:rPr>
          <w:szCs w:val="28"/>
          <w:lang w:val="es-NI"/>
        </w:rPr>
        <w:t xml:space="preserve">, </w:t>
      </w:r>
      <w:proofErr w:type="spellStart"/>
      <w:r w:rsidRPr="009246B9">
        <w:rPr>
          <w:szCs w:val="28"/>
          <w:lang w:val="es-NI"/>
        </w:rPr>
        <w:t>kinh</w:t>
      </w:r>
      <w:proofErr w:type="spellEnd"/>
      <w:r w:rsidRPr="009246B9">
        <w:rPr>
          <w:szCs w:val="28"/>
          <w:lang w:val="es-NI"/>
        </w:rPr>
        <w:t xml:space="preserve"> </w:t>
      </w:r>
      <w:proofErr w:type="spellStart"/>
      <w:r w:rsidRPr="009246B9">
        <w:rPr>
          <w:szCs w:val="28"/>
          <w:lang w:val="es-NI"/>
        </w:rPr>
        <w:t>doanh</w:t>
      </w:r>
      <w:proofErr w:type="spellEnd"/>
      <w:r w:rsidRPr="009246B9">
        <w:rPr>
          <w:szCs w:val="28"/>
          <w:lang w:val="es-NI"/>
        </w:rPr>
        <w:t xml:space="preserve"> </w:t>
      </w:r>
      <w:proofErr w:type="spellStart"/>
      <w:r w:rsidRPr="009246B9">
        <w:rPr>
          <w:szCs w:val="28"/>
          <w:lang w:val="es-NI"/>
        </w:rPr>
        <w:t>vẫn</w:t>
      </w:r>
      <w:proofErr w:type="spellEnd"/>
      <w:r w:rsidRPr="009246B9">
        <w:rPr>
          <w:szCs w:val="28"/>
          <w:lang w:val="es-NI"/>
        </w:rPr>
        <w:t xml:space="preserve"> </w:t>
      </w:r>
      <w:proofErr w:type="spellStart"/>
      <w:r w:rsidRPr="009246B9">
        <w:rPr>
          <w:szCs w:val="28"/>
          <w:lang w:val="es-NI"/>
        </w:rPr>
        <w:t>được</w:t>
      </w:r>
      <w:proofErr w:type="spellEnd"/>
      <w:r w:rsidRPr="009246B9">
        <w:rPr>
          <w:szCs w:val="28"/>
          <w:lang w:val="es-NI"/>
        </w:rPr>
        <w:t xml:space="preserve"> </w:t>
      </w:r>
      <w:proofErr w:type="spellStart"/>
      <w:r w:rsidRPr="009246B9">
        <w:rPr>
          <w:szCs w:val="28"/>
          <w:lang w:val="es-NI"/>
        </w:rPr>
        <w:t>duy</w:t>
      </w:r>
      <w:proofErr w:type="spellEnd"/>
      <w:r w:rsidRPr="009246B9">
        <w:rPr>
          <w:szCs w:val="28"/>
          <w:lang w:val="es-NI"/>
        </w:rPr>
        <w:t xml:space="preserve"> </w:t>
      </w:r>
      <w:proofErr w:type="spellStart"/>
      <w:r w:rsidRPr="009246B9">
        <w:rPr>
          <w:szCs w:val="28"/>
          <w:lang w:val="es-NI"/>
        </w:rPr>
        <w:t>trì</w:t>
      </w:r>
      <w:proofErr w:type="spellEnd"/>
      <w:r w:rsidRPr="009246B9">
        <w:rPr>
          <w:szCs w:val="28"/>
          <w:lang w:val="es-NI"/>
        </w:rPr>
        <w:t xml:space="preserve"> </w:t>
      </w:r>
      <w:proofErr w:type="spellStart"/>
      <w:r w:rsidRPr="009246B9">
        <w:rPr>
          <w:szCs w:val="28"/>
          <w:lang w:val="es-NI"/>
        </w:rPr>
        <w:t>trong</w:t>
      </w:r>
      <w:proofErr w:type="spellEnd"/>
      <w:r w:rsidRPr="009246B9">
        <w:rPr>
          <w:szCs w:val="28"/>
          <w:lang w:val="es-NI"/>
        </w:rPr>
        <w:t xml:space="preserve"> </w:t>
      </w:r>
      <w:proofErr w:type="spellStart"/>
      <w:r w:rsidRPr="009246B9">
        <w:rPr>
          <w:szCs w:val="28"/>
          <w:lang w:val="es-NI"/>
        </w:rPr>
        <w:t>bối</w:t>
      </w:r>
      <w:proofErr w:type="spellEnd"/>
      <w:r w:rsidRPr="009246B9">
        <w:rPr>
          <w:szCs w:val="28"/>
          <w:lang w:val="es-NI"/>
        </w:rPr>
        <w:t xml:space="preserve"> </w:t>
      </w:r>
      <w:proofErr w:type="spellStart"/>
      <w:r w:rsidRPr="009246B9">
        <w:rPr>
          <w:szCs w:val="28"/>
          <w:lang w:val="es-NI"/>
        </w:rPr>
        <w:t>cảnh</w:t>
      </w:r>
      <w:proofErr w:type="spellEnd"/>
      <w:r w:rsidRPr="009246B9">
        <w:rPr>
          <w:szCs w:val="28"/>
          <w:lang w:val="es-NI"/>
        </w:rPr>
        <w:t xml:space="preserve"> </w:t>
      </w:r>
      <w:proofErr w:type="spellStart"/>
      <w:r w:rsidRPr="009246B9">
        <w:rPr>
          <w:szCs w:val="28"/>
          <w:lang w:val="es-NI"/>
        </w:rPr>
        <w:t>chịu</w:t>
      </w:r>
      <w:proofErr w:type="spellEnd"/>
      <w:r w:rsidRPr="009246B9">
        <w:rPr>
          <w:szCs w:val="28"/>
          <w:lang w:val="es-NI"/>
        </w:rPr>
        <w:t xml:space="preserve"> </w:t>
      </w:r>
      <w:proofErr w:type="spellStart"/>
      <w:r w:rsidRPr="009246B9">
        <w:rPr>
          <w:szCs w:val="28"/>
          <w:lang w:val="es-NI"/>
        </w:rPr>
        <w:t>tác</w:t>
      </w:r>
      <w:proofErr w:type="spellEnd"/>
      <w:r w:rsidRPr="009246B9">
        <w:rPr>
          <w:szCs w:val="28"/>
          <w:lang w:val="es-NI"/>
        </w:rPr>
        <w:t xml:space="preserve"> </w:t>
      </w:r>
      <w:proofErr w:type="spellStart"/>
      <w:r w:rsidRPr="009246B9">
        <w:rPr>
          <w:szCs w:val="28"/>
          <w:lang w:val="es-NI"/>
        </w:rPr>
        <w:t>động</w:t>
      </w:r>
      <w:proofErr w:type="spellEnd"/>
      <w:r w:rsidRPr="009246B9">
        <w:rPr>
          <w:szCs w:val="28"/>
          <w:lang w:val="es-NI"/>
        </w:rPr>
        <w:t xml:space="preserve"> </w:t>
      </w:r>
      <w:proofErr w:type="spellStart"/>
      <w:r w:rsidRPr="009246B9">
        <w:rPr>
          <w:szCs w:val="28"/>
          <w:lang w:val="es-NI"/>
        </w:rPr>
        <w:t>mạnh</w:t>
      </w:r>
      <w:proofErr w:type="spellEnd"/>
      <w:r w:rsidRPr="009246B9">
        <w:rPr>
          <w:szCs w:val="28"/>
          <w:lang w:val="es-NI"/>
        </w:rPr>
        <w:t xml:space="preserve"> </w:t>
      </w:r>
      <w:proofErr w:type="spellStart"/>
      <w:r w:rsidRPr="009246B9">
        <w:rPr>
          <w:szCs w:val="28"/>
          <w:lang w:val="es-NI"/>
        </w:rPr>
        <w:t>từ</w:t>
      </w:r>
      <w:proofErr w:type="spellEnd"/>
      <w:r w:rsidRPr="009246B9">
        <w:rPr>
          <w:szCs w:val="28"/>
          <w:lang w:val="es-NI"/>
        </w:rPr>
        <w:t xml:space="preserve"> </w:t>
      </w:r>
      <w:proofErr w:type="spellStart"/>
      <w:r w:rsidRPr="009246B9">
        <w:rPr>
          <w:szCs w:val="28"/>
          <w:lang w:val="es-NI"/>
        </w:rPr>
        <w:t>dịch</w:t>
      </w:r>
      <w:proofErr w:type="spellEnd"/>
      <w:r w:rsidRPr="009246B9">
        <w:rPr>
          <w:szCs w:val="28"/>
          <w:lang w:val="es-NI"/>
        </w:rPr>
        <w:t xml:space="preserve"> </w:t>
      </w:r>
      <w:proofErr w:type="spellStart"/>
      <w:r w:rsidRPr="009246B9">
        <w:rPr>
          <w:szCs w:val="28"/>
          <w:lang w:val="es-NI"/>
        </w:rPr>
        <w:t>bệnh</w:t>
      </w:r>
      <w:proofErr w:type="spellEnd"/>
      <w:r w:rsidRPr="009246B9">
        <w:rPr>
          <w:szCs w:val="28"/>
          <w:lang w:val="es-NI"/>
        </w:rPr>
        <w:t xml:space="preserve">, </w:t>
      </w:r>
      <w:proofErr w:type="spellStart"/>
      <w:r w:rsidRPr="009246B9">
        <w:rPr>
          <w:szCs w:val="28"/>
          <w:lang w:val="es-NI"/>
        </w:rPr>
        <w:t>an</w:t>
      </w:r>
      <w:proofErr w:type="spellEnd"/>
      <w:r w:rsidRPr="009246B9">
        <w:rPr>
          <w:szCs w:val="28"/>
          <w:lang w:val="es-NI"/>
        </w:rPr>
        <w:t xml:space="preserve"> </w:t>
      </w:r>
      <w:proofErr w:type="spellStart"/>
      <w:r w:rsidRPr="009246B9">
        <w:rPr>
          <w:szCs w:val="28"/>
          <w:lang w:val="es-NI"/>
        </w:rPr>
        <w:t>ninh</w:t>
      </w:r>
      <w:proofErr w:type="spellEnd"/>
      <w:r w:rsidRPr="009246B9">
        <w:rPr>
          <w:szCs w:val="28"/>
          <w:lang w:val="es-NI"/>
        </w:rPr>
        <w:t xml:space="preserve"> </w:t>
      </w:r>
      <w:proofErr w:type="spellStart"/>
      <w:r w:rsidRPr="009246B9">
        <w:rPr>
          <w:szCs w:val="28"/>
          <w:lang w:val="es-NI"/>
        </w:rPr>
        <w:t>lương</w:t>
      </w:r>
      <w:proofErr w:type="spellEnd"/>
      <w:r w:rsidRPr="009246B9">
        <w:rPr>
          <w:szCs w:val="28"/>
          <w:lang w:val="es-NI"/>
        </w:rPr>
        <w:t xml:space="preserve"> </w:t>
      </w:r>
      <w:proofErr w:type="spellStart"/>
      <w:r w:rsidRPr="009246B9">
        <w:rPr>
          <w:szCs w:val="28"/>
          <w:lang w:val="es-NI"/>
        </w:rPr>
        <w:t>thực</w:t>
      </w:r>
      <w:proofErr w:type="spellEnd"/>
      <w:r w:rsidRPr="009246B9">
        <w:rPr>
          <w:szCs w:val="28"/>
          <w:lang w:val="es-NI"/>
        </w:rPr>
        <w:t xml:space="preserve"> </w:t>
      </w:r>
      <w:proofErr w:type="spellStart"/>
      <w:r w:rsidRPr="009246B9">
        <w:rPr>
          <w:szCs w:val="28"/>
          <w:lang w:val="es-NI"/>
        </w:rPr>
        <w:t>được</w:t>
      </w:r>
      <w:proofErr w:type="spellEnd"/>
      <w:r w:rsidRPr="009246B9">
        <w:rPr>
          <w:szCs w:val="28"/>
          <w:lang w:val="es-NI"/>
        </w:rPr>
        <w:t xml:space="preserve"> </w:t>
      </w:r>
      <w:proofErr w:type="spellStart"/>
      <w:r w:rsidRPr="009246B9">
        <w:rPr>
          <w:szCs w:val="28"/>
          <w:lang w:val="es-NI"/>
        </w:rPr>
        <w:t>bảo</w:t>
      </w:r>
      <w:proofErr w:type="spellEnd"/>
      <w:r w:rsidRPr="009246B9">
        <w:rPr>
          <w:szCs w:val="28"/>
          <w:lang w:val="es-NI"/>
        </w:rPr>
        <w:t xml:space="preserve"> </w:t>
      </w:r>
      <w:proofErr w:type="spellStart"/>
      <w:r w:rsidRPr="009246B9">
        <w:rPr>
          <w:szCs w:val="28"/>
          <w:lang w:val="es-NI"/>
        </w:rPr>
        <w:t>đảm</w:t>
      </w:r>
      <w:proofErr w:type="spellEnd"/>
      <w:r w:rsidRPr="009246B9">
        <w:rPr>
          <w:szCs w:val="28"/>
          <w:lang w:val="es-NI"/>
        </w:rPr>
        <w:t xml:space="preserve">. </w:t>
      </w:r>
      <w:proofErr w:type="spellStart"/>
      <w:r w:rsidRPr="009246B9">
        <w:rPr>
          <w:szCs w:val="28"/>
          <w:lang w:val="es-NI"/>
        </w:rPr>
        <w:t>Dịch</w:t>
      </w:r>
      <w:proofErr w:type="spellEnd"/>
      <w:r w:rsidRPr="009246B9">
        <w:rPr>
          <w:szCs w:val="28"/>
          <w:lang w:val="es-NI"/>
        </w:rPr>
        <w:t xml:space="preserve"> </w:t>
      </w:r>
      <w:proofErr w:type="spellStart"/>
      <w:r w:rsidRPr="009246B9">
        <w:rPr>
          <w:szCs w:val="28"/>
          <w:lang w:val="es-NI"/>
        </w:rPr>
        <w:t>vụ</w:t>
      </w:r>
      <w:proofErr w:type="spellEnd"/>
      <w:r w:rsidRPr="009246B9">
        <w:rPr>
          <w:szCs w:val="28"/>
          <w:lang w:val="es-NI"/>
        </w:rPr>
        <w:t xml:space="preserve"> </w:t>
      </w:r>
      <w:proofErr w:type="spellStart"/>
      <w:r w:rsidRPr="009246B9">
        <w:rPr>
          <w:szCs w:val="28"/>
          <w:lang w:val="es-NI"/>
        </w:rPr>
        <w:t>công</w:t>
      </w:r>
      <w:proofErr w:type="spellEnd"/>
      <w:r w:rsidRPr="009246B9">
        <w:rPr>
          <w:szCs w:val="28"/>
          <w:lang w:val="es-NI"/>
        </w:rPr>
        <w:t xml:space="preserve"> </w:t>
      </w:r>
      <w:proofErr w:type="spellStart"/>
      <w:r w:rsidRPr="009246B9">
        <w:rPr>
          <w:szCs w:val="28"/>
          <w:lang w:val="es-NI"/>
        </w:rPr>
        <w:t>nghệ</w:t>
      </w:r>
      <w:proofErr w:type="spellEnd"/>
      <w:r w:rsidRPr="009246B9">
        <w:rPr>
          <w:szCs w:val="28"/>
          <w:lang w:val="es-NI"/>
        </w:rPr>
        <w:t xml:space="preserve">, </w:t>
      </w:r>
      <w:proofErr w:type="spellStart"/>
      <w:r w:rsidRPr="009246B9">
        <w:rPr>
          <w:szCs w:val="28"/>
          <w:lang w:val="es-NI"/>
        </w:rPr>
        <w:t>dịch</w:t>
      </w:r>
      <w:proofErr w:type="spellEnd"/>
      <w:r w:rsidRPr="009246B9">
        <w:rPr>
          <w:szCs w:val="28"/>
          <w:lang w:val="es-NI"/>
        </w:rPr>
        <w:t xml:space="preserve"> </w:t>
      </w:r>
      <w:proofErr w:type="spellStart"/>
      <w:r w:rsidRPr="009246B9">
        <w:rPr>
          <w:szCs w:val="28"/>
          <w:lang w:val="es-NI"/>
        </w:rPr>
        <w:t>vụ</w:t>
      </w:r>
      <w:proofErr w:type="spellEnd"/>
      <w:r w:rsidRPr="009246B9">
        <w:rPr>
          <w:szCs w:val="28"/>
          <w:lang w:val="es-NI"/>
        </w:rPr>
        <w:t xml:space="preserve"> </w:t>
      </w:r>
      <w:proofErr w:type="spellStart"/>
      <w:r w:rsidRPr="009246B9">
        <w:rPr>
          <w:szCs w:val="28"/>
          <w:lang w:val="es-NI"/>
        </w:rPr>
        <w:t>trực</w:t>
      </w:r>
      <w:proofErr w:type="spellEnd"/>
      <w:r w:rsidRPr="009246B9">
        <w:rPr>
          <w:szCs w:val="28"/>
          <w:lang w:val="es-NI"/>
        </w:rPr>
        <w:t xml:space="preserve"> </w:t>
      </w:r>
      <w:proofErr w:type="spellStart"/>
      <w:r w:rsidRPr="009246B9">
        <w:rPr>
          <w:szCs w:val="28"/>
          <w:lang w:val="es-NI"/>
        </w:rPr>
        <w:t>tuyến</w:t>
      </w:r>
      <w:proofErr w:type="spellEnd"/>
      <w:r w:rsidRPr="009246B9">
        <w:rPr>
          <w:szCs w:val="28"/>
          <w:lang w:val="es-NI"/>
        </w:rPr>
        <w:t xml:space="preserve">, </w:t>
      </w:r>
      <w:proofErr w:type="spellStart"/>
      <w:r w:rsidRPr="009246B9">
        <w:rPr>
          <w:szCs w:val="28"/>
          <w:lang w:val="es-NI"/>
        </w:rPr>
        <w:t>thanh</w:t>
      </w:r>
      <w:proofErr w:type="spellEnd"/>
      <w:r w:rsidRPr="009246B9">
        <w:rPr>
          <w:szCs w:val="28"/>
          <w:lang w:val="es-NI"/>
        </w:rPr>
        <w:t xml:space="preserve"> </w:t>
      </w:r>
      <w:proofErr w:type="spellStart"/>
      <w:r w:rsidRPr="009246B9">
        <w:rPr>
          <w:szCs w:val="28"/>
          <w:lang w:val="es-NI"/>
        </w:rPr>
        <w:t>toán</w:t>
      </w:r>
      <w:proofErr w:type="spellEnd"/>
      <w:r w:rsidRPr="009246B9">
        <w:rPr>
          <w:szCs w:val="28"/>
          <w:lang w:val="es-NI"/>
        </w:rPr>
        <w:t xml:space="preserve"> </w:t>
      </w:r>
      <w:proofErr w:type="spellStart"/>
      <w:r w:rsidRPr="009246B9">
        <w:rPr>
          <w:szCs w:val="28"/>
          <w:lang w:val="es-NI"/>
        </w:rPr>
        <w:t>không</w:t>
      </w:r>
      <w:proofErr w:type="spellEnd"/>
      <w:r w:rsidRPr="009246B9">
        <w:rPr>
          <w:szCs w:val="28"/>
          <w:lang w:val="es-NI"/>
        </w:rPr>
        <w:t xml:space="preserve"> </w:t>
      </w:r>
      <w:proofErr w:type="spellStart"/>
      <w:r w:rsidRPr="009246B9">
        <w:rPr>
          <w:szCs w:val="28"/>
          <w:lang w:val="es-NI"/>
        </w:rPr>
        <w:t>dùng</w:t>
      </w:r>
      <w:proofErr w:type="spellEnd"/>
      <w:r w:rsidRPr="009246B9">
        <w:rPr>
          <w:szCs w:val="28"/>
          <w:lang w:val="es-NI"/>
        </w:rPr>
        <w:t xml:space="preserve"> </w:t>
      </w:r>
      <w:proofErr w:type="spellStart"/>
      <w:r w:rsidRPr="009246B9">
        <w:rPr>
          <w:szCs w:val="28"/>
          <w:lang w:val="es-NI"/>
        </w:rPr>
        <w:t>tiền</w:t>
      </w:r>
      <w:proofErr w:type="spellEnd"/>
      <w:r w:rsidRPr="009246B9">
        <w:rPr>
          <w:szCs w:val="28"/>
          <w:lang w:val="es-NI"/>
        </w:rPr>
        <w:t xml:space="preserve"> </w:t>
      </w:r>
      <w:proofErr w:type="spellStart"/>
      <w:r w:rsidRPr="009246B9">
        <w:rPr>
          <w:szCs w:val="28"/>
          <w:lang w:val="es-NI"/>
        </w:rPr>
        <w:t>mặt</w:t>
      </w:r>
      <w:proofErr w:type="spellEnd"/>
      <w:r w:rsidRPr="009246B9">
        <w:rPr>
          <w:szCs w:val="28"/>
          <w:lang w:val="es-NI"/>
        </w:rPr>
        <w:t xml:space="preserve">, </w:t>
      </w:r>
      <w:proofErr w:type="spellStart"/>
      <w:r w:rsidRPr="009246B9">
        <w:rPr>
          <w:szCs w:val="28"/>
          <w:lang w:val="es-NI"/>
        </w:rPr>
        <w:t>thương</w:t>
      </w:r>
      <w:proofErr w:type="spellEnd"/>
      <w:r w:rsidRPr="009246B9">
        <w:rPr>
          <w:szCs w:val="28"/>
          <w:lang w:val="es-NI"/>
        </w:rPr>
        <w:t xml:space="preserve"> </w:t>
      </w:r>
      <w:proofErr w:type="spellStart"/>
      <w:r w:rsidRPr="009246B9">
        <w:rPr>
          <w:szCs w:val="28"/>
          <w:lang w:val="es-NI"/>
        </w:rPr>
        <w:t>mại</w:t>
      </w:r>
      <w:proofErr w:type="spellEnd"/>
      <w:r w:rsidRPr="009246B9">
        <w:rPr>
          <w:szCs w:val="28"/>
          <w:lang w:val="es-NI"/>
        </w:rPr>
        <w:t xml:space="preserve"> </w:t>
      </w:r>
      <w:proofErr w:type="spellStart"/>
      <w:r w:rsidRPr="009246B9">
        <w:rPr>
          <w:szCs w:val="28"/>
          <w:lang w:val="es-NI"/>
        </w:rPr>
        <w:t>điện</w:t>
      </w:r>
      <w:proofErr w:type="spellEnd"/>
      <w:r w:rsidRPr="009246B9">
        <w:rPr>
          <w:szCs w:val="28"/>
          <w:lang w:val="es-NI"/>
        </w:rPr>
        <w:t xml:space="preserve"> </w:t>
      </w:r>
      <w:proofErr w:type="spellStart"/>
      <w:r w:rsidRPr="009246B9">
        <w:rPr>
          <w:szCs w:val="28"/>
          <w:lang w:val="es-NI"/>
        </w:rPr>
        <w:t>tử</w:t>
      </w:r>
      <w:proofErr w:type="spellEnd"/>
      <w:r w:rsidRPr="009246B9">
        <w:rPr>
          <w:szCs w:val="28"/>
          <w:lang w:val="es-NI"/>
        </w:rPr>
        <w:t xml:space="preserve"> </w:t>
      </w:r>
      <w:proofErr w:type="spellStart"/>
      <w:r w:rsidRPr="009246B9">
        <w:rPr>
          <w:szCs w:val="28"/>
          <w:lang w:val="es-NI"/>
        </w:rPr>
        <w:t>có</w:t>
      </w:r>
      <w:proofErr w:type="spellEnd"/>
      <w:r w:rsidRPr="009246B9">
        <w:rPr>
          <w:szCs w:val="28"/>
          <w:lang w:val="es-NI"/>
        </w:rPr>
        <w:t xml:space="preserve"> </w:t>
      </w:r>
      <w:proofErr w:type="spellStart"/>
      <w:r w:rsidRPr="009246B9">
        <w:rPr>
          <w:szCs w:val="28"/>
          <w:lang w:val="es-NI"/>
        </w:rPr>
        <w:t>bước</w:t>
      </w:r>
      <w:proofErr w:type="spellEnd"/>
      <w:r w:rsidRPr="009246B9">
        <w:rPr>
          <w:szCs w:val="28"/>
          <w:lang w:val="es-NI"/>
        </w:rPr>
        <w:t xml:space="preserve"> </w:t>
      </w:r>
      <w:proofErr w:type="spellStart"/>
      <w:r w:rsidRPr="009246B9">
        <w:rPr>
          <w:szCs w:val="28"/>
          <w:lang w:val="es-NI"/>
        </w:rPr>
        <w:t>phát</w:t>
      </w:r>
      <w:proofErr w:type="spellEnd"/>
      <w:r w:rsidRPr="009246B9">
        <w:rPr>
          <w:szCs w:val="28"/>
          <w:lang w:val="es-NI"/>
        </w:rPr>
        <w:t xml:space="preserve"> </w:t>
      </w:r>
      <w:proofErr w:type="spellStart"/>
      <w:r w:rsidRPr="009246B9">
        <w:rPr>
          <w:szCs w:val="28"/>
          <w:lang w:val="es-NI"/>
        </w:rPr>
        <w:t>triển</w:t>
      </w:r>
      <w:proofErr w:type="spellEnd"/>
      <w:r w:rsidRPr="009246B9">
        <w:rPr>
          <w:szCs w:val="28"/>
          <w:lang w:val="es-NI"/>
        </w:rPr>
        <w:t xml:space="preserve"> </w:t>
      </w:r>
      <w:proofErr w:type="spellStart"/>
      <w:r w:rsidRPr="009246B9">
        <w:rPr>
          <w:szCs w:val="28"/>
          <w:lang w:val="es-NI"/>
        </w:rPr>
        <w:t>tích</w:t>
      </w:r>
      <w:proofErr w:type="spellEnd"/>
      <w:r w:rsidRPr="009246B9">
        <w:rPr>
          <w:szCs w:val="28"/>
          <w:lang w:val="es-NI"/>
        </w:rPr>
        <w:t xml:space="preserve"> </w:t>
      </w:r>
      <w:proofErr w:type="spellStart"/>
      <w:r w:rsidRPr="009246B9">
        <w:rPr>
          <w:szCs w:val="28"/>
          <w:lang w:val="es-NI"/>
        </w:rPr>
        <w:t>cực</w:t>
      </w:r>
      <w:proofErr w:type="spellEnd"/>
      <w:r w:rsidRPr="009246B9">
        <w:rPr>
          <w:szCs w:val="28"/>
          <w:lang w:val="es-NI"/>
        </w:rPr>
        <w:t xml:space="preserve">. </w:t>
      </w:r>
      <w:proofErr w:type="spellStart"/>
      <w:r w:rsidRPr="009246B9">
        <w:rPr>
          <w:szCs w:val="28"/>
          <w:lang w:val="es-NI"/>
        </w:rPr>
        <w:t>Hoạt</w:t>
      </w:r>
      <w:proofErr w:type="spellEnd"/>
      <w:r w:rsidRPr="009246B9">
        <w:rPr>
          <w:szCs w:val="28"/>
          <w:lang w:val="es-NI"/>
        </w:rPr>
        <w:t xml:space="preserve"> </w:t>
      </w:r>
      <w:proofErr w:type="spellStart"/>
      <w:r w:rsidRPr="009246B9">
        <w:rPr>
          <w:szCs w:val="28"/>
          <w:lang w:val="es-NI"/>
        </w:rPr>
        <w:t>động</w:t>
      </w:r>
      <w:proofErr w:type="spellEnd"/>
      <w:r w:rsidRPr="009246B9">
        <w:rPr>
          <w:szCs w:val="28"/>
          <w:lang w:val="es-NI"/>
        </w:rPr>
        <w:t xml:space="preserve"> </w:t>
      </w:r>
      <w:proofErr w:type="spellStart"/>
      <w:r w:rsidRPr="009246B9">
        <w:rPr>
          <w:szCs w:val="28"/>
          <w:lang w:val="es-NI"/>
        </w:rPr>
        <w:t>chuyển</w:t>
      </w:r>
      <w:proofErr w:type="spellEnd"/>
      <w:r w:rsidRPr="009246B9">
        <w:rPr>
          <w:szCs w:val="28"/>
          <w:lang w:val="es-NI"/>
        </w:rPr>
        <w:t xml:space="preserve"> </w:t>
      </w:r>
      <w:proofErr w:type="spellStart"/>
      <w:r w:rsidRPr="009246B9">
        <w:rPr>
          <w:szCs w:val="28"/>
          <w:lang w:val="es-NI"/>
        </w:rPr>
        <w:t>đổi</w:t>
      </w:r>
      <w:proofErr w:type="spellEnd"/>
      <w:r w:rsidRPr="009246B9">
        <w:rPr>
          <w:szCs w:val="28"/>
          <w:lang w:val="es-NI"/>
        </w:rPr>
        <w:t xml:space="preserve"> </w:t>
      </w:r>
      <w:proofErr w:type="spellStart"/>
      <w:r w:rsidRPr="009246B9">
        <w:rPr>
          <w:szCs w:val="28"/>
          <w:lang w:val="es-NI"/>
        </w:rPr>
        <w:t>số</w:t>
      </w:r>
      <w:proofErr w:type="spellEnd"/>
      <w:r w:rsidRPr="009246B9">
        <w:rPr>
          <w:szCs w:val="28"/>
          <w:lang w:val="es-NI"/>
        </w:rPr>
        <w:t xml:space="preserve">, </w:t>
      </w:r>
      <w:proofErr w:type="spellStart"/>
      <w:r w:rsidRPr="009246B9">
        <w:rPr>
          <w:szCs w:val="28"/>
          <w:lang w:val="es-NI"/>
        </w:rPr>
        <w:t>ứng</w:t>
      </w:r>
      <w:proofErr w:type="spellEnd"/>
      <w:r w:rsidRPr="009246B9">
        <w:rPr>
          <w:szCs w:val="28"/>
          <w:lang w:val="es-NI"/>
        </w:rPr>
        <w:t xml:space="preserve"> </w:t>
      </w:r>
      <w:proofErr w:type="spellStart"/>
      <w:r w:rsidRPr="009246B9">
        <w:rPr>
          <w:szCs w:val="28"/>
          <w:lang w:val="es-NI"/>
        </w:rPr>
        <w:t>dụng</w:t>
      </w:r>
      <w:proofErr w:type="spellEnd"/>
      <w:r w:rsidRPr="009246B9">
        <w:rPr>
          <w:szCs w:val="28"/>
          <w:lang w:val="es-NI"/>
        </w:rPr>
        <w:t xml:space="preserve"> </w:t>
      </w:r>
      <w:proofErr w:type="spellStart"/>
      <w:r w:rsidRPr="009246B9">
        <w:rPr>
          <w:szCs w:val="28"/>
          <w:lang w:val="es-NI"/>
        </w:rPr>
        <w:t>công</w:t>
      </w:r>
      <w:proofErr w:type="spellEnd"/>
      <w:r w:rsidRPr="009246B9">
        <w:rPr>
          <w:szCs w:val="28"/>
          <w:lang w:val="es-NI"/>
        </w:rPr>
        <w:t xml:space="preserve"> </w:t>
      </w:r>
      <w:proofErr w:type="spellStart"/>
      <w:r w:rsidRPr="009246B9">
        <w:rPr>
          <w:szCs w:val="28"/>
          <w:lang w:val="es-NI"/>
        </w:rPr>
        <w:t>nghệ</w:t>
      </w:r>
      <w:proofErr w:type="spellEnd"/>
      <w:r w:rsidRPr="009246B9">
        <w:rPr>
          <w:szCs w:val="28"/>
          <w:lang w:val="es-NI"/>
        </w:rPr>
        <w:t xml:space="preserve"> </w:t>
      </w:r>
      <w:proofErr w:type="spellStart"/>
      <w:r w:rsidRPr="009246B9">
        <w:rPr>
          <w:szCs w:val="28"/>
          <w:lang w:val="es-NI"/>
        </w:rPr>
        <w:t>thông</w:t>
      </w:r>
      <w:proofErr w:type="spellEnd"/>
      <w:r w:rsidRPr="009246B9">
        <w:rPr>
          <w:szCs w:val="28"/>
          <w:lang w:val="es-NI"/>
        </w:rPr>
        <w:t xml:space="preserve"> </w:t>
      </w:r>
      <w:proofErr w:type="spellStart"/>
      <w:r w:rsidRPr="009246B9">
        <w:rPr>
          <w:szCs w:val="28"/>
          <w:lang w:val="es-NI"/>
        </w:rPr>
        <w:t>tin</w:t>
      </w:r>
      <w:proofErr w:type="spellEnd"/>
      <w:r w:rsidRPr="009246B9">
        <w:rPr>
          <w:szCs w:val="28"/>
          <w:lang w:val="es-NI"/>
        </w:rPr>
        <w:t xml:space="preserve">, </w:t>
      </w:r>
      <w:proofErr w:type="spellStart"/>
      <w:r w:rsidRPr="009246B9">
        <w:rPr>
          <w:szCs w:val="28"/>
          <w:lang w:val="es-NI"/>
        </w:rPr>
        <w:t>nhất</w:t>
      </w:r>
      <w:proofErr w:type="spellEnd"/>
      <w:r w:rsidRPr="009246B9">
        <w:rPr>
          <w:szCs w:val="28"/>
          <w:lang w:val="es-NI"/>
        </w:rPr>
        <w:t xml:space="preserve"> </w:t>
      </w:r>
      <w:proofErr w:type="spellStart"/>
      <w:r w:rsidRPr="009246B9">
        <w:rPr>
          <w:szCs w:val="28"/>
          <w:lang w:val="es-NI"/>
        </w:rPr>
        <w:t>là</w:t>
      </w:r>
      <w:proofErr w:type="spellEnd"/>
      <w:r w:rsidRPr="009246B9">
        <w:rPr>
          <w:szCs w:val="28"/>
          <w:lang w:val="es-NI"/>
        </w:rPr>
        <w:t xml:space="preserve"> </w:t>
      </w:r>
      <w:proofErr w:type="spellStart"/>
      <w:r w:rsidRPr="009246B9">
        <w:rPr>
          <w:szCs w:val="28"/>
          <w:lang w:val="es-NI"/>
        </w:rPr>
        <w:t>trong</w:t>
      </w:r>
      <w:proofErr w:type="spellEnd"/>
      <w:r w:rsidRPr="009246B9">
        <w:rPr>
          <w:szCs w:val="28"/>
          <w:lang w:val="es-NI"/>
        </w:rPr>
        <w:t xml:space="preserve"> </w:t>
      </w:r>
      <w:proofErr w:type="spellStart"/>
      <w:r w:rsidRPr="009246B9">
        <w:rPr>
          <w:szCs w:val="28"/>
          <w:lang w:val="es-NI"/>
        </w:rPr>
        <w:t>phòng</w:t>
      </w:r>
      <w:proofErr w:type="spellEnd"/>
      <w:r w:rsidRPr="009246B9">
        <w:rPr>
          <w:szCs w:val="28"/>
          <w:lang w:val="es-NI"/>
        </w:rPr>
        <w:t xml:space="preserve">, </w:t>
      </w:r>
      <w:proofErr w:type="spellStart"/>
      <w:r w:rsidRPr="009246B9">
        <w:rPr>
          <w:szCs w:val="28"/>
          <w:lang w:val="es-NI"/>
        </w:rPr>
        <w:t>chống</w:t>
      </w:r>
      <w:proofErr w:type="spellEnd"/>
      <w:r w:rsidRPr="009246B9">
        <w:rPr>
          <w:szCs w:val="28"/>
          <w:lang w:val="es-NI"/>
        </w:rPr>
        <w:t xml:space="preserve">, </w:t>
      </w:r>
      <w:proofErr w:type="spellStart"/>
      <w:r w:rsidRPr="009246B9">
        <w:rPr>
          <w:szCs w:val="28"/>
          <w:lang w:val="es-NI"/>
        </w:rPr>
        <w:t>kiểm</w:t>
      </w:r>
      <w:proofErr w:type="spellEnd"/>
      <w:r w:rsidRPr="009246B9">
        <w:rPr>
          <w:szCs w:val="28"/>
          <w:lang w:val="es-NI"/>
        </w:rPr>
        <w:t xml:space="preserve"> </w:t>
      </w:r>
      <w:proofErr w:type="spellStart"/>
      <w:r w:rsidRPr="009246B9">
        <w:rPr>
          <w:szCs w:val="28"/>
          <w:lang w:val="es-NI"/>
        </w:rPr>
        <w:t>soát</w:t>
      </w:r>
      <w:proofErr w:type="spellEnd"/>
      <w:r w:rsidRPr="009246B9">
        <w:rPr>
          <w:szCs w:val="28"/>
          <w:lang w:val="es-NI"/>
        </w:rPr>
        <w:t xml:space="preserve"> </w:t>
      </w:r>
      <w:proofErr w:type="spellStart"/>
      <w:r w:rsidRPr="009246B9">
        <w:rPr>
          <w:szCs w:val="28"/>
          <w:lang w:val="es-NI"/>
        </w:rPr>
        <w:t>dịch</w:t>
      </w:r>
      <w:proofErr w:type="spellEnd"/>
      <w:r w:rsidRPr="009246B9">
        <w:rPr>
          <w:szCs w:val="28"/>
          <w:lang w:val="es-NI"/>
        </w:rPr>
        <w:t xml:space="preserve"> </w:t>
      </w:r>
      <w:proofErr w:type="spellStart"/>
      <w:r w:rsidRPr="009246B9">
        <w:rPr>
          <w:szCs w:val="28"/>
          <w:lang w:val="es-NI"/>
        </w:rPr>
        <w:t>bệnh</w:t>
      </w:r>
      <w:proofErr w:type="spellEnd"/>
      <w:r w:rsidRPr="009246B9">
        <w:rPr>
          <w:szCs w:val="28"/>
          <w:lang w:val="es-NI"/>
        </w:rPr>
        <w:t xml:space="preserve"> </w:t>
      </w:r>
      <w:proofErr w:type="spellStart"/>
      <w:r w:rsidRPr="009246B9">
        <w:rPr>
          <w:szCs w:val="28"/>
          <w:lang w:val="es-NI"/>
        </w:rPr>
        <w:t>được</w:t>
      </w:r>
      <w:proofErr w:type="spellEnd"/>
      <w:r w:rsidRPr="009246B9">
        <w:rPr>
          <w:szCs w:val="28"/>
          <w:lang w:val="es-NI"/>
        </w:rPr>
        <w:t xml:space="preserve"> </w:t>
      </w:r>
      <w:proofErr w:type="spellStart"/>
      <w:r w:rsidRPr="009246B9">
        <w:rPr>
          <w:szCs w:val="28"/>
          <w:lang w:val="es-NI"/>
        </w:rPr>
        <w:t>đẩy</w:t>
      </w:r>
      <w:proofErr w:type="spellEnd"/>
      <w:r w:rsidRPr="009246B9">
        <w:rPr>
          <w:szCs w:val="28"/>
          <w:lang w:val="es-NI"/>
        </w:rPr>
        <w:t xml:space="preserve"> </w:t>
      </w:r>
      <w:proofErr w:type="spellStart"/>
      <w:r w:rsidRPr="009246B9">
        <w:rPr>
          <w:szCs w:val="28"/>
          <w:lang w:val="es-NI"/>
        </w:rPr>
        <w:t>mạnh</w:t>
      </w:r>
      <w:proofErr w:type="spellEnd"/>
      <w:r w:rsidRPr="009246B9">
        <w:rPr>
          <w:szCs w:val="28"/>
          <w:lang w:val="es-NI"/>
        </w:rPr>
        <w:t xml:space="preserve">. </w:t>
      </w:r>
      <w:proofErr w:type="spellStart"/>
      <w:r w:rsidRPr="009246B9">
        <w:rPr>
          <w:szCs w:val="28"/>
          <w:lang w:val="es-NI"/>
        </w:rPr>
        <w:t>Hợp</w:t>
      </w:r>
      <w:proofErr w:type="spellEnd"/>
      <w:r w:rsidRPr="009246B9">
        <w:rPr>
          <w:szCs w:val="28"/>
          <w:lang w:val="es-NI"/>
        </w:rPr>
        <w:t xml:space="preserve"> </w:t>
      </w:r>
      <w:proofErr w:type="spellStart"/>
      <w:r w:rsidRPr="009246B9">
        <w:rPr>
          <w:szCs w:val="28"/>
          <w:lang w:val="es-NI"/>
        </w:rPr>
        <w:t>tác</w:t>
      </w:r>
      <w:proofErr w:type="spellEnd"/>
      <w:r w:rsidRPr="009246B9">
        <w:rPr>
          <w:szCs w:val="28"/>
          <w:lang w:val="es-NI"/>
        </w:rPr>
        <w:t xml:space="preserve"> </w:t>
      </w:r>
      <w:proofErr w:type="spellStart"/>
      <w:r w:rsidRPr="009246B9">
        <w:rPr>
          <w:szCs w:val="28"/>
          <w:lang w:val="es-NI"/>
        </w:rPr>
        <w:t>quốc</w:t>
      </w:r>
      <w:proofErr w:type="spellEnd"/>
      <w:r w:rsidRPr="009246B9">
        <w:rPr>
          <w:szCs w:val="28"/>
          <w:lang w:val="es-NI"/>
        </w:rPr>
        <w:t xml:space="preserve"> </w:t>
      </w:r>
      <w:proofErr w:type="spellStart"/>
      <w:r w:rsidRPr="009246B9">
        <w:rPr>
          <w:szCs w:val="28"/>
          <w:lang w:val="es-NI"/>
        </w:rPr>
        <w:t>tế</w:t>
      </w:r>
      <w:proofErr w:type="spellEnd"/>
      <w:r w:rsidRPr="009246B9">
        <w:rPr>
          <w:szCs w:val="28"/>
          <w:lang w:val="es-NI"/>
        </w:rPr>
        <w:t xml:space="preserve"> </w:t>
      </w:r>
      <w:proofErr w:type="spellStart"/>
      <w:r w:rsidRPr="009246B9">
        <w:rPr>
          <w:szCs w:val="28"/>
          <w:lang w:val="es-NI"/>
        </w:rPr>
        <w:t>trong</w:t>
      </w:r>
      <w:proofErr w:type="spellEnd"/>
      <w:r w:rsidRPr="009246B9">
        <w:rPr>
          <w:szCs w:val="28"/>
          <w:lang w:val="es-NI"/>
        </w:rPr>
        <w:t xml:space="preserve"> </w:t>
      </w:r>
      <w:proofErr w:type="spellStart"/>
      <w:r w:rsidRPr="009246B9">
        <w:rPr>
          <w:szCs w:val="28"/>
          <w:lang w:val="es-NI"/>
        </w:rPr>
        <w:t>tiếp</w:t>
      </w:r>
      <w:proofErr w:type="spellEnd"/>
      <w:r w:rsidRPr="009246B9">
        <w:rPr>
          <w:szCs w:val="28"/>
          <w:lang w:val="es-NI"/>
        </w:rPr>
        <w:t xml:space="preserve"> </w:t>
      </w:r>
      <w:proofErr w:type="spellStart"/>
      <w:r w:rsidRPr="009246B9">
        <w:rPr>
          <w:szCs w:val="28"/>
          <w:lang w:val="es-NI"/>
        </w:rPr>
        <w:t>cận</w:t>
      </w:r>
      <w:proofErr w:type="spellEnd"/>
      <w:r w:rsidRPr="009246B9">
        <w:rPr>
          <w:szCs w:val="28"/>
          <w:lang w:val="es-NI"/>
        </w:rPr>
        <w:t xml:space="preserve"> </w:t>
      </w:r>
      <w:proofErr w:type="spellStart"/>
      <w:r w:rsidRPr="009246B9">
        <w:rPr>
          <w:szCs w:val="28"/>
          <w:lang w:val="es-NI"/>
        </w:rPr>
        <w:t>vắc-xin</w:t>
      </w:r>
      <w:proofErr w:type="spellEnd"/>
      <w:r w:rsidRPr="009246B9">
        <w:rPr>
          <w:szCs w:val="28"/>
          <w:lang w:val="es-NI"/>
        </w:rPr>
        <w:t xml:space="preserve"> </w:t>
      </w:r>
      <w:proofErr w:type="spellStart"/>
      <w:r w:rsidRPr="009246B9">
        <w:rPr>
          <w:szCs w:val="28"/>
          <w:lang w:val="es-NI"/>
        </w:rPr>
        <w:t>và</w:t>
      </w:r>
      <w:proofErr w:type="spellEnd"/>
      <w:r w:rsidRPr="009246B9">
        <w:rPr>
          <w:szCs w:val="28"/>
          <w:lang w:val="es-NI"/>
        </w:rPr>
        <w:t xml:space="preserve"> </w:t>
      </w:r>
      <w:proofErr w:type="spellStart"/>
      <w:r w:rsidRPr="009246B9">
        <w:rPr>
          <w:szCs w:val="28"/>
          <w:lang w:val="es-NI"/>
        </w:rPr>
        <w:t>thúc</w:t>
      </w:r>
      <w:proofErr w:type="spellEnd"/>
      <w:r w:rsidRPr="009246B9">
        <w:rPr>
          <w:szCs w:val="28"/>
          <w:lang w:val="es-NI"/>
        </w:rPr>
        <w:t xml:space="preserve"> </w:t>
      </w:r>
      <w:proofErr w:type="spellStart"/>
      <w:r w:rsidRPr="009246B9">
        <w:rPr>
          <w:szCs w:val="28"/>
          <w:lang w:val="es-NI"/>
        </w:rPr>
        <w:t>đẩy</w:t>
      </w:r>
      <w:proofErr w:type="spellEnd"/>
      <w:r w:rsidRPr="009246B9">
        <w:rPr>
          <w:szCs w:val="28"/>
          <w:lang w:val="es-NI"/>
        </w:rPr>
        <w:t xml:space="preserve"> </w:t>
      </w:r>
      <w:proofErr w:type="spellStart"/>
      <w:r w:rsidRPr="009246B9">
        <w:rPr>
          <w:szCs w:val="28"/>
          <w:lang w:val="es-NI"/>
        </w:rPr>
        <w:t>chuyển</w:t>
      </w:r>
      <w:proofErr w:type="spellEnd"/>
      <w:r w:rsidRPr="009246B9">
        <w:rPr>
          <w:szCs w:val="28"/>
          <w:lang w:val="es-NI"/>
        </w:rPr>
        <w:t xml:space="preserve"> </w:t>
      </w:r>
      <w:proofErr w:type="spellStart"/>
      <w:r w:rsidRPr="009246B9">
        <w:rPr>
          <w:szCs w:val="28"/>
          <w:lang w:val="es-NI"/>
        </w:rPr>
        <w:t>giao</w:t>
      </w:r>
      <w:proofErr w:type="spellEnd"/>
      <w:r w:rsidRPr="009246B9">
        <w:rPr>
          <w:szCs w:val="28"/>
          <w:lang w:val="es-NI"/>
        </w:rPr>
        <w:t xml:space="preserve"> </w:t>
      </w:r>
      <w:proofErr w:type="spellStart"/>
      <w:r w:rsidRPr="009246B9">
        <w:rPr>
          <w:szCs w:val="28"/>
          <w:lang w:val="es-NI"/>
        </w:rPr>
        <w:t>công</w:t>
      </w:r>
      <w:proofErr w:type="spellEnd"/>
      <w:r w:rsidRPr="009246B9">
        <w:rPr>
          <w:szCs w:val="28"/>
          <w:lang w:val="es-NI"/>
        </w:rPr>
        <w:t xml:space="preserve"> </w:t>
      </w:r>
      <w:proofErr w:type="spellStart"/>
      <w:r w:rsidRPr="009246B9">
        <w:rPr>
          <w:szCs w:val="28"/>
          <w:lang w:val="es-NI"/>
        </w:rPr>
        <w:t>nghệ</w:t>
      </w:r>
      <w:proofErr w:type="spellEnd"/>
      <w:r w:rsidRPr="009246B9">
        <w:rPr>
          <w:szCs w:val="28"/>
          <w:lang w:val="es-NI"/>
        </w:rPr>
        <w:t xml:space="preserve"> </w:t>
      </w:r>
      <w:proofErr w:type="spellStart"/>
      <w:r w:rsidRPr="009246B9">
        <w:rPr>
          <w:szCs w:val="28"/>
          <w:lang w:val="es-NI"/>
        </w:rPr>
        <w:t>vắc-xin</w:t>
      </w:r>
      <w:proofErr w:type="spellEnd"/>
      <w:r w:rsidRPr="009246B9">
        <w:rPr>
          <w:szCs w:val="28"/>
          <w:lang w:val="es-NI"/>
        </w:rPr>
        <w:t xml:space="preserve"> Covid-19 </w:t>
      </w:r>
      <w:proofErr w:type="spellStart"/>
      <w:r w:rsidRPr="009246B9">
        <w:rPr>
          <w:szCs w:val="28"/>
          <w:lang w:val="es-NI"/>
        </w:rPr>
        <w:t>được</w:t>
      </w:r>
      <w:proofErr w:type="spellEnd"/>
      <w:r w:rsidRPr="009246B9">
        <w:rPr>
          <w:szCs w:val="28"/>
          <w:lang w:val="es-NI"/>
        </w:rPr>
        <w:t xml:space="preserve"> </w:t>
      </w:r>
      <w:proofErr w:type="spellStart"/>
      <w:r w:rsidRPr="009246B9">
        <w:rPr>
          <w:szCs w:val="28"/>
          <w:lang w:val="es-NI"/>
        </w:rPr>
        <w:t>tăng</w:t>
      </w:r>
      <w:proofErr w:type="spellEnd"/>
      <w:r w:rsidRPr="009246B9">
        <w:rPr>
          <w:szCs w:val="28"/>
          <w:lang w:val="es-NI"/>
        </w:rPr>
        <w:t xml:space="preserve"> </w:t>
      </w:r>
      <w:proofErr w:type="spellStart"/>
      <w:r w:rsidRPr="009246B9">
        <w:rPr>
          <w:szCs w:val="28"/>
          <w:lang w:val="es-NI"/>
        </w:rPr>
        <w:t>cường</w:t>
      </w:r>
      <w:proofErr w:type="spellEnd"/>
      <w:r w:rsidRPr="009246B9">
        <w:rPr>
          <w:szCs w:val="28"/>
          <w:lang w:val="es-NI"/>
        </w:rPr>
        <w:t>.</w:t>
      </w:r>
    </w:p>
    <w:p w14:paraId="4D1BBC3B" w14:textId="7FA384AD" w:rsidR="00A03E32" w:rsidRPr="00A03E32" w:rsidRDefault="00A03E32" w:rsidP="00B92574">
      <w:pPr>
        <w:pStyle w:val="Normal1"/>
        <w:tabs>
          <w:tab w:val="left" w:pos="900"/>
        </w:tabs>
        <w:spacing w:before="60" w:beforeAutospacing="0" w:after="60" w:afterAutospacing="0" w:line="288" w:lineRule="auto"/>
        <w:ind w:firstLine="720"/>
        <w:jc w:val="both"/>
        <w:rPr>
          <w:rFonts w:ascii="Times New Roman" w:hAnsi="Times New Roman" w:cs="Times New Roman"/>
          <w:spacing w:val="-2"/>
          <w:sz w:val="28"/>
          <w:szCs w:val="28"/>
          <w:lang w:val="de-DE"/>
        </w:rPr>
      </w:pPr>
      <w:r w:rsidRPr="00A03E32">
        <w:rPr>
          <w:rFonts w:ascii="Times New Roman" w:hAnsi="Times New Roman" w:cs="Times New Roman"/>
          <w:spacing w:val="-2"/>
          <w:sz w:val="28"/>
          <w:szCs w:val="28"/>
          <w:lang w:val="de-DE"/>
        </w:rPr>
        <w:t xml:space="preserve">Bước sang quý IV, kinh tế - xã hội Việt nam tiếp tục đối mặt với nhiều khó khăn, thách thức, nhất là nền kinh tế Việt Nam có độ mở lớn nên chịu tác động đan xen nhiều mặt bởi tình hình kinh tế quốc tế ngày càng phức tạp, khó lường. Giải ngân vốn </w:t>
      </w:r>
      <w:r w:rsidRPr="00A03E32">
        <w:rPr>
          <w:rFonts w:ascii="Times New Roman" w:hAnsi="Times New Roman" w:cs="Times New Roman"/>
          <w:sz w:val="28"/>
          <w:szCs w:val="28"/>
          <w:lang w:val="vi-VN"/>
        </w:rPr>
        <w:t>đầu tư nước ngoài</w:t>
      </w:r>
      <w:r w:rsidR="009246B9">
        <w:rPr>
          <w:rFonts w:ascii="Times New Roman" w:hAnsi="Times New Roman" w:cs="Times New Roman"/>
          <w:sz w:val="28"/>
          <w:szCs w:val="28"/>
        </w:rPr>
        <w:t xml:space="preserve"> (FDI)</w:t>
      </w:r>
      <w:r w:rsidRPr="00A03E32">
        <w:rPr>
          <w:rFonts w:ascii="Times New Roman" w:hAnsi="Times New Roman" w:cs="Times New Roman"/>
          <w:sz w:val="28"/>
          <w:szCs w:val="28"/>
          <w:lang w:val="vi-VN"/>
        </w:rPr>
        <w:t xml:space="preserve"> </w:t>
      </w:r>
      <w:r w:rsidRPr="00A03E32">
        <w:rPr>
          <w:rFonts w:ascii="Times New Roman" w:hAnsi="Times New Roman" w:cs="Times New Roman"/>
          <w:sz w:val="28"/>
          <w:szCs w:val="28"/>
        </w:rPr>
        <w:t xml:space="preserve">9 </w:t>
      </w:r>
      <w:proofErr w:type="spellStart"/>
      <w:r w:rsidRPr="00A03E32">
        <w:rPr>
          <w:rFonts w:ascii="Times New Roman" w:hAnsi="Times New Roman" w:cs="Times New Roman"/>
          <w:sz w:val="28"/>
          <w:szCs w:val="28"/>
        </w:rPr>
        <w:t>tháng</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đầu</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năm</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đạt</w:t>
      </w:r>
      <w:proofErr w:type="spellEnd"/>
      <w:r w:rsidRPr="00A03E32">
        <w:rPr>
          <w:rFonts w:ascii="Times New Roman" w:hAnsi="Times New Roman" w:cs="Times New Roman"/>
          <w:sz w:val="28"/>
          <w:szCs w:val="28"/>
          <w:lang w:val="vi-VN"/>
        </w:rPr>
        <w:t xml:space="preserve"> </w:t>
      </w:r>
      <w:r w:rsidRPr="00A03E32">
        <w:rPr>
          <w:rFonts w:ascii="Times New Roman" w:hAnsi="Times New Roman" w:cs="Times New Roman"/>
          <w:sz w:val="28"/>
          <w:szCs w:val="28"/>
        </w:rPr>
        <w:t xml:space="preserve">13,28 </w:t>
      </w:r>
      <w:r w:rsidRPr="00A03E32">
        <w:rPr>
          <w:rFonts w:ascii="Times New Roman" w:hAnsi="Times New Roman" w:cs="Times New Roman"/>
          <w:sz w:val="28"/>
          <w:szCs w:val="28"/>
          <w:lang w:val="vi-VN"/>
        </w:rPr>
        <w:t>tỷ USD</w:t>
      </w:r>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giảm</w:t>
      </w:r>
      <w:proofErr w:type="spellEnd"/>
      <w:r w:rsidRPr="00A03E32">
        <w:rPr>
          <w:rFonts w:ascii="Times New Roman" w:hAnsi="Times New Roman" w:cs="Times New Roman"/>
          <w:sz w:val="28"/>
          <w:szCs w:val="28"/>
        </w:rPr>
        <w:t xml:space="preserve"> 3,5</w:t>
      </w:r>
      <w:r w:rsidRPr="00A03E32">
        <w:rPr>
          <w:rFonts w:ascii="Times New Roman" w:hAnsi="Times New Roman" w:cs="Times New Roman"/>
          <w:sz w:val="28"/>
          <w:szCs w:val="28"/>
          <w:lang w:val="vi-VN"/>
        </w:rPr>
        <w:t>% so với cùng kỳ năm 20</w:t>
      </w:r>
      <w:r w:rsidRPr="00A03E32">
        <w:rPr>
          <w:rFonts w:ascii="Times New Roman" w:hAnsi="Times New Roman" w:cs="Times New Roman"/>
          <w:sz w:val="28"/>
          <w:szCs w:val="28"/>
        </w:rPr>
        <w:t>20. S</w:t>
      </w:r>
      <w:r w:rsidRPr="00A03E32">
        <w:rPr>
          <w:rFonts w:ascii="Times New Roman" w:hAnsi="Times New Roman" w:cs="Times New Roman"/>
          <w:sz w:val="28"/>
          <w:szCs w:val="28"/>
          <w:lang w:val="it-IT"/>
        </w:rPr>
        <w:t xml:space="preserve">ố doanh nghiệp thành lập mới giảm </w:t>
      </w:r>
      <w:r w:rsidRPr="00A03E32">
        <w:rPr>
          <w:rFonts w:ascii="Times New Roman" w:hAnsi="Times New Roman" w:cs="Times New Roman"/>
          <w:sz w:val="28"/>
          <w:szCs w:val="28"/>
        </w:rPr>
        <w:t>13,6%</w:t>
      </w:r>
      <w:r w:rsidRPr="00A03E32">
        <w:rPr>
          <w:rFonts w:ascii="Times New Roman" w:hAnsi="Times New Roman" w:cs="Times New Roman"/>
          <w:sz w:val="28"/>
          <w:szCs w:val="28"/>
          <w:lang w:val="it-IT"/>
        </w:rPr>
        <w:t xml:space="preserve"> so với cùng kỳ năm 2020 </w:t>
      </w:r>
      <w:proofErr w:type="spellStart"/>
      <w:r w:rsidRPr="00A03E32">
        <w:rPr>
          <w:rFonts w:ascii="Times New Roman" w:hAnsi="Times New Roman" w:cs="Times New Roman"/>
          <w:sz w:val="28"/>
          <w:szCs w:val="28"/>
        </w:rPr>
        <w:t>và</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là</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số</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doanh</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nghiệp</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gia</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nhập</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thị</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trường</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thấp</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nhất</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trong</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giai</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đoạn</w:t>
      </w:r>
      <w:proofErr w:type="spellEnd"/>
      <w:r w:rsidRPr="00A03E32">
        <w:rPr>
          <w:rFonts w:ascii="Times New Roman" w:hAnsi="Times New Roman" w:cs="Times New Roman"/>
          <w:sz w:val="28"/>
          <w:szCs w:val="28"/>
        </w:rPr>
        <w:t xml:space="preserve"> 9 </w:t>
      </w:r>
      <w:proofErr w:type="spellStart"/>
      <w:r w:rsidRPr="00A03E32">
        <w:rPr>
          <w:rFonts w:ascii="Times New Roman" w:hAnsi="Times New Roman" w:cs="Times New Roman"/>
          <w:sz w:val="28"/>
          <w:szCs w:val="28"/>
        </w:rPr>
        <w:t>tháng</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đầu</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năm</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kể</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từ</w:t>
      </w:r>
      <w:proofErr w:type="spellEnd"/>
      <w:r w:rsidRPr="00A03E32">
        <w:rPr>
          <w:rFonts w:ascii="Times New Roman" w:hAnsi="Times New Roman" w:cs="Times New Roman"/>
          <w:sz w:val="28"/>
          <w:szCs w:val="28"/>
        </w:rPr>
        <w:t xml:space="preserve"> </w:t>
      </w:r>
      <w:proofErr w:type="spellStart"/>
      <w:r w:rsidRPr="00A03E32">
        <w:rPr>
          <w:rFonts w:ascii="Times New Roman" w:hAnsi="Times New Roman" w:cs="Times New Roman"/>
          <w:sz w:val="28"/>
          <w:szCs w:val="28"/>
        </w:rPr>
        <w:t>năm</w:t>
      </w:r>
      <w:proofErr w:type="spellEnd"/>
      <w:r w:rsidRPr="00A03E32">
        <w:rPr>
          <w:rFonts w:ascii="Times New Roman" w:hAnsi="Times New Roman" w:cs="Times New Roman"/>
          <w:sz w:val="28"/>
          <w:szCs w:val="28"/>
        </w:rPr>
        <w:t xml:space="preserve"> 2017. S</w:t>
      </w:r>
      <w:r w:rsidRPr="00A03E32">
        <w:rPr>
          <w:rFonts w:ascii="Times New Roman" w:hAnsi="Times New Roman" w:cs="Times New Roman"/>
          <w:sz w:val="28"/>
          <w:szCs w:val="28"/>
          <w:lang w:val="it-IT"/>
        </w:rPr>
        <w:t xml:space="preserve">ố doanh nghiệp rút lui khỏi thị trường tiếp tục gia tăng, 9 tháng tăng </w:t>
      </w:r>
      <w:r w:rsidRPr="00A03E32">
        <w:rPr>
          <w:rFonts w:ascii="Times New Roman" w:hAnsi="Times New Roman" w:cs="Times New Roman"/>
          <w:sz w:val="28"/>
          <w:szCs w:val="28"/>
        </w:rPr>
        <w:t xml:space="preserve">15,3% </w:t>
      </w:r>
      <w:r w:rsidRPr="00A03E32">
        <w:rPr>
          <w:rFonts w:ascii="Times New Roman" w:hAnsi="Times New Roman" w:cs="Times New Roman"/>
          <w:sz w:val="28"/>
          <w:szCs w:val="28"/>
          <w:lang w:val="it-IT"/>
        </w:rPr>
        <w:t xml:space="preserve">so với cùng kỳ năm 2020. </w:t>
      </w:r>
      <w:r w:rsidRPr="00A03E32">
        <w:rPr>
          <w:rFonts w:ascii="Times New Roman" w:hAnsi="Times New Roman" w:cs="Times New Roman"/>
          <w:spacing w:val="-2"/>
          <w:sz w:val="28"/>
          <w:szCs w:val="28"/>
          <w:lang w:val="de-DE"/>
        </w:rPr>
        <w:t xml:space="preserve">Mặc dù tiêm chủng vắc-xin Covid-19 được nhiều nước trên thế giới triển khai mạnh mẽ nhưng </w:t>
      </w:r>
      <w:r w:rsidR="00DC18F8">
        <w:rPr>
          <w:rFonts w:ascii="Times New Roman" w:hAnsi="Times New Roman" w:cs="Times New Roman"/>
          <w:spacing w:val="-2"/>
          <w:sz w:val="28"/>
          <w:szCs w:val="28"/>
          <w:lang w:val="de-DE"/>
        </w:rPr>
        <w:t>khả năng</w:t>
      </w:r>
      <w:r w:rsidRPr="00A03E32">
        <w:rPr>
          <w:rFonts w:ascii="Times New Roman" w:hAnsi="Times New Roman" w:cs="Times New Roman"/>
          <w:spacing w:val="-2"/>
          <w:sz w:val="28"/>
          <w:szCs w:val="28"/>
          <w:lang w:val="de-DE"/>
        </w:rPr>
        <w:t xml:space="preserve"> phục hồi của kinh tế thế giới vẫn mong manh, việc gián đoạn chuỗi cung ứng toàn cầu còn hiện hữu, ảnh hưởng tới các ngành thương mại, du lịch, vận tải, tỷ lệ thất nghiệp và thiếu việc làm gia tăng sẽ ảnh hưởng đến an sinh xã hội.</w:t>
      </w:r>
    </w:p>
    <w:p w14:paraId="71155E4D" w14:textId="2A5BE286" w:rsidR="007D4435" w:rsidRPr="009246B9" w:rsidRDefault="007D4435" w:rsidP="00B92574">
      <w:pPr>
        <w:spacing w:before="60" w:after="60"/>
        <w:ind w:firstLine="720"/>
        <w:outlineLvl w:val="0"/>
        <w:rPr>
          <w:b/>
          <w:sz w:val="24"/>
          <w:szCs w:val="24"/>
          <w:lang w:val="pt-BR"/>
        </w:rPr>
      </w:pPr>
      <w:r w:rsidRPr="009246B9">
        <w:rPr>
          <w:b/>
          <w:sz w:val="24"/>
          <w:szCs w:val="24"/>
          <w:lang w:val="pt-BR"/>
        </w:rPr>
        <w:lastRenderedPageBreak/>
        <w:t>II. TÌNH HÌNH KINH TẾ - XÃ HỘI THÁNG 9 VÀ 9 THÁNG NĂM 2021</w:t>
      </w:r>
    </w:p>
    <w:p w14:paraId="79F8AEC5" w14:textId="0358645F" w:rsidR="007D4435" w:rsidRPr="00A03E32" w:rsidRDefault="007D4435" w:rsidP="00B92574">
      <w:pPr>
        <w:spacing w:before="60" w:after="60"/>
        <w:ind w:firstLine="720"/>
        <w:rPr>
          <w:b/>
          <w:szCs w:val="28"/>
          <w:lang w:val="pt-BR"/>
        </w:rPr>
      </w:pPr>
      <w:r w:rsidRPr="00A03E32">
        <w:rPr>
          <w:b/>
          <w:szCs w:val="28"/>
          <w:lang w:val="pt-BR"/>
        </w:rPr>
        <w:t>1. Đánh giá tình hình kinh tế - xã hội tháng 9 và 9 tháng năm 2021</w:t>
      </w:r>
    </w:p>
    <w:p w14:paraId="0C31E3F7" w14:textId="023D510F" w:rsidR="00250453" w:rsidRPr="00A03E32" w:rsidRDefault="007D4435" w:rsidP="00B92574">
      <w:pPr>
        <w:spacing w:before="60" w:after="60"/>
        <w:ind w:firstLine="720"/>
        <w:rPr>
          <w:b/>
          <w:szCs w:val="28"/>
          <w:lang w:val="pt-BR"/>
        </w:rPr>
      </w:pPr>
      <w:r w:rsidRPr="00A03E32">
        <w:rPr>
          <w:b/>
          <w:szCs w:val="28"/>
          <w:lang w:val="pt-BR"/>
        </w:rPr>
        <w:t>(1)</w:t>
      </w:r>
      <w:r w:rsidR="00250453" w:rsidRPr="00A03E32">
        <w:rPr>
          <w:b/>
          <w:szCs w:val="28"/>
          <w:lang w:val="pt-BR"/>
        </w:rPr>
        <w:t xml:space="preserve"> Tăng trưởng kinh tế</w:t>
      </w:r>
    </w:p>
    <w:p w14:paraId="13C5A1C3" w14:textId="1F08743B" w:rsidR="00DC18F8" w:rsidRDefault="00DC18F8" w:rsidP="00DC18F8">
      <w:pPr>
        <w:spacing w:before="60" w:after="60"/>
        <w:ind w:firstLine="720"/>
        <w:rPr>
          <w:szCs w:val="28"/>
          <w:lang w:val="de-DE"/>
        </w:rPr>
      </w:pPr>
      <w:r w:rsidRPr="00A03E32">
        <w:rPr>
          <w:szCs w:val="28"/>
          <w:lang w:val="de-DE"/>
        </w:rPr>
        <w:t>Dịch Covid-19 ảnh hưởng nghiêm trọng tới mọi lĩnh vực của nền kinh tế, nhiều địa phương kinh tế trọng điểm phải thực hiện giãn cách xã hội kéo dài để phòng chống dịch bệnh đã ảnh hưởng đến mục tiêu tăng trưởng của năm 2021.</w:t>
      </w:r>
      <w:r w:rsidRPr="00A03E32">
        <w:rPr>
          <w:spacing w:val="-2"/>
          <w:szCs w:val="28"/>
          <w:lang w:val="de-DE"/>
        </w:rPr>
        <w:t xml:space="preserve"> </w:t>
      </w:r>
      <w:r w:rsidR="00250453" w:rsidRPr="00A03E32">
        <w:rPr>
          <w:szCs w:val="28"/>
          <w:lang w:val="de-DE"/>
        </w:rPr>
        <w:t xml:space="preserve">Tổng sản phẩm trong nước (GDP) quý III/2021 ước tính giảm 6,17% so với cùng kỳ năm trước, là mức giảm sâu nhất trong lịch sử tăng trưởng kinh tế của Việt Nam kể từ khi số liệu GDP được công bố. Trong đó, khu vực nông, lâm nghiệp và thủy sản tăng 1,04%; khu vực công nghiệp và xây dựng giảm 5,02%; khu vực dịch vụ giảm 9,28%. </w:t>
      </w:r>
      <w:r>
        <w:rPr>
          <w:szCs w:val="28"/>
          <w:lang w:val="de-DE"/>
        </w:rPr>
        <w:t xml:space="preserve">Tính chung </w:t>
      </w:r>
      <w:r w:rsidR="00250453" w:rsidRPr="00A03E32">
        <w:rPr>
          <w:szCs w:val="28"/>
          <w:lang w:val="de-DE"/>
        </w:rPr>
        <w:t>9 tháng</w:t>
      </w:r>
      <w:r w:rsidR="00250453" w:rsidRPr="00A03E32">
        <w:rPr>
          <w:spacing w:val="-2"/>
          <w:szCs w:val="28"/>
          <w:lang w:val="de-DE"/>
        </w:rPr>
        <w:t xml:space="preserve"> năm 2021</w:t>
      </w:r>
      <w:r>
        <w:rPr>
          <w:spacing w:val="-2"/>
          <w:szCs w:val="28"/>
          <w:lang w:val="de-DE"/>
        </w:rPr>
        <w:t>, GDP</w:t>
      </w:r>
      <w:r w:rsidR="00250453" w:rsidRPr="00A03E32">
        <w:rPr>
          <w:spacing w:val="-2"/>
          <w:szCs w:val="28"/>
          <w:lang w:val="de-DE"/>
        </w:rPr>
        <w:t xml:space="preserve"> chỉ tăng 1,42%, là mức tăng thấp nhất kể từ trước đến nay</w:t>
      </w:r>
      <w:r w:rsidR="00250453" w:rsidRPr="00A03E32">
        <w:rPr>
          <w:szCs w:val="28"/>
          <w:lang w:val="de-DE"/>
        </w:rPr>
        <w:t xml:space="preserve">. </w:t>
      </w:r>
    </w:p>
    <w:p w14:paraId="22D11043" w14:textId="54C4DABD" w:rsidR="00250453" w:rsidRPr="00A03E32" w:rsidRDefault="00250453" w:rsidP="00DC18F8">
      <w:pPr>
        <w:spacing w:before="60" w:after="60"/>
        <w:ind w:firstLine="720"/>
        <w:rPr>
          <w:bCs/>
          <w:szCs w:val="28"/>
          <w:lang w:val="de-DE"/>
        </w:rPr>
      </w:pPr>
      <w:r w:rsidRPr="00A03E32">
        <w:rPr>
          <w:spacing w:val="-2"/>
          <w:szCs w:val="28"/>
          <w:lang w:val="de-DE"/>
        </w:rPr>
        <w:t>Trong mức tăng chung của toàn nền kinh tế, khu vực nông, lâm nghiệp và thủy sản tăng 2,74%, đóng góp 23,52%; khu vực công nghiệp và xây dựng tăng 3,57%, đóng góp 98,53%; khu vực dịch vụ giảm 0,69%, làm giảm 22,05%. Cụ thể như sau:</w:t>
      </w:r>
    </w:p>
    <w:p w14:paraId="4969AC3C" w14:textId="77777777" w:rsidR="00250453" w:rsidRPr="00A03E32" w:rsidRDefault="00250453" w:rsidP="00B92574">
      <w:pPr>
        <w:pStyle w:val="BodyTextIndent"/>
        <w:spacing w:before="60" w:after="60" w:line="288" w:lineRule="auto"/>
        <w:ind w:left="0" w:firstLine="720"/>
        <w:jc w:val="both"/>
        <w:rPr>
          <w:spacing w:val="4"/>
          <w:lang w:val="de-DE"/>
        </w:rPr>
      </w:pPr>
      <w:r w:rsidRPr="00DC18F8">
        <w:rPr>
          <w:i/>
          <w:iCs/>
          <w:spacing w:val="4"/>
          <w:lang w:val="de-DE"/>
        </w:rPr>
        <w:t xml:space="preserve">- </w:t>
      </w:r>
      <w:r w:rsidRPr="00DC18F8">
        <w:rPr>
          <w:i/>
          <w:iCs/>
          <w:spacing w:val="-2"/>
          <w:shd w:val="clear" w:color="auto" w:fill="FFFFFF"/>
          <w:lang w:val="de-DE"/>
        </w:rPr>
        <w:t>Khu vực nông, lâm nghiệp và thủy sản</w:t>
      </w:r>
      <w:r w:rsidRPr="00A03E32">
        <w:rPr>
          <w:spacing w:val="-2"/>
          <w:shd w:val="clear" w:color="auto" w:fill="FFFFFF"/>
          <w:lang w:val="de-DE"/>
        </w:rPr>
        <w:t xml:space="preserve"> đóng vai trò là bệ đỡ của nền kinh tế trong đại dịch, năng suất lúa tăng cao, chăn nuôi tăng trưởng ổn định, kim ngạch xuất khẩu một số nông sản 9 tháng năm 2021 đạt khá so với cùng kỳ năm trước; trong đó ngành nông nghiệp tăng 3,32%, đóng góp 0,31 điểm phần trăm vào tốc độ tăng tổng giá trị tăng thêm của toàn nền kinh tế; ngành lâm nghiệp tăng 3,3%, đóng góp 0,02 điểm phần trăm; ngành thủy sản tăng 0,66%, đóng góp 0,02 điểm phần trăm.</w:t>
      </w:r>
    </w:p>
    <w:p w14:paraId="76016817" w14:textId="77777777" w:rsidR="00250453" w:rsidRPr="00A03E32" w:rsidRDefault="00250453" w:rsidP="00B92574">
      <w:pPr>
        <w:tabs>
          <w:tab w:val="left" w:pos="720"/>
        </w:tabs>
        <w:spacing w:before="60" w:after="60"/>
        <w:ind w:firstLine="720"/>
        <w:rPr>
          <w:szCs w:val="28"/>
          <w:lang w:val="de-DE"/>
        </w:rPr>
      </w:pPr>
      <w:r w:rsidRPr="00A03E32">
        <w:rPr>
          <w:szCs w:val="28"/>
          <w:lang w:val="de-DE"/>
        </w:rPr>
        <w:t xml:space="preserve">- Trong </w:t>
      </w:r>
      <w:r w:rsidRPr="00DC18F8">
        <w:rPr>
          <w:i/>
          <w:iCs/>
          <w:szCs w:val="28"/>
          <w:lang w:val="de-DE"/>
        </w:rPr>
        <w:t>khu vực công nghiệp và xây dựng</w:t>
      </w:r>
      <w:r w:rsidRPr="00A03E32">
        <w:rPr>
          <w:szCs w:val="28"/>
          <w:lang w:val="de-DE"/>
        </w:rPr>
        <w:t xml:space="preserve">, </w:t>
      </w:r>
      <w:r w:rsidRPr="00A03E32">
        <w:rPr>
          <w:szCs w:val="28"/>
          <w:shd w:val="clear" w:color="auto" w:fill="FFFFFF"/>
          <w:lang w:val="de-DE"/>
        </w:rPr>
        <w:t xml:space="preserve">ngành công nghiệp chế biến, chế tạo là động lực tăng trưởng của toàn nền kinh tế với tốc độ tăng 6,05%, đóng góp 1,53 điểm phần trăm vào tốc độ tăng tổng giá trị tăng thêm của toàn nền kinh tế. Ngành sản xuất và phân phối điện tăng 5,24%, đóng góp 0,2 điểm phần trăm. Ngành khai khoáng giảm 7,17%, làm giảm 0,27 điểm phần trăm do sản lượng dầu thô khai thác giảm 6% và khí đốt tự nhiên giảm 17,6%. </w:t>
      </w:r>
      <w:r w:rsidRPr="00A03E32">
        <w:rPr>
          <w:szCs w:val="28"/>
          <w:lang w:val="de-DE"/>
        </w:rPr>
        <w:t>Ngành xây dựng giảm 0,58%, làm giảm 0,04 điểm phần trăm.</w:t>
      </w:r>
    </w:p>
    <w:p w14:paraId="2F032295" w14:textId="77777777" w:rsidR="00250453" w:rsidRPr="00A03E32" w:rsidRDefault="00250453" w:rsidP="00B92574">
      <w:pPr>
        <w:tabs>
          <w:tab w:val="left" w:pos="720"/>
        </w:tabs>
        <w:spacing w:before="60" w:after="60"/>
        <w:ind w:firstLine="720"/>
        <w:rPr>
          <w:spacing w:val="-2"/>
          <w:szCs w:val="28"/>
          <w:shd w:val="clear" w:color="auto" w:fill="FFFFFF"/>
          <w:lang w:val="de-DE"/>
        </w:rPr>
      </w:pPr>
      <w:r w:rsidRPr="00A03E32">
        <w:rPr>
          <w:spacing w:val="-2"/>
          <w:szCs w:val="28"/>
          <w:shd w:val="clear" w:color="auto" w:fill="FFFFFF"/>
          <w:lang w:val="de-DE"/>
        </w:rPr>
        <w:t xml:space="preserve">- </w:t>
      </w:r>
      <w:r w:rsidRPr="00DC18F8">
        <w:rPr>
          <w:i/>
          <w:iCs/>
          <w:spacing w:val="-2"/>
          <w:szCs w:val="28"/>
          <w:shd w:val="clear" w:color="auto" w:fill="FFFFFF"/>
          <w:lang w:val="de-DE"/>
        </w:rPr>
        <w:t>Khu vực dịch vụ</w:t>
      </w:r>
      <w:r w:rsidRPr="00A03E32">
        <w:rPr>
          <w:spacing w:val="-2"/>
          <w:szCs w:val="28"/>
          <w:shd w:val="clear" w:color="auto" w:fill="FFFFFF"/>
          <w:lang w:val="de-DE"/>
        </w:rPr>
        <w:t xml:space="preserve"> bị ảnh hưởng nghiêm trọng. Một số ngành dịch vụ chiếm tỷ trọng lớn tăng trưởng âm trong 9 tháng năm 2021 đã làm giảm mức tăng chung của khu vực dịch vụ và toàn bộ nền kinh tế. Ngành bán buôn, bán lẻ giảm 3,1% so với cùng kỳ năm trước, làm giảm 0,3 điểm phần trăm trong tốc độ tăng tổng giá trị tăng thêm của toàn nền kinh tế; ngành vận tải kho bãi giảm 7,79%, làm giảm 0,47 điểm phần trăm; ngành dịch vụ lưu trú và ăn uống giảm 23,18%, làm giảm 0,57 </w:t>
      </w:r>
      <w:r w:rsidRPr="00A03E32">
        <w:rPr>
          <w:spacing w:val="-2"/>
          <w:szCs w:val="28"/>
          <w:shd w:val="clear" w:color="auto" w:fill="FFFFFF"/>
          <w:lang w:val="de-DE"/>
        </w:rPr>
        <w:lastRenderedPageBreak/>
        <w:t>điểm phần trăm. Ngành y tế và hoạt động trợ giúp xã hội đạt tốc độ tăng cao nhất với mức tăng 21,15%, đóng góp 0,26 điểm phần trăm; hoạt động tài chính, ngân hàng và bảo hiểm tăng 8,37%, đóng góp 0,45 điểm phần trăm; ngành thông tin và truyền thông tăng 5,24%, đóng góp 0,32 điểm phần trăm.</w:t>
      </w:r>
    </w:p>
    <w:p w14:paraId="26527B15" w14:textId="77777777" w:rsidR="00250453" w:rsidRPr="00A03E32" w:rsidRDefault="00250453" w:rsidP="00B92574">
      <w:pPr>
        <w:tabs>
          <w:tab w:val="left" w:pos="720"/>
        </w:tabs>
        <w:spacing w:before="60" w:after="60"/>
        <w:ind w:firstLine="720"/>
        <w:rPr>
          <w:spacing w:val="-2"/>
          <w:szCs w:val="28"/>
          <w:shd w:val="clear" w:color="auto" w:fill="FFFFFF"/>
          <w:lang w:val="de-DE"/>
        </w:rPr>
      </w:pPr>
      <w:r w:rsidRPr="00A03E32">
        <w:rPr>
          <w:spacing w:val="-2"/>
          <w:szCs w:val="28"/>
          <w:shd w:val="clear" w:color="auto" w:fill="FFFFFF"/>
          <w:lang w:val="de-DE"/>
        </w:rPr>
        <w:t>Về cơ cấu nền kinh tế 9 tháng năm 2021, khu vực nông, lâm nghiệp và thủy sản chiếm tỷ trọng 12,79%; khu vực công nghiệp và xây dựng chiếm 38,03%; khu vực dịch vụ chiếm 40,19%; thuế sản phẩm trừ trợ cấp sản phẩm chiếm 8,99%.</w:t>
      </w:r>
    </w:p>
    <w:p w14:paraId="48FFEB7D" w14:textId="77777777" w:rsidR="002D6BCD" w:rsidRPr="000A2ADA" w:rsidRDefault="002D6BCD" w:rsidP="00B92574">
      <w:pPr>
        <w:tabs>
          <w:tab w:val="left" w:pos="720"/>
        </w:tabs>
        <w:spacing w:before="60" w:after="60"/>
        <w:ind w:firstLine="720"/>
        <w:rPr>
          <w:spacing w:val="-2"/>
          <w:szCs w:val="28"/>
          <w:shd w:val="clear" w:color="auto" w:fill="FFFFFF"/>
          <w:lang w:val="de-DE"/>
        </w:rPr>
      </w:pPr>
      <w:r w:rsidRPr="000A2ADA">
        <w:rPr>
          <w:spacing w:val="-2"/>
          <w:szCs w:val="28"/>
          <w:shd w:val="clear" w:color="auto" w:fill="FFFFFF"/>
          <w:lang w:val="de-DE"/>
        </w:rPr>
        <w:t xml:space="preserve">Về sử dụng GDP 9 tháng năm 2021, tiêu dùng cuối cùng tăng </w:t>
      </w:r>
      <w:r>
        <w:rPr>
          <w:spacing w:val="-2"/>
          <w:szCs w:val="28"/>
          <w:shd w:val="clear" w:color="auto" w:fill="FFFFFF"/>
          <w:lang w:val="de-DE"/>
        </w:rPr>
        <w:t>1,6</w:t>
      </w:r>
      <w:r w:rsidRPr="000A2ADA">
        <w:rPr>
          <w:spacing w:val="-2"/>
          <w:szCs w:val="28"/>
          <w:shd w:val="clear" w:color="auto" w:fill="FFFFFF"/>
          <w:lang w:val="de-DE"/>
        </w:rPr>
        <w:t xml:space="preserve">% so với cùng kỳ năm 2020; tích lũy tài sản tăng </w:t>
      </w:r>
      <w:r>
        <w:rPr>
          <w:spacing w:val="-2"/>
          <w:szCs w:val="28"/>
          <w:shd w:val="clear" w:color="auto" w:fill="FFFFFF"/>
          <w:lang w:val="de-DE"/>
        </w:rPr>
        <w:t>4,27</w:t>
      </w:r>
      <w:r w:rsidRPr="000A2ADA">
        <w:rPr>
          <w:spacing w:val="-2"/>
          <w:szCs w:val="28"/>
          <w:shd w:val="clear" w:color="auto" w:fill="FFFFFF"/>
          <w:lang w:val="de-DE"/>
        </w:rPr>
        <w:t xml:space="preserve">%; xuất khẩu hàng hóa và dịch vụ tăng </w:t>
      </w:r>
      <w:r>
        <w:rPr>
          <w:spacing w:val="-2"/>
          <w:szCs w:val="28"/>
          <w:shd w:val="clear" w:color="auto" w:fill="FFFFFF"/>
          <w:lang w:val="de-DE"/>
        </w:rPr>
        <w:t>14,21</w:t>
      </w:r>
      <w:r w:rsidRPr="000A2ADA">
        <w:rPr>
          <w:spacing w:val="-2"/>
          <w:szCs w:val="28"/>
          <w:shd w:val="clear" w:color="auto" w:fill="FFFFFF"/>
          <w:lang w:val="de-DE"/>
        </w:rPr>
        <w:t xml:space="preserve">%; nhập khẩu hàng hóa và dịch vụ tăng </w:t>
      </w:r>
      <w:r>
        <w:rPr>
          <w:spacing w:val="-2"/>
          <w:szCs w:val="28"/>
          <w:shd w:val="clear" w:color="auto" w:fill="FFFFFF"/>
          <w:lang w:val="de-DE"/>
        </w:rPr>
        <w:t>18,46</w:t>
      </w:r>
      <w:r w:rsidRPr="000A2ADA">
        <w:rPr>
          <w:spacing w:val="-2"/>
          <w:szCs w:val="28"/>
          <w:shd w:val="clear" w:color="auto" w:fill="FFFFFF"/>
          <w:lang w:val="de-DE"/>
        </w:rPr>
        <w:t>%.</w:t>
      </w:r>
    </w:p>
    <w:p w14:paraId="41AEA8BB" w14:textId="47B283FE" w:rsidR="006523AA" w:rsidRPr="00DC18F8" w:rsidRDefault="007D4435" w:rsidP="00B92574">
      <w:pPr>
        <w:spacing w:before="60" w:after="60"/>
        <w:ind w:firstLine="720"/>
        <w:outlineLvl w:val="0"/>
        <w:rPr>
          <w:b/>
          <w:szCs w:val="28"/>
        </w:rPr>
      </w:pPr>
      <w:r w:rsidRPr="00DC18F8">
        <w:rPr>
          <w:b/>
          <w:szCs w:val="28"/>
        </w:rPr>
        <w:t>(2)</w:t>
      </w:r>
      <w:r w:rsidR="0071322F" w:rsidRPr="00DC18F8">
        <w:rPr>
          <w:b/>
          <w:szCs w:val="28"/>
        </w:rPr>
        <w:t xml:space="preserve"> </w:t>
      </w:r>
      <w:proofErr w:type="spellStart"/>
      <w:r w:rsidR="0071322F" w:rsidRPr="00DC18F8">
        <w:rPr>
          <w:b/>
          <w:szCs w:val="28"/>
        </w:rPr>
        <w:t>Về</w:t>
      </w:r>
      <w:proofErr w:type="spellEnd"/>
      <w:r w:rsidR="0071322F" w:rsidRPr="00DC18F8">
        <w:rPr>
          <w:b/>
          <w:szCs w:val="28"/>
        </w:rPr>
        <w:t xml:space="preserve"> </w:t>
      </w:r>
      <w:proofErr w:type="spellStart"/>
      <w:r w:rsidR="0071322F" w:rsidRPr="00DC18F8">
        <w:rPr>
          <w:b/>
          <w:szCs w:val="28"/>
        </w:rPr>
        <w:t>tình</w:t>
      </w:r>
      <w:proofErr w:type="spellEnd"/>
      <w:r w:rsidR="0071322F" w:rsidRPr="00DC18F8">
        <w:rPr>
          <w:b/>
          <w:szCs w:val="28"/>
        </w:rPr>
        <w:t xml:space="preserve"> </w:t>
      </w:r>
      <w:proofErr w:type="spellStart"/>
      <w:r w:rsidR="0071322F" w:rsidRPr="00DC18F8">
        <w:rPr>
          <w:b/>
          <w:szCs w:val="28"/>
        </w:rPr>
        <w:t>hình</w:t>
      </w:r>
      <w:proofErr w:type="spellEnd"/>
      <w:r w:rsidR="0071322F" w:rsidRPr="00DC18F8">
        <w:rPr>
          <w:b/>
          <w:szCs w:val="28"/>
        </w:rPr>
        <w:t xml:space="preserve"> </w:t>
      </w:r>
      <w:proofErr w:type="spellStart"/>
      <w:r w:rsidR="0071322F" w:rsidRPr="00DC18F8">
        <w:rPr>
          <w:b/>
          <w:szCs w:val="28"/>
        </w:rPr>
        <w:t>kinh</w:t>
      </w:r>
      <w:proofErr w:type="spellEnd"/>
      <w:r w:rsidR="0071322F" w:rsidRPr="00DC18F8">
        <w:rPr>
          <w:b/>
          <w:szCs w:val="28"/>
        </w:rPr>
        <w:t xml:space="preserve"> </w:t>
      </w:r>
      <w:proofErr w:type="spellStart"/>
      <w:r w:rsidR="0071322F" w:rsidRPr="00DC18F8">
        <w:rPr>
          <w:b/>
          <w:szCs w:val="28"/>
        </w:rPr>
        <w:t>tế</w:t>
      </w:r>
      <w:proofErr w:type="spellEnd"/>
      <w:r w:rsidR="0071322F" w:rsidRPr="00DC18F8">
        <w:rPr>
          <w:b/>
          <w:szCs w:val="28"/>
        </w:rPr>
        <w:t xml:space="preserve"> </w:t>
      </w:r>
      <w:proofErr w:type="spellStart"/>
      <w:r w:rsidR="0071322F" w:rsidRPr="00DC18F8">
        <w:rPr>
          <w:b/>
          <w:szCs w:val="28"/>
        </w:rPr>
        <w:t>vĩ</w:t>
      </w:r>
      <w:proofErr w:type="spellEnd"/>
      <w:r w:rsidR="0071322F" w:rsidRPr="00DC18F8">
        <w:rPr>
          <w:b/>
          <w:szCs w:val="28"/>
        </w:rPr>
        <w:t xml:space="preserve"> </w:t>
      </w:r>
      <w:proofErr w:type="spellStart"/>
      <w:r w:rsidR="0071322F" w:rsidRPr="00DC18F8">
        <w:rPr>
          <w:b/>
          <w:szCs w:val="28"/>
        </w:rPr>
        <w:t>mô</w:t>
      </w:r>
      <w:proofErr w:type="spellEnd"/>
    </w:p>
    <w:p w14:paraId="530C13C8" w14:textId="4DD09971" w:rsidR="005409D8" w:rsidRPr="00DC18F8" w:rsidRDefault="005409D8" w:rsidP="00B92574">
      <w:pPr>
        <w:spacing w:before="60" w:after="60"/>
        <w:ind w:firstLine="720"/>
        <w:rPr>
          <w:i/>
          <w:szCs w:val="28"/>
          <w:lang w:val="sv-SE"/>
        </w:rPr>
      </w:pPr>
      <w:proofErr w:type="spellStart"/>
      <w:r w:rsidRPr="00DC18F8">
        <w:rPr>
          <w:i/>
          <w:szCs w:val="28"/>
        </w:rPr>
        <w:t>Nhìn</w:t>
      </w:r>
      <w:proofErr w:type="spellEnd"/>
      <w:r w:rsidRPr="00DC18F8">
        <w:rPr>
          <w:i/>
          <w:szCs w:val="28"/>
        </w:rPr>
        <w:t xml:space="preserve"> </w:t>
      </w:r>
      <w:proofErr w:type="spellStart"/>
      <w:r w:rsidRPr="00DC18F8">
        <w:rPr>
          <w:i/>
          <w:szCs w:val="28"/>
        </w:rPr>
        <w:t>chung</w:t>
      </w:r>
      <w:proofErr w:type="spellEnd"/>
      <w:r w:rsidRPr="00DC18F8">
        <w:rPr>
          <w:i/>
          <w:szCs w:val="28"/>
        </w:rPr>
        <w:t xml:space="preserve">, </w:t>
      </w:r>
      <w:proofErr w:type="spellStart"/>
      <w:r w:rsidRPr="00DC18F8">
        <w:rPr>
          <w:i/>
          <w:szCs w:val="28"/>
        </w:rPr>
        <w:t>kinh</w:t>
      </w:r>
      <w:proofErr w:type="spellEnd"/>
      <w:r w:rsidRPr="00DC18F8">
        <w:rPr>
          <w:i/>
          <w:szCs w:val="28"/>
        </w:rPr>
        <w:t xml:space="preserve"> </w:t>
      </w:r>
      <w:proofErr w:type="spellStart"/>
      <w:r w:rsidRPr="00DC18F8">
        <w:rPr>
          <w:i/>
          <w:szCs w:val="28"/>
        </w:rPr>
        <w:t>tế</w:t>
      </w:r>
      <w:proofErr w:type="spellEnd"/>
      <w:r w:rsidRPr="00DC18F8">
        <w:rPr>
          <w:i/>
          <w:szCs w:val="28"/>
        </w:rPr>
        <w:t xml:space="preserve"> </w:t>
      </w:r>
      <w:proofErr w:type="spellStart"/>
      <w:r w:rsidRPr="00DC18F8">
        <w:rPr>
          <w:i/>
          <w:szCs w:val="28"/>
        </w:rPr>
        <w:t>vĩ</w:t>
      </w:r>
      <w:proofErr w:type="spellEnd"/>
      <w:r w:rsidRPr="00DC18F8">
        <w:rPr>
          <w:i/>
          <w:szCs w:val="28"/>
        </w:rPr>
        <w:t xml:space="preserve"> </w:t>
      </w:r>
      <w:proofErr w:type="spellStart"/>
      <w:r w:rsidRPr="00DC18F8">
        <w:rPr>
          <w:i/>
          <w:szCs w:val="28"/>
        </w:rPr>
        <w:t>mô</w:t>
      </w:r>
      <w:proofErr w:type="spellEnd"/>
      <w:r w:rsidRPr="00DC18F8">
        <w:rPr>
          <w:i/>
          <w:szCs w:val="28"/>
        </w:rPr>
        <w:t xml:space="preserve"> </w:t>
      </w:r>
      <w:proofErr w:type="spellStart"/>
      <w:r w:rsidRPr="00DC18F8">
        <w:rPr>
          <w:i/>
          <w:szCs w:val="28"/>
        </w:rPr>
        <w:t>ổn</w:t>
      </w:r>
      <w:proofErr w:type="spellEnd"/>
      <w:r w:rsidRPr="00DC18F8">
        <w:rPr>
          <w:i/>
          <w:szCs w:val="28"/>
        </w:rPr>
        <w:t xml:space="preserve"> </w:t>
      </w:r>
      <w:proofErr w:type="spellStart"/>
      <w:r w:rsidRPr="00DC18F8">
        <w:rPr>
          <w:i/>
          <w:szCs w:val="28"/>
        </w:rPr>
        <w:t>định</w:t>
      </w:r>
      <w:proofErr w:type="spellEnd"/>
      <w:r w:rsidRPr="00DC18F8">
        <w:rPr>
          <w:i/>
          <w:szCs w:val="28"/>
        </w:rPr>
        <w:t xml:space="preserve">, </w:t>
      </w:r>
      <w:proofErr w:type="spellStart"/>
      <w:r w:rsidRPr="00DC18F8">
        <w:rPr>
          <w:i/>
          <w:szCs w:val="28"/>
        </w:rPr>
        <w:t>lạm</w:t>
      </w:r>
      <w:proofErr w:type="spellEnd"/>
      <w:r w:rsidRPr="00DC18F8">
        <w:rPr>
          <w:i/>
          <w:szCs w:val="28"/>
        </w:rPr>
        <w:t xml:space="preserve"> </w:t>
      </w:r>
      <w:proofErr w:type="spellStart"/>
      <w:r w:rsidRPr="00DC18F8">
        <w:rPr>
          <w:i/>
          <w:szCs w:val="28"/>
        </w:rPr>
        <w:t>phát</w:t>
      </w:r>
      <w:proofErr w:type="spellEnd"/>
      <w:r w:rsidRPr="00DC18F8">
        <w:rPr>
          <w:i/>
          <w:szCs w:val="28"/>
        </w:rPr>
        <w:t xml:space="preserve"> </w:t>
      </w:r>
      <w:proofErr w:type="spellStart"/>
      <w:r w:rsidRPr="00DC18F8">
        <w:rPr>
          <w:i/>
          <w:szCs w:val="28"/>
        </w:rPr>
        <w:t>được</w:t>
      </w:r>
      <w:proofErr w:type="spellEnd"/>
      <w:r w:rsidRPr="00DC18F8">
        <w:rPr>
          <w:i/>
          <w:szCs w:val="28"/>
        </w:rPr>
        <w:t xml:space="preserve"> </w:t>
      </w:r>
      <w:proofErr w:type="spellStart"/>
      <w:r w:rsidRPr="00DC18F8">
        <w:rPr>
          <w:i/>
          <w:szCs w:val="28"/>
        </w:rPr>
        <w:t>kiểm</w:t>
      </w:r>
      <w:proofErr w:type="spellEnd"/>
      <w:r w:rsidRPr="00DC18F8">
        <w:rPr>
          <w:i/>
          <w:szCs w:val="28"/>
        </w:rPr>
        <w:t xml:space="preserve"> </w:t>
      </w:r>
      <w:proofErr w:type="spellStart"/>
      <w:r w:rsidRPr="00DC18F8">
        <w:rPr>
          <w:i/>
          <w:szCs w:val="28"/>
        </w:rPr>
        <w:t>soát</w:t>
      </w:r>
      <w:proofErr w:type="spellEnd"/>
      <w:r w:rsidRPr="00DC18F8">
        <w:rPr>
          <w:i/>
          <w:szCs w:val="28"/>
        </w:rPr>
        <w:t xml:space="preserve">, </w:t>
      </w:r>
      <w:proofErr w:type="spellStart"/>
      <w:r w:rsidRPr="00DC18F8">
        <w:rPr>
          <w:i/>
          <w:szCs w:val="28"/>
        </w:rPr>
        <w:t>các</w:t>
      </w:r>
      <w:proofErr w:type="spellEnd"/>
      <w:r w:rsidRPr="00DC18F8">
        <w:rPr>
          <w:i/>
          <w:szCs w:val="28"/>
        </w:rPr>
        <w:t xml:space="preserve"> </w:t>
      </w:r>
      <w:proofErr w:type="spellStart"/>
      <w:r w:rsidRPr="00DC18F8">
        <w:rPr>
          <w:i/>
          <w:szCs w:val="28"/>
        </w:rPr>
        <w:t>cân</w:t>
      </w:r>
      <w:proofErr w:type="spellEnd"/>
      <w:r w:rsidRPr="00DC18F8">
        <w:rPr>
          <w:i/>
          <w:szCs w:val="28"/>
        </w:rPr>
        <w:t xml:space="preserve"> </w:t>
      </w:r>
      <w:proofErr w:type="spellStart"/>
      <w:r w:rsidRPr="00DC18F8">
        <w:rPr>
          <w:i/>
          <w:szCs w:val="28"/>
        </w:rPr>
        <w:t>đối</w:t>
      </w:r>
      <w:proofErr w:type="spellEnd"/>
      <w:r w:rsidRPr="00DC18F8">
        <w:rPr>
          <w:i/>
          <w:szCs w:val="28"/>
        </w:rPr>
        <w:t xml:space="preserve"> </w:t>
      </w:r>
      <w:proofErr w:type="spellStart"/>
      <w:r w:rsidRPr="00DC18F8">
        <w:rPr>
          <w:i/>
          <w:szCs w:val="28"/>
        </w:rPr>
        <w:t>lớn</w:t>
      </w:r>
      <w:proofErr w:type="spellEnd"/>
      <w:r w:rsidRPr="00DC18F8">
        <w:rPr>
          <w:i/>
          <w:szCs w:val="28"/>
        </w:rPr>
        <w:t xml:space="preserve"> </w:t>
      </w:r>
      <w:proofErr w:type="spellStart"/>
      <w:r w:rsidRPr="00DC18F8">
        <w:rPr>
          <w:i/>
          <w:szCs w:val="28"/>
        </w:rPr>
        <w:t>của</w:t>
      </w:r>
      <w:proofErr w:type="spellEnd"/>
      <w:r w:rsidRPr="00DC18F8">
        <w:rPr>
          <w:i/>
          <w:szCs w:val="28"/>
        </w:rPr>
        <w:t xml:space="preserve"> </w:t>
      </w:r>
      <w:proofErr w:type="spellStart"/>
      <w:r w:rsidRPr="00DC18F8">
        <w:rPr>
          <w:i/>
          <w:szCs w:val="28"/>
        </w:rPr>
        <w:t>nền</w:t>
      </w:r>
      <w:proofErr w:type="spellEnd"/>
      <w:r w:rsidRPr="00DC18F8">
        <w:rPr>
          <w:i/>
          <w:szCs w:val="28"/>
        </w:rPr>
        <w:t xml:space="preserve"> </w:t>
      </w:r>
      <w:proofErr w:type="spellStart"/>
      <w:r w:rsidRPr="00DC18F8">
        <w:rPr>
          <w:i/>
          <w:szCs w:val="28"/>
        </w:rPr>
        <w:t>kinh</w:t>
      </w:r>
      <w:proofErr w:type="spellEnd"/>
      <w:r w:rsidRPr="00DC18F8">
        <w:rPr>
          <w:i/>
          <w:szCs w:val="28"/>
        </w:rPr>
        <w:t xml:space="preserve"> </w:t>
      </w:r>
      <w:proofErr w:type="spellStart"/>
      <w:r w:rsidRPr="00DC18F8">
        <w:rPr>
          <w:i/>
          <w:szCs w:val="28"/>
        </w:rPr>
        <w:t>tế</w:t>
      </w:r>
      <w:proofErr w:type="spellEnd"/>
      <w:r w:rsidRPr="00DC18F8">
        <w:rPr>
          <w:i/>
          <w:szCs w:val="28"/>
        </w:rPr>
        <w:t xml:space="preserve"> </w:t>
      </w:r>
      <w:proofErr w:type="spellStart"/>
      <w:r w:rsidRPr="00DC18F8">
        <w:rPr>
          <w:i/>
          <w:szCs w:val="28"/>
        </w:rPr>
        <w:t>tiếp</w:t>
      </w:r>
      <w:proofErr w:type="spellEnd"/>
      <w:r w:rsidRPr="00DC18F8">
        <w:rPr>
          <w:i/>
          <w:szCs w:val="28"/>
        </w:rPr>
        <w:t xml:space="preserve"> </w:t>
      </w:r>
      <w:proofErr w:type="spellStart"/>
      <w:r w:rsidRPr="00DC18F8">
        <w:rPr>
          <w:i/>
          <w:szCs w:val="28"/>
        </w:rPr>
        <w:t>tục</w:t>
      </w:r>
      <w:proofErr w:type="spellEnd"/>
      <w:r w:rsidRPr="00DC18F8">
        <w:rPr>
          <w:i/>
          <w:szCs w:val="28"/>
        </w:rPr>
        <w:t xml:space="preserve"> </w:t>
      </w:r>
      <w:proofErr w:type="spellStart"/>
      <w:r w:rsidRPr="00DC18F8">
        <w:rPr>
          <w:i/>
          <w:szCs w:val="28"/>
        </w:rPr>
        <w:t>được</w:t>
      </w:r>
      <w:proofErr w:type="spellEnd"/>
      <w:r w:rsidRPr="00DC18F8">
        <w:rPr>
          <w:i/>
          <w:szCs w:val="28"/>
        </w:rPr>
        <w:t xml:space="preserve"> </w:t>
      </w:r>
      <w:proofErr w:type="spellStart"/>
      <w:r w:rsidRPr="00DC18F8">
        <w:rPr>
          <w:i/>
          <w:szCs w:val="28"/>
        </w:rPr>
        <w:t>bảo</w:t>
      </w:r>
      <w:proofErr w:type="spellEnd"/>
      <w:r w:rsidRPr="00DC18F8">
        <w:rPr>
          <w:i/>
          <w:szCs w:val="28"/>
        </w:rPr>
        <w:t xml:space="preserve"> </w:t>
      </w:r>
      <w:proofErr w:type="spellStart"/>
      <w:r w:rsidRPr="00DC18F8">
        <w:rPr>
          <w:i/>
          <w:szCs w:val="28"/>
        </w:rPr>
        <w:t>đảm</w:t>
      </w:r>
      <w:proofErr w:type="spellEnd"/>
      <w:r w:rsidRPr="00DC18F8">
        <w:rPr>
          <w:i/>
          <w:szCs w:val="28"/>
        </w:rPr>
        <w:t xml:space="preserve">. Thu </w:t>
      </w:r>
      <w:proofErr w:type="spellStart"/>
      <w:r w:rsidRPr="00DC18F8">
        <w:rPr>
          <w:i/>
          <w:szCs w:val="28"/>
        </w:rPr>
        <w:t>ngân</w:t>
      </w:r>
      <w:proofErr w:type="spellEnd"/>
      <w:r w:rsidRPr="00DC18F8">
        <w:rPr>
          <w:i/>
          <w:szCs w:val="28"/>
        </w:rPr>
        <w:t xml:space="preserve"> </w:t>
      </w:r>
      <w:proofErr w:type="spellStart"/>
      <w:r w:rsidRPr="00DC18F8">
        <w:rPr>
          <w:i/>
          <w:szCs w:val="28"/>
        </w:rPr>
        <w:t>sách</w:t>
      </w:r>
      <w:proofErr w:type="spellEnd"/>
      <w:r w:rsidRPr="00DC18F8">
        <w:rPr>
          <w:i/>
          <w:szCs w:val="28"/>
        </w:rPr>
        <w:t xml:space="preserve"> </w:t>
      </w:r>
      <w:proofErr w:type="spellStart"/>
      <w:r w:rsidRPr="00DC18F8">
        <w:rPr>
          <w:i/>
          <w:szCs w:val="28"/>
        </w:rPr>
        <w:t>nhà</w:t>
      </w:r>
      <w:proofErr w:type="spellEnd"/>
      <w:r w:rsidRPr="00DC18F8">
        <w:rPr>
          <w:i/>
          <w:szCs w:val="28"/>
        </w:rPr>
        <w:t xml:space="preserve"> </w:t>
      </w:r>
      <w:proofErr w:type="spellStart"/>
      <w:r w:rsidRPr="00DC18F8">
        <w:rPr>
          <w:i/>
          <w:szCs w:val="28"/>
        </w:rPr>
        <w:t>nước</w:t>
      </w:r>
      <w:proofErr w:type="spellEnd"/>
      <w:r w:rsidRPr="00DC18F8">
        <w:rPr>
          <w:i/>
          <w:szCs w:val="28"/>
        </w:rPr>
        <w:t xml:space="preserve"> </w:t>
      </w:r>
      <w:proofErr w:type="spellStart"/>
      <w:r w:rsidRPr="00DC18F8">
        <w:rPr>
          <w:i/>
          <w:szCs w:val="28"/>
        </w:rPr>
        <w:t>đạt</w:t>
      </w:r>
      <w:proofErr w:type="spellEnd"/>
      <w:r w:rsidRPr="00DC18F8">
        <w:rPr>
          <w:i/>
          <w:szCs w:val="28"/>
        </w:rPr>
        <w:t xml:space="preserve"> </w:t>
      </w:r>
      <w:proofErr w:type="spellStart"/>
      <w:r w:rsidRPr="00DC18F8">
        <w:rPr>
          <w:i/>
          <w:szCs w:val="28"/>
        </w:rPr>
        <w:t>kết</w:t>
      </w:r>
      <w:proofErr w:type="spellEnd"/>
      <w:r w:rsidRPr="00DC18F8">
        <w:rPr>
          <w:i/>
          <w:szCs w:val="28"/>
        </w:rPr>
        <w:t xml:space="preserve"> </w:t>
      </w:r>
      <w:proofErr w:type="spellStart"/>
      <w:r w:rsidRPr="00DC18F8">
        <w:rPr>
          <w:i/>
          <w:szCs w:val="28"/>
        </w:rPr>
        <w:t>quả</w:t>
      </w:r>
      <w:proofErr w:type="spellEnd"/>
      <w:r w:rsidRPr="00DC18F8">
        <w:rPr>
          <w:i/>
          <w:szCs w:val="28"/>
        </w:rPr>
        <w:t xml:space="preserve"> </w:t>
      </w:r>
      <w:proofErr w:type="spellStart"/>
      <w:r w:rsidRPr="00DC18F8">
        <w:rPr>
          <w:i/>
          <w:szCs w:val="28"/>
        </w:rPr>
        <w:t>tích</w:t>
      </w:r>
      <w:proofErr w:type="spellEnd"/>
      <w:r w:rsidRPr="00DC18F8">
        <w:rPr>
          <w:i/>
          <w:szCs w:val="28"/>
        </w:rPr>
        <w:t xml:space="preserve"> </w:t>
      </w:r>
      <w:proofErr w:type="spellStart"/>
      <w:r w:rsidRPr="00DC18F8">
        <w:rPr>
          <w:i/>
          <w:szCs w:val="28"/>
        </w:rPr>
        <w:t>cực</w:t>
      </w:r>
      <w:proofErr w:type="spellEnd"/>
      <w:r w:rsidRPr="00DC18F8">
        <w:rPr>
          <w:i/>
          <w:szCs w:val="28"/>
        </w:rPr>
        <w:t xml:space="preserve">, chi </w:t>
      </w:r>
      <w:proofErr w:type="spellStart"/>
      <w:r w:rsidRPr="00DC18F8">
        <w:rPr>
          <w:i/>
          <w:szCs w:val="28"/>
        </w:rPr>
        <w:t>ngân</w:t>
      </w:r>
      <w:proofErr w:type="spellEnd"/>
      <w:r w:rsidRPr="00DC18F8">
        <w:rPr>
          <w:i/>
          <w:szCs w:val="28"/>
        </w:rPr>
        <w:t xml:space="preserve"> </w:t>
      </w:r>
      <w:proofErr w:type="spellStart"/>
      <w:r w:rsidRPr="00DC18F8">
        <w:rPr>
          <w:i/>
          <w:szCs w:val="28"/>
        </w:rPr>
        <w:t>sách</w:t>
      </w:r>
      <w:proofErr w:type="spellEnd"/>
      <w:r w:rsidRPr="00DC18F8">
        <w:rPr>
          <w:i/>
          <w:szCs w:val="28"/>
        </w:rPr>
        <w:t xml:space="preserve"> </w:t>
      </w:r>
      <w:r w:rsidRPr="00DC18F8">
        <w:rPr>
          <w:i/>
          <w:szCs w:val="28"/>
          <w:lang w:val="nl-NL"/>
        </w:rPr>
        <w:t xml:space="preserve">đáp ứng kịp thời các nhiệm vụ; ưu tiên bố trí kinh phí cho công tác phòng, chống dịch Covid-19 </w:t>
      </w:r>
      <w:proofErr w:type="spellStart"/>
      <w:r w:rsidR="00FF7480" w:rsidRPr="00DC18F8">
        <w:rPr>
          <w:i/>
          <w:szCs w:val="28"/>
        </w:rPr>
        <w:t>và</w:t>
      </w:r>
      <w:proofErr w:type="spellEnd"/>
      <w:r w:rsidR="00FF7480" w:rsidRPr="00DC18F8">
        <w:rPr>
          <w:i/>
          <w:szCs w:val="28"/>
        </w:rPr>
        <w:t xml:space="preserve"> </w:t>
      </w:r>
      <w:proofErr w:type="spellStart"/>
      <w:r w:rsidR="00FF7480" w:rsidRPr="00DC18F8">
        <w:rPr>
          <w:i/>
          <w:szCs w:val="28"/>
        </w:rPr>
        <w:t>hỗ</w:t>
      </w:r>
      <w:proofErr w:type="spellEnd"/>
      <w:r w:rsidR="00FF7480" w:rsidRPr="00DC18F8">
        <w:rPr>
          <w:i/>
          <w:szCs w:val="28"/>
        </w:rPr>
        <w:t xml:space="preserve"> </w:t>
      </w:r>
      <w:proofErr w:type="spellStart"/>
      <w:r w:rsidR="00FF7480" w:rsidRPr="00DC18F8">
        <w:rPr>
          <w:i/>
          <w:szCs w:val="28"/>
        </w:rPr>
        <w:t>trợ</w:t>
      </w:r>
      <w:proofErr w:type="spellEnd"/>
      <w:r w:rsidR="00FF7480" w:rsidRPr="00DC18F8">
        <w:rPr>
          <w:i/>
          <w:szCs w:val="28"/>
        </w:rPr>
        <w:t xml:space="preserve"> </w:t>
      </w:r>
      <w:proofErr w:type="spellStart"/>
      <w:r w:rsidR="00FF7480" w:rsidRPr="00DC18F8">
        <w:rPr>
          <w:i/>
          <w:szCs w:val="28"/>
        </w:rPr>
        <w:t>người</w:t>
      </w:r>
      <w:proofErr w:type="spellEnd"/>
      <w:r w:rsidR="00FF7480" w:rsidRPr="00DC18F8">
        <w:rPr>
          <w:i/>
          <w:szCs w:val="28"/>
        </w:rPr>
        <w:t xml:space="preserve"> </w:t>
      </w:r>
      <w:proofErr w:type="spellStart"/>
      <w:r w:rsidR="00FF7480" w:rsidRPr="00DC18F8">
        <w:rPr>
          <w:i/>
          <w:szCs w:val="28"/>
        </w:rPr>
        <w:t>dân</w:t>
      </w:r>
      <w:proofErr w:type="spellEnd"/>
      <w:r w:rsidR="00FF7480" w:rsidRPr="00DC18F8">
        <w:rPr>
          <w:i/>
          <w:szCs w:val="28"/>
        </w:rPr>
        <w:t xml:space="preserve"> </w:t>
      </w:r>
      <w:proofErr w:type="spellStart"/>
      <w:r w:rsidR="00FF7480" w:rsidRPr="00DC18F8">
        <w:rPr>
          <w:i/>
          <w:szCs w:val="28"/>
        </w:rPr>
        <w:t>trong</w:t>
      </w:r>
      <w:proofErr w:type="spellEnd"/>
      <w:r w:rsidR="00FF7480" w:rsidRPr="00DC18F8">
        <w:rPr>
          <w:i/>
          <w:szCs w:val="28"/>
        </w:rPr>
        <w:t xml:space="preserve"> </w:t>
      </w:r>
      <w:proofErr w:type="spellStart"/>
      <w:r w:rsidR="00FF7480" w:rsidRPr="00DC18F8">
        <w:rPr>
          <w:i/>
          <w:szCs w:val="28"/>
        </w:rPr>
        <w:t>khi</w:t>
      </w:r>
      <w:proofErr w:type="spellEnd"/>
      <w:r w:rsidR="00FF7480" w:rsidRPr="00DC18F8">
        <w:rPr>
          <w:i/>
          <w:szCs w:val="28"/>
        </w:rPr>
        <w:t xml:space="preserve"> </w:t>
      </w:r>
      <w:proofErr w:type="spellStart"/>
      <w:r w:rsidR="00FF7480" w:rsidRPr="00DC18F8">
        <w:rPr>
          <w:i/>
          <w:szCs w:val="28"/>
        </w:rPr>
        <w:t>vẫn</w:t>
      </w:r>
      <w:proofErr w:type="spellEnd"/>
      <w:r w:rsidR="00FF7480" w:rsidRPr="00DC18F8">
        <w:rPr>
          <w:i/>
          <w:szCs w:val="28"/>
        </w:rPr>
        <w:t xml:space="preserve"> </w:t>
      </w:r>
      <w:proofErr w:type="spellStart"/>
      <w:r w:rsidR="00FF7480" w:rsidRPr="00DC18F8">
        <w:rPr>
          <w:i/>
          <w:szCs w:val="28"/>
        </w:rPr>
        <w:t>thực</w:t>
      </w:r>
      <w:proofErr w:type="spellEnd"/>
      <w:r w:rsidR="00FF7480" w:rsidRPr="00DC18F8">
        <w:rPr>
          <w:i/>
          <w:szCs w:val="28"/>
        </w:rPr>
        <w:t xml:space="preserve"> </w:t>
      </w:r>
      <w:proofErr w:type="spellStart"/>
      <w:r w:rsidR="00FF7480" w:rsidRPr="00DC18F8">
        <w:rPr>
          <w:i/>
          <w:szCs w:val="28"/>
        </w:rPr>
        <w:t>hiện</w:t>
      </w:r>
      <w:proofErr w:type="spellEnd"/>
      <w:r w:rsidR="00FF7480" w:rsidRPr="00DC18F8">
        <w:rPr>
          <w:i/>
          <w:szCs w:val="28"/>
        </w:rPr>
        <w:t xml:space="preserve"> </w:t>
      </w:r>
      <w:proofErr w:type="spellStart"/>
      <w:r w:rsidR="00FF7480" w:rsidRPr="00DC18F8">
        <w:rPr>
          <w:i/>
          <w:szCs w:val="28"/>
        </w:rPr>
        <w:t>chính</w:t>
      </w:r>
      <w:proofErr w:type="spellEnd"/>
      <w:r w:rsidR="00FF7480" w:rsidRPr="00DC18F8">
        <w:rPr>
          <w:i/>
          <w:szCs w:val="28"/>
        </w:rPr>
        <w:t xml:space="preserve"> </w:t>
      </w:r>
      <w:proofErr w:type="spellStart"/>
      <w:r w:rsidR="00FF7480" w:rsidRPr="00DC18F8">
        <w:rPr>
          <w:i/>
          <w:szCs w:val="28"/>
        </w:rPr>
        <w:t>sách</w:t>
      </w:r>
      <w:proofErr w:type="spellEnd"/>
      <w:r w:rsidR="00FF7480" w:rsidRPr="00DC18F8">
        <w:rPr>
          <w:i/>
          <w:szCs w:val="28"/>
        </w:rPr>
        <w:t xml:space="preserve"> </w:t>
      </w:r>
      <w:proofErr w:type="spellStart"/>
      <w:r w:rsidR="00FF7480" w:rsidRPr="00DC18F8">
        <w:rPr>
          <w:i/>
          <w:szCs w:val="28"/>
        </w:rPr>
        <w:t>miễn</w:t>
      </w:r>
      <w:proofErr w:type="spellEnd"/>
      <w:r w:rsidR="00FF7480" w:rsidRPr="00DC18F8">
        <w:rPr>
          <w:i/>
          <w:szCs w:val="28"/>
        </w:rPr>
        <w:t xml:space="preserve">, </w:t>
      </w:r>
      <w:proofErr w:type="spellStart"/>
      <w:r w:rsidR="00FF7480" w:rsidRPr="00DC18F8">
        <w:rPr>
          <w:i/>
          <w:szCs w:val="28"/>
        </w:rPr>
        <w:t>giảm</w:t>
      </w:r>
      <w:proofErr w:type="spellEnd"/>
      <w:r w:rsidR="00FF7480" w:rsidRPr="00DC18F8">
        <w:rPr>
          <w:i/>
          <w:szCs w:val="28"/>
        </w:rPr>
        <w:t xml:space="preserve">, </w:t>
      </w:r>
      <w:proofErr w:type="spellStart"/>
      <w:r w:rsidR="00FF7480" w:rsidRPr="00DC18F8">
        <w:rPr>
          <w:i/>
          <w:szCs w:val="28"/>
        </w:rPr>
        <w:t>giãn</w:t>
      </w:r>
      <w:proofErr w:type="spellEnd"/>
      <w:r w:rsidR="00FF7480" w:rsidRPr="00DC18F8">
        <w:rPr>
          <w:i/>
          <w:szCs w:val="28"/>
        </w:rPr>
        <w:t xml:space="preserve"> </w:t>
      </w:r>
      <w:proofErr w:type="spellStart"/>
      <w:r w:rsidR="00FF7480" w:rsidRPr="00DC18F8">
        <w:rPr>
          <w:i/>
          <w:szCs w:val="28"/>
        </w:rPr>
        <w:t>thuế</w:t>
      </w:r>
      <w:proofErr w:type="spellEnd"/>
      <w:r w:rsidR="00FF7480" w:rsidRPr="00DC18F8">
        <w:rPr>
          <w:i/>
          <w:szCs w:val="28"/>
        </w:rPr>
        <w:t xml:space="preserve">, </w:t>
      </w:r>
      <w:proofErr w:type="spellStart"/>
      <w:r w:rsidR="00FF7480" w:rsidRPr="00DC18F8">
        <w:rPr>
          <w:i/>
          <w:szCs w:val="28"/>
        </w:rPr>
        <w:t>phí</w:t>
      </w:r>
      <w:proofErr w:type="spellEnd"/>
      <w:r w:rsidR="00FF7480" w:rsidRPr="00DC18F8">
        <w:rPr>
          <w:i/>
          <w:szCs w:val="28"/>
        </w:rPr>
        <w:t xml:space="preserve">, </w:t>
      </w:r>
      <w:proofErr w:type="spellStart"/>
      <w:r w:rsidR="00FF7480" w:rsidRPr="00DC18F8">
        <w:rPr>
          <w:i/>
          <w:szCs w:val="28"/>
        </w:rPr>
        <w:t>hỗ</w:t>
      </w:r>
      <w:proofErr w:type="spellEnd"/>
      <w:r w:rsidR="00FF7480" w:rsidRPr="00DC18F8">
        <w:rPr>
          <w:i/>
          <w:szCs w:val="28"/>
        </w:rPr>
        <w:t xml:space="preserve"> </w:t>
      </w:r>
      <w:proofErr w:type="spellStart"/>
      <w:r w:rsidR="00FF7480" w:rsidRPr="00DC18F8">
        <w:rPr>
          <w:i/>
          <w:szCs w:val="28"/>
        </w:rPr>
        <w:t>trợ</w:t>
      </w:r>
      <w:proofErr w:type="spellEnd"/>
      <w:r w:rsidR="00FF7480" w:rsidRPr="00DC18F8">
        <w:rPr>
          <w:i/>
          <w:szCs w:val="28"/>
        </w:rPr>
        <w:t xml:space="preserve"> </w:t>
      </w:r>
      <w:proofErr w:type="spellStart"/>
      <w:r w:rsidR="00FF7480" w:rsidRPr="00DC18F8">
        <w:rPr>
          <w:i/>
          <w:szCs w:val="28"/>
        </w:rPr>
        <w:t>doanh</w:t>
      </w:r>
      <w:proofErr w:type="spellEnd"/>
      <w:r w:rsidR="00FF7480" w:rsidRPr="00DC18F8">
        <w:rPr>
          <w:i/>
          <w:szCs w:val="28"/>
        </w:rPr>
        <w:t xml:space="preserve"> </w:t>
      </w:r>
      <w:proofErr w:type="spellStart"/>
      <w:r w:rsidR="00FF7480" w:rsidRPr="00DC18F8">
        <w:rPr>
          <w:i/>
          <w:szCs w:val="28"/>
        </w:rPr>
        <w:t>nghiệp</w:t>
      </w:r>
      <w:proofErr w:type="spellEnd"/>
      <w:r w:rsidR="00FF7480" w:rsidRPr="00DC18F8">
        <w:rPr>
          <w:i/>
          <w:szCs w:val="28"/>
        </w:rPr>
        <w:t xml:space="preserve"> </w:t>
      </w:r>
      <w:proofErr w:type="spellStart"/>
      <w:r w:rsidR="00FF7480" w:rsidRPr="00DC18F8">
        <w:rPr>
          <w:i/>
          <w:szCs w:val="28"/>
        </w:rPr>
        <w:t>và</w:t>
      </w:r>
      <w:proofErr w:type="spellEnd"/>
      <w:r w:rsidR="00FF7480" w:rsidRPr="00DC18F8">
        <w:rPr>
          <w:i/>
          <w:szCs w:val="28"/>
        </w:rPr>
        <w:t xml:space="preserve"> </w:t>
      </w:r>
      <w:proofErr w:type="spellStart"/>
      <w:r w:rsidR="00FF7480" w:rsidRPr="00DC18F8">
        <w:rPr>
          <w:i/>
          <w:szCs w:val="28"/>
        </w:rPr>
        <w:t>người</w:t>
      </w:r>
      <w:proofErr w:type="spellEnd"/>
      <w:r w:rsidR="00FF7480" w:rsidRPr="00DC18F8">
        <w:rPr>
          <w:i/>
          <w:szCs w:val="28"/>
        </w:rPr>
        <w:t xml:space="preserve"> </w:t>
      </w:r>
      <w:proofErr w:type="spellStart"/>
      <w:r w:rsidR="00FF7480" w:rsidRPr="00DC18F8">
        <w:rPr>
          <w:i/>
          <w:szCs w:val="28"/>
        </w:rPr>
        <w:t>dân</w:t>
      </w:r>
      <w:proofErr w:type="spellEnd"/>
      <w:r w:rsidR="00FF7480" w:rsidRPr="00DC18F8">
        <w:rPr>
          <w:i/>
          <w:szCs w:val="28"/>
        </w:rPr>
        <w:t xml:space="preserve">. </w:t>
      </w:r>
      <w:r w:rsidRPr="00DC18F8">
        <w:rPr>
          <w:i/>
          <w:szCs w:val="28"/>
          <w:lang w:val="nl-NL"/>
        </w:rPr>
        <w:t>T</w:t>
      </w:r>
      <w:r w:rsidRPr="00DC18F8">
        <w:rPr>
          <w:i/>
          <w:szCs w:val="28"/>
          <w:lang w:val="sv-SE"/>
        </w:rPr>
        <w:t>iến độ giải ngân kế hoạch đầu tư công còn chậm so với yêu cầu, nhất là vốn nước ngoài.</w:t>
      </w:r>
      <w:r w:rsidR="001A5071" w:rsidRPr="00DC18F8">
        <w:rPr>
          <w:i/>
          <w:szCs w:val="28"/>
        </w:rPr>
        <w:t xml:space="preserve"> </w:t>
      </w:r>
    </w:p>
    <w:p w14:paraId="386E8963" w14:textId="266A9F85" w:rsidR="005409D8" w:rsidRPr="000B2674" w:rsidRDefault="005409D8" w:rsidP="00B92574">
      <w:pPr>
        <w:widowControl w:val="0"/>
        <w:spacing w:before="60" w:after="60"/>
        <w:ind w:firstLine="720"/>
        <w:rPr>
          <w:iCs/>
          <w:szCs w:val="28"/>
          <w:lang w:val="nl-NL"/>
        </w:rPr>
      </w:pPr>
      <w:r w:rsidRPr="000B2674">
        <w:rPr>
          <w:iCs/>
          <w:szCs w:val="28"/>
          <w:lang w:val="sv-SE"/>
        </w:rPr>
        <w:t>Cụ thể như sau:</w:t>
      </w:r>
    </w:p>
    <w:p w14:paraId="42855E6D" w14:textId="77777777" w:rsidR="00012AC1" w:rsidRPr="000B2674" w:rsidRDefault="00012AC1" w:rsidP="00B92574">
      <w:pPr>
        <w:spacing w:before="60" w:after="60"/>
        <w:ind w:firstLine="720"/>
        <w:outlineLvl w:val="0"/>
        <w:rPr>
          <w:i/>
          <w:iCs/>
          <w:szCs w:val="28"/>
        </w:rPr>
      </w:pPr>
      <w:bookmarkStart w:id="0" w:name="_Hlk70499258"/>
      <w:r w:rsidRPr="000B2674">
        <w:rPr>
          <w:i/>
          <w:szCs w:val="28"/>
        </w:rPr>
        <w:t xml:space="preserve">a) </w:t>
      </w:r>
      <w:proofErr w:type="spellStart"/>
      <w:r w:rsidRPr="000B2674">
        <w:rPr>
          <w:i/>
          <w:szCs w:val="28"/>
        </w:rPr>
        <w:t>Về</w:t>
      </w:r>
      <w:proofErr w:type="spellEnd"/>
      <w:r w:rsidRPr="000B2674">
        <w:rPr>
          <w:i/>
          <w:szCs w:val="28"/>
        </w:rPr>
        <w:t xml:space="preserve"> </w:t>
      </w:r>
      <w:proofErr w:type="spellStart"/>
      <w:r w:rsidRPr="000B2674">
        <w:rPr>
          <w:i/>
          <w:szCs w:val="28"/>
        </w:rPr>
        <w:t>chỉ</w:t>
      </w:r>
      <w:proofErr w:type="spellEnd"/>
      <w:r w:rsidRPr="000B2674">
        <w:rPr>
          <w:i/>
          <w:szCs w:val="28"/>
        </w:rPr>
        <w:t xml:space="preserve"> </w:t>
      </w:r>
      <w:proofErr w:type="spellStart"/>
      <w:r w:rsidRPr="000B2674">
        <w:rPr>
          <w:i/>
          <w:szCs w:val="28"/>
        </w:rPr>
        <w:t>số</w:t>
      </w:r>
      <w:proofErr w:type="spellEnd"/>
      <w:r w:rsidRPr="000B2674">
        <w:rPr>
          <w:i/>
          <w:szCs w:val="28"/>
        </w:rPr>
        <w:t xml:space="preserve"> </w:t>
      </w:r>
      <w:proofErr w:type="spellStart"/>
      <w:r w:rsidRPr="000B2674">
        <w:rPr>
          <w:i/>
          <w:szCs w:val="28"/>
        </w:rPr>
        <w:t>giá</w:t>
      </w:r>
      <w:proofErr w:type="spellEnd"/>
      <w:r w:rsidRPr="000B2674">
        <w:rPr>
          <w:i/>
          <w:szCs w:val="28"/>
        </w:rPr>
        <w:t xml:space="preserve"> </w:t>
      </w:r>
      <w:proofErr w:type="spellStart"/>
      <w:r w:rsidRPr="000B2674">
        <w:rPr>
          <w:i/>
          <w:szCs w:val="28"/>
        </w:rPr>
        <w:t>tiêu</w:t>
      </w:r>
      <w:proofErr w:type="spellEnd"/>
      <w:r w:rsidRPr="000B2674">
        <w:rPr>
          <w:i/>
          <w:szCs w:val="28"/>
        </w:rPr>
        <w:t xml:space="preserve"> </w:t>
      </w:r>
      <w:proofErr w:type="spellStart"/>
      <w:r w:rsidRPr="000B2674">
        <w:rPr>
          <w:i/>
          <w:szCs w:val="28"/>
        </w:rPr>
        <w:t>dùng</w:t>
      </w:r>
      <w:proofErr w:type="spellEnd"/>
    </w:p>
    <w:p w14:paraId="1184410F" w14:textId="77777777" w:rsidR="00012AC1" w:rsidRPr="000B2674" w:rsidRDefault="00012AC1" w:rsidP="00B92574">
      <w:pPr>
        <w:spacing w:before="60" w:after="60"/>
        <w:ind w:firstLine="720"/>
        <w:rPr>
          <w:szCs w:val="28"/>
          <w:lang w:val="es-NI"/>
        </w:rPr>
      </w:pPr>
      <w:r w:rsidRPr="000B2674">
        <w:rPr>
          <w:szCs w:val="28"/>
          <w:lang w:val="de-DE"/>
        </w:rPr>
        <w:t xml:space="preserve">Chỉ số giá tiêu dùng (CPI) tháng 9/2021 </w:t>
      </w:r>
      <w:r w:rsidRPr="000B2674">
        <w:rPr>
          <w:rStyle w:val="normalchar"/>
          <w:spacing w:val="-4"/>
          <w:szCs w:val="28"/>
          <w:lang w:val="nl-NL"/>
        </w:rPr>
        <w:t xml:space="preserve">giảm 0,62% </w:t>
      </w:r>
      <w:r w:rsidRPr="000B2674">
        <w:rPr>
          <w:szCs w:val="28"/>
          <w:lang w:val="de-DE"/>
        </w:rPr>
        <w:t xml:space="preserve">so với tháng trước, </w:t>
      </w:r>
      <w:proofErr w:type="spellStart"/>
      <w:r w:rsidRPr="000B2674">
        <w:rPr>
          <w:iCs/>
          <w:szCs w:val="28"/>
          <w:lang w:val="es-NI"/>
        </w:rPr>
        <w:t>tăng</w:t>
      </w:r>
      <w:proofErr w:type="spellEnd"/>
      <w:r w:rsidRPr="000B2674">
        <w:rPr>
          <w:iCs/>
          <w:szCs w:val="28"/>
          <w:lang w:val="es-NI"/>
        </w:rPr>
        <w:t xml:space="preserve"> 1,88%</w:t>
      </w:r>
      <w:r w:rsidRPr="000B2674">
        <w:rPr>
          <w:iCs/>
          <w:szCs w:val="28"/>
          <w:lang w:val="de-DE"/>
        </w:rPr>
        <w:t xml:space="preserve"> </w:t>
      </w:r>
      <w:r w:rsidRPr="000B2674">
        <w:rPr>
          <w:szCs w:val="28"/>
          <w:lang w:val="es-NI"/>
        </w:rPr>
        <w:t xml:space="preserve">so </w:t>
      </w:r>
      <w:proofErr w:type="spellStart"/>
      <w:r w:rsidRPr="000B2674">
        <w:rPr>
          <w:szCs w:val="28"/>
          <w:lang w:val="es-NI"/>
        </w:rPr>
        <w:t>với</w:t>
      </w:r>
      <w:proofErr w:type="spellEnd"/>
      <w:r w:rsidRPr="000B2674">
        <w:rPr>
          <w:szCs w:val="28"/>
          <w:lang w:val="es-NI"/>
        </w:rPr>
        <w:t xml:space="preserve"> </w:t>
      </w:r>
      <w:proofErr w:type="spellStart"/>
      <w:r w:rsidRPr="000B2674">
        <w:rPr>
          <w:szCs w:val="28"/>
          <w:lang w:val="es-NI"/>
        </w:rPr>
        <w:t>tháng</w:t>
      </w:r>
      <w:proofErr w:type="spellEnd"/>
      <w:r w:rsidRPr="000B2674">
        <w:rPr>
          <w:szCs w:val="28"/>
          <w:lang w:val="es-NI"/>
        </w:rPr>
        <w:t xml:space="preserve"> 12/2020 </w:t>
      </w:r>
      <w:proofErr w:type="spellStart"/>
      <w:r w:rsidRPr="000B2674">
        <w:rPr>
          <w:szCs w:val="28"/>
          <w:lang w:val="es-NI"/>
        </w:rPr>
        <w:t>và</w:t>
      </w:r>
      <w:proofErr w:type="spellEnd"/>
      <w:r w:rsidRPr="000B2674">
        <w:rPr>
          <w:szCs w:val="28"/>
          <w:lang w:val="es-NI"/>
        </w:rPr>
        <w:t xml:space="preserve"> </w:t>
      </w:r>
      <w:proofErr w:type="spellStart"/>
      <w:r w:rsidRPr="000B2674">
        <w:rPr>
          <w:iCs/>
          <w:szCs w:val="28"/>
          <w:lang w:val="es-NI"/>
        </w:rPr>
        <w:t>tăng</w:t>
      </w:r>
      <w:proofErr w:type="spellEnd"/>
      <w:r w:rsidRPr="000B2674">
        <w:rPr>
          <w:iCs/>
          <w:szCs w:val="28"/>
          <w:lang w:val="es-NI"/>
        </w:rPr>
        <w:t xml:space="preserve"> 2,06%</w:t>
      </w:r>
      <w:r w:rsidRPr="000B2674">
        <w:rPr>
          <w:i/>
          <w:szCs w:val="28"/>
          <w:lang w:val="es-NI"/>
        </w:rPr>
        <w:t xml:space="preserve"> </w:t>
      </w:r>
      <w:r w:rsidRPr="000B2674">
        <w:rPr>
          <w:szCs w:val="28"/>
          <w:lang w:val="es-NI"/>
        </w:rPr>
        <w:t xml:space="preserve">so </w:t>
      </w:r>
      <w:proofErr w:type="spellStart"/>
      <w:r w:rsidRPr="000B2674">
        <w:rPr>
          <w:szCs w:val="28"/>
          <w:lang w:val="es-NI"/>
        </w:rPr>
        <w:t>với</w:t>
      </w:r>
      <w:proofErr w:type="spellEnd"/>
      <w:r w:rsidRPr="000B2674">
        <w:rPr>
          <w:szCs w:val="28"/>
          <w:lang w:val="es-NI"/>
        </w:rPr>
        <w:t xml:space="preserve"> </w:t>
      </w:r>
      <w:proofErr w:type="spellStart"/>
      <w:r w:rsidRPr="000B2674">
        <w:rPr>
          <w:szCs w:val="28"/>
          <w:lang w:val="es-NI"/>
        </w:rPr>
        <w:t>cùng</w:t>
      </w:r>
      <w:proofErr w:type="spellEnd"/>
      <w:r w:rsidRPr="000B2674">
        <w:rPr>
          <w:szCs w:val="28"/>
          <w:lang w:val="es-NI"/>
        </w:rPr>
        <w:t xml:space="preserve"> </w:t>
      </w:r>
      <w:proofErr w:type="spellStart"/>
      <w:r w:rsidRPr="000B2674">
        <w:rPr>
          <w:szCs w:val="28"/>
          <w:lang w:val="es-NI"/>
        </w:rPr>
        <w:t>kỳ</w:t>
      </w:r>
      <w:proofErr w:type="spellEnd"/>
      <w:r w:rsidRPr="000B2674">
        <w:rPr>
          <w:szCs w:val="28"/>
          <w:lang w:val="es-NI"/>
        </w:rPr>
        <w:t xml:space="preserve"> </w:t>
      </w:r>
      <w:proofErr w:type="spellStart"/>
      <w:r w:rsidRPr="000B2674">
        <w:rPr>
          <w:szCs w:val="28"/>
          <w:lang w:val="es-NI"/>
        </w:rPr>
        <w:t>năm</w:t>
      </w:r>
      <w:proofErr w:type="spellEnd"/>
      <w:r w:rsidRPr="000B2674">
        <w:rPr>
          <w:szCs w:val="28"/>
          <w:lang w:val="es-NI"/>
        </w:rPr>
        <w:t xml:space="preserve"> 2020; </w:t>
      </w:r>
      <w:r w:rsidRPr="000B2674">
        <w:rPr>
          <w:rStyle w:val="normalchar"/>
          <w:szCs w:val="28"/>
          <w:lang w:val="nl-NL"/>
        </w:rPr>
        <w:t xml:space="preserve">có </w:t>
      </w:r>
      <w:r w:rsidRPr="000B2674">
        <w:rPr>
          <w:spacing w:val="-4"/>
          <w:szCs w:val="28"/>
          <w:lang w:val="es-NI"/>
        </w:rPr>
        <w:t xml:space="preserve">5 </w:t>
      </w:r>
      <w:proofErr w:type="spellStart"/>
      <w:r w:rsidRPr="000B2674">
        <w:rPr>
          <w:spacing w:val="-4"/>
          <w:szCs w:val="28"/>
          <w:lang w:val="es-NI"/>
        </w:rPr>
        <w:t>nhóm</w:t>
      </w:r>
      <w:proofErr w:type="spellEnd"/>
      <w:r w:rsidRPr="000B2674">
        <w:rPr>
          <w:spacing w:val="-4"/>
          <w:szCs w:val="28"/>
          <w:lang w:val="es-NI"/>
        </w:rPr>
        <w:t xml:space="preserve"> </w:t>
      </w:r>
      <w:proofErr w:type="spellStart"/>
      <w:r w:rsidRPr="000B2674">
        <w:rPr>
          <w:spacing w:val="-4"/>
          <w:szCs w:val="28"/>
          <w:lang w:val="es-NI"/>
        </w:rPr>
        <w:t>hàng</w:t>
      </w:r>
      <w:proofErr w:type="spellEnd"/>
      <w:r w:rsidRPr="000B2674">
        <w:rPr>
          <w:spacing w:val="-4"/>
          <w:szCs w:val="28"/>
          <w:lang w:val="es-NI"/>
        </w:rPr>
        <w:t xml:space="preserve"> </w:t>
      </w:r>
      <w:proofErr w:type="spellStart"/>
      <w:r w:rsidRPr="000B2674">
        <w:rPr>
          <w:spacing w:val="-4"/>
          <w:szCs w:val="28"/>
          <w:lang w:val="es-NI"/>
        </w:rPr>
        <w:t>hóa</w:t>
      </w:r>
      <w:proofErr w:type="spellEnd"/>
      <w:r w:rsidRPr="000B2674">
        <w:rPr>
          <w:spacing w:val="-4"/>
          <w:szCs w:val="28"/>
          <w:lang w:val="es-NI"/>
        </w:rPr>
        <w:t xml:space="preserve"> </w:t>
      </w:r>
      <w:proofErr w:type="spellStart"/>
      <w:r w:rsidRPr="000B2674">
        <w:rPr>
          <w:spacing w:val="-4"/>
          <w:szCs w:val="28"/>
          <w:lang w:val="es-NI"/>
        </w:rPr>
        <w:t>và</w:t>
      </w:r>
      <w:proofErr w:type="spellEnd"/>
      <w:r w:rsidRPr="000B2674">
        <w:rPr>
          <w:spacing w:val="-4"/>
          <w:szCs w:val="28"/>
          <w:lang w:val="es-NI"/>
        </w:rPr>
        <w:t xml:space="preserve"> </w:t>
      </w:r>
      <w:proofErr w:type="spellStart"/>
      <w:r w:rsidRPr="000B2674">
        <w:rPr>
          <w:spacing w:val="-4"/>
          <w:szCs w:val="28"/>
          <w:lang w:val="es-NI"/>
        </w:rPr>
        <w:t>dịch</w:t>
      </w:r>
      <w:proofErr w:type="spellEnd"/>
      <w:r w:rsidRPr="000B2674">
        <w:rPr>
          <w:spacing w:val="-4"/>
          <w:szCs w:val="28"/>
          <w:lang w:val="es-NI"/>
        </w:rPr>
        <w:t xml:space="preserve"> </w:t>
      </w:r>
      <w:proofErr w:type="spellStart"/>
      <w:r w:rsidRPr="000B2674">
        <w:rPr>
          <w:spacing w:val="-4"/>
          <w:szCs w:val="28"/>
          <w:lang w:val="es-NI"/>
        </w:rPr>
        <w:t>vụ</w:t>
      </w:r>
      <w:proofErr w:type="spellEnd"/>
      <w:r w:rsidRPr="000B2674">
        <w:rPr>
          <w:spacing w:val="-4"/>
          <w:szCs w:val="28"/>
          <w:lang w:val="es-NI"/>
        </w:rPr>
        <w:t xml:space="preserve"> </w:t>
      </w:r>
      <w:proofErr w:type="spellStart"/>
      <w:r w:rsidRPr="000B2674">
        <w:rPr>
          <w:spacing w:val="-4"/>
          <w:szCs w:val="28"/>
          <w:lang w:val="es-NI"/>
        </w:rPr>
        <w:t>có</w:t>
      </w:r>
      <w:proofErr w:type="spellEnd"/>
      <w:r w:rsidRPr="000B2674">
        <w:rPr>
          <w:spacing w:val="-4"/>
          <w:szCs w:val="28"/>
          <w:lang w:val="es-NI"/>
        </w:rPr>
        <w:t xml:space="preserve"> </w:t>
      </w:r>
      <w:proofErr w:type="spellStart"/>
      <w:r w:rsidRPr="000B2674">
        <w:rPr>
          <w:spacing w:val="-4"/>
          <w:szCs w:val="28"/>
          <w:lang w:val="es-NI"/>
        </w:rPr>
        <w:t>chỉ</w:t>
      </w:r>
      <w:proofErr w:type="spellEnd"/>
      <w:r w:rsidRPr="000B2674">
        <w:rPr>
          <w:spacing w:val="-4"/>
          <w:szCs w:val="28"/>
          <w:lang w:val="es-NI"/>
        </w:rPr>
        <w:t xml:space="preserve"> </w:t>
      </w:r>
      <w:proofErr w:type="spellStart"/>
      <w:r w:rsidRPr="000B2674">
        <w:rPr>
          <w:spacing w:val="-4"/>
          <w:szCs w:val="28"/>
          <w:lang w:val="es-NI"/>
        </w:rPr>
        <w:t>số</w:t>
      </w:r>
      <w:proofErr w:type="spellEnd"/>
      <w:r w:rsidRPr="000B2674">
        <w:rPr>
          <w:spacing w:val="-4"/>
          <w:szCs w:val="28"/>
          <w:lang w:val="es-NI"/>
        </w:rPr>
        <w:t xml:space="preserve"> </w:t>
      </w:r>
      <w:proofErr w:type="spellStart"/>
      <w:r w:rsidRPr="000B2674">
        <w:rPr>
          <w:spacing w:val="-4"/>
          <w:szCs w:val="28"/>
          <w:lang w:val="es-NI"/>
        </w:rPr>
        <w:t>giá</w:t>
      </w:r>
      <w:proofErr w:type="spellEnd"/>
      <w:r w:rsidRPr="000B2674">
        <w:rPr>
          <w:spacing w:val="-4"/>
          <w:szCs w:val="28"/>
          <w:lang w:val="es-NI"/>
        </w:rPr>
        <w:t xml:space="preserve"> </w:t>
      </w:r>
      <w:proofErr w:type="spellStart"/>
      <w:r w:rsidRPr="000B2674">
        <w:rPr>
          <w:spacing w:val="-4"/>
          <w:szCs w:val="28"/>
          <w:lang w:val="es-NI"/>
        </w:rPr>
        <w:t>giảm</w:t>
      </w:r>
      <w:proofErr w:type="spellEnd"/>
      <w:r w:rsidRPr="000B2674">
        <w:rPr>
          <w:spacing w:val="-4"/>
          <w:szCs w:val="28"/>
          <w:lang w:val="es-NI"/>
        </w:rPr>
        <w:t xml:space="preserve"> </w:t>
      </w:r>
      <w:proofErr w:type="spellStart"/>
      <w:r w:rsidRPr="000B2674">
        <w:rPr>
          <w:spacing w:val="-4"/>
          <w:szCs w:val="28"/>
          <w:lang w:val="es-NI"/>
        </w:rPr>
        <w:t>và</w:t>
      </w:r>
      <w:proofErr w:type="spellEnd"/>
      <w:r w:rsidRPr="000B2674">
        <w:rPr>
          <w:spacing w:val="-4"/>
          <w:szCs w:val="28"/>
          <w:lang w:val="es-NI"/>
        </w:rPr>
        <w:t xml:space="preserve"> 6 </w:t>
      </w:r>
      <w:proofErr w:type="spellStart"/>
      <w:r w:rsidRPr="000B2674">
        <w:rPr>
          <w:spacing w:val="-4"/>
          <w:szCs w:val="28"/>
          <w:lang w:val="es-NI"/>
        </w:rPr>
        <w:t>nhóm</w:t>
      </w:r>
      <w:proofErr w:type="spellEnd"/>
      <w:r w:rsidRPr="000B2674">
        <w:rPr>
          <w:spacing w:val="-4"/>
          <w:szCs w:val="28"/>
          <w:lang w:val="es-NI"/>
        </w:rPr>
        <w:t xml:space="preserve"> </w:t>
      </w:r>
      <w:proofErr w:type="spellStart"/>
      <w:r w:rsidRPr="000B2674">
        <w:rPr>
          <w:spacing w:val="-4"/>
          <w:szCs w:val="28"/>
          <w:lang w:val="es-NI"/>
        </w:rPr>
        <w:t>có</w:t>
      </w:r>
      <w:proofErr w:type="spellEnd"/>
      <w:r w:rsidRPr="000B2674">
        <w:rPr>
          <w:spacing w:val="-4"/>
          <w:szCs w:val="28"/>
          <w:lang w:val="es-NI"/>
        </w:rPr>
        <w:t xml:space="preserve"> </w:t>
      </w:r>
      <w:proofErr w:type="spellStart"/>
      <w:r w:rsidRPr="000B2674">
        <w:rPr>
          <w:spacing w:val="-4"/>
          <w:szCs w:val="28"/>
          <w:lang w:val="es-NI"/>
        </w:rPr>
        <w:t>chỉ</w:t>
      </w:r>
      <w:proofErr w:type="spellEnd"/>
      <w:r w:rsidRPr="000B2674">
        <w:rPr>
          <w:spacing w:val="-4"/>
          <w:szCs w:val="28"/>
          <w:lang w:val="es-NI"/>
        </w:rPr>
        <w:t xml:space="preserve"> </w:t>
      </w:r>
      <w:proofErr w:type="spellStart"/>
      <w:r w:rsidRPr="000B2674">
        <w:rPr>
          <w:spacing w:val="-4"/>
          <w:szCs w:val="28"/>
          <w:lang w:val="es-NI"/>
        </w:rPr>
        <w:t>số</w:t>
      </w:r>
      <w:proofErr w:type="spellEnd"/>
      <w:r w:rsidRPr="000B2674">
        <w:rPr>
          <w:spacing w:val="-4"/>
          <w:szCs w:val="28"/>
          <w:lang w:val="es-NI"/>
        </w:rPr>
        <w:t xml:space="preserve"> </w:t>
      </w:r>
      <w:proofErr w:type="spellStart"/>
      <w:r w:rsidRPr="000B2674">
        <w:rPr>
          <w:spacing w:val="-4"/>
          <w:szCs w:val="28"/>
          <w:lang w:val="es-NI"/>
        </w:rPr>
        <w:t>giá</w:t>
      </w:r>
      <w:proofErr w:type="spellEnd"/>
      <w:r w:rsidRPr="000B2674">
        <w:rPr>
          <w:spacing w:val="-4"/>
          <w:szCs w:val="28"/>
          <w:lang w:val="es-NI"/>
        </w:rPr>
        <w:t xml:space="preserve"> </w:t>
      </w:r>
      <w:proofErr w:type="spellStart"/>
      <w:r w:rsidRPr="000B2674">
        <w:rPr>
          <w:spacing w:val="-4"/>
          <w:szCs w:val="28"/>
          <w:lang w:val="es-NI"/>
        </w:rPr>
        <w:t>tăng</w:t>
      </w:r>
      <w:proofErr w:type="spellEnd"/>
      <w:r w:rsidRPr="000B2674">
        <w:rPr>
          <w:szCs w:val="28"/>
          <w:lang w:val="es-NI"/>
        </w:rPr>
        <w:t xml:space="preserve">. </w:t>
      </w:r>
    </w:p>
    <w:p w14:paraId="19C09E8A" w14:textId="77777777" w:rsidR="00012AC1" w:rsidRPr="00A03E32" w:rsidRDefault="00012AC1" w:rsidP="00B92574">
      <w:pPr>
        <w:pStyle w:val="FootnoteText"/>
        <w:spacing w:before="60" w:after="60" w:line="288" w:lineRule="auto"/>
        <w:ind w:firstLine="720"/>
        <w:jc w:val="both"/>
        <w:rPr>
          <w:sz w:val="28"/>
          <w:szCs w:val="28"/>
          <w:lang w:val="nl-NL"/>
        </w:rPr>
      </w:pPr>
      <w:proofErr w:type="spellStart"/>
      <w:r w:rsidRPr="00A03E32">
        <w:rPr>
          <w:i/>
          <w:sz w:val="28"/>
          <w:szCs w:val="28"/>
          <w:lang w:val="es-NI"/>
        </w:rPr>
        <w:t>Nhóm</w:t>
      </w:r>
      <w:proofErr w:type="spellEnd"/>
      <w:r w:rsidRPr="00A03E32">
        <w:rPr>
          <w:i/>
          <w:sz w:val="28"/>
          <w:szCs w:val="28"/>
          <w:lang w:val="es-NI"/>
        </w:rPr>
        <w:t xml:space="preserve"> </w:t>
      </w:r>
      <w:proofErr w:type="spellStart"/>
      <w:r w:rsidRPr="00A03E32">
        <w:rPr>
          <w:i/>
          <w:sz w:val="28"/>
          <w:szCs w:val="28"/>
          <w:lang w:val="es-NI"/>
        </w:rPr>
        <w:t>giáo</w:t>
      </w:r>
      <w:proofErr w:type="spellEnd"/>
      <w:r w:rsidRPr="00A03E32">
        <w:rPr>
          <w:i/>
          <w:sz w:val="28"/>
          <w:szCs w:val="28"/>
          <w:lang w:val="es-NI"/>
        </w:rPr>
        <w:t xml:space="preserve"> </w:t>
      </w:r>
      <w:proofErr w:type="spellStart"/>
      <w:r w:rsidRPr="00A03E32">
        <w:rPr>
          <w:i/>
          <w:sz w:val="28"/>
          <w:szCs w:val="28"/>
          <w:lang w:val="es-NI"/>
        </w:rPr>
        <w:t>dục</w:t>
      </w:r>
      <w:proofErr w:type="spellEnd"/>
      <w:r w:rsidRPr="00A03E32">
        <w:rPr>
          <w:i/>
          <w:sz w:val="28"/>
          <w:szCs w:val="28"/>
          <w:lang w:val="es-NI"/>
        </w:rPr>
        <w:t xml:space="preserve"> </w:t>
      </w:r>
      <w:r w:rsidRPr="00A03E32">
        <w:rPr>
          <w:spacing w:val="-2"/>
          <w:sz w:val="28"/>
          <w:szCs w:val="28"/>
          <w:lang w:val="nl-NL"/>
        </w:rPr>
        <w:t>có mức giảm nhiều nhất với</w:t>
      </w:r>
      <w:r w:rsidRPr="00A03E32">
        <w:rPr>
          <w:sz w:val="28"/>
          <w:szCs w:val="28"/>
          <w:lang w:val="es-NI"/>
        </w:rPr>
        <w:t xml:space="preserve"> 2,89% </w:t>
      </w:r>
      <w:r w:rsidRPr="00A03E32">
        <w:rPr>
          <w:sz w:val="28"/>
          <w:szCs w:val="28"/>
          <w:lang w:val="nl-NL"/>
        </w:rPr>
        <w:t xml:space="preserve">(làm CPI chung giảm 0,18 điểm phần trăm) </w:t>
      </w:r>
      <w:r w:rsidRPr="00A03E32">
        <w:rPr>
          <w:sz w:val="28"/>
          <w:szCs w:val="28"/>
          <w:lang w:val="es-NI"/>
        </w:rPr>
        <w:t xml:space="preserve">do </w:t>
      </w:r>
      <w:proofErr w:type="spellStart"/>
      <w:r w:rsidRPr="00A03E32">
        <w:rPr>
          <w:sz w:val="28"/>
          <w:szCs w:val="28"/>
          <w:lang w:val="es-NI"/>
        </w:rPr>
        <w:t>một</w:t>
      </w:r>
      <w:proofErr w:type="spellEnd"/>
      <w:r w:rsidRPr="00A03E32">
        <w:rPr>
          <w:sz w:val="28"/>
          <w:szCs w:val="28"/>
          <w:lang w:val="es-NI"/>
        </w:rPr>
        <w:t xml:space="preserve"> </w:t>
      </w:r>
      <w:proofErr w:type="spellStart"/>
      <w:r w:rsidRPr="00A03E32">
        <w:rPr>
          <w:sz w:val="28"/>
          <w:szCs w:val="28"/>
          <w:lang w:val="es-NI"/>
        </w:rPr>
        <w:t>số</w:t>
      </w:r>
      <w:proofErr w:type="spellEnd"/>
      <w:r w:rsidRPr="00A03E32">
        <w:rPr>
          <w:sz w:val="28"/>
          <w:szCs w:val="28"/>
          <w:lang w:val="es-NI"/>
        </w:rPr>
        <w:t xml:space="preserve"> </w:t>
      </w:r>
      <w:proofErr w:type="spellStart"/>
      <w:r w:rsidRPr="00A03E32">
        <w:rPr>
          <w:sz w:val="28"/>
          <w:szCs w:val="28"/>
          <w:lang w:val="es-NI"/>
        </w:rPr>
        <w:t>địa</w:t>
      </w:r>
      <w:proofErr w:type="spellEnd"/>
      <w:r w:rsidRPr="00A03E32">
        <w:rPr>
          <w:sz w:val="28"/>
          <w:szCs w:val="28"/>
          <w:lang w:val="es-NI"/>
        </w:rPr>
        <w:t xml:space="preserve"> </w:t>
      </w:r>
      <w:proofErr w:type="spellStart"/>
      <w:r w:rsidRPr="00A03E32">
        <w:rPr>
          <w:sz w:val="28"/>
          <w:szCs w:val="28"/>
          <w:lang w:val="es-NI"/>
        </w:rPr>
        <w:t>phương</w:t>
      </w:r>
      <w:proofErr w:type="spellEnd"/>
      <w:r w:rsidRPr="00A03E32">
        <w:rPr>
          <w:sz w:val="28"/>
          <w:szCs w:val="28"/>
          <w:lang w:val="es-NI"/>
        </w:rPr>
        <w:t xml:space="preserve"> </w:t>
      </w:r>
      <w:proofErr w:type="spellStart"/>
      <w:r w:rsidRPr="00A03E32">
        <w:rPr>
          <w:sz w:val="28"/>
          <w:szCs w:val="28"/>
          <w:lang w:val="es-NI"/>
        </w:rPr>
        <w:t>thực</w:t>
      </w:r>
      <w:proofErr w:type="spellEnd"/>
      <w:r w:rsidRPr="00A03E32">
        <w:rPr>
          <w:sz w:val="28"/>
          <w:szCs w:val="28"/>
          <w:lang w:val="es-NI"/>
        </w:rPr>
        <w:t xml:space="preserve"> </w:t>
      </w:r>
      <w:proofErr w:type="spellStart"/>
      <w:r w:rsidRPr="00A03E32">
        <w:rPr>
          <w:sz w:val="28"/>
          <w:szCs w:val="28"/>
          <w:lang w:val="es-NI"/>
        </w:rPr>
        <w:t>hiện</w:t>
      </w:r>
      <w:proofErr w:type="spellEnd"/>
      <w:r w:rsidRPr="00A03E32">
        <w:rPr>
          <w:sz w:val="28"/>
          <w:szCs w:val="28"/>
          <w:lang w:val="es-NI"/>
        </w:rPr>
        <w:t xml:space="preserve"> </w:t>
      </w:r>
      <w:proofErr w:type="spellStart"/>
      <w:r w:rsidRPr="00A03E32">
        <w:rPr>
          <w:sz w:val="28"/>
          <w:szCs w:val="28"/>
          <w:lang w:val="es-NI"/>
        </w:rPr>
        <w:t>miễn</w:t>
      </w:r>
      <w:proofErr w:type="spellEnd"/>
      <w:r w:rsidRPr="00A03E32">
        <w:rPr>
          <w:sz w:val="28"/>
          <w:szCs w:val="28"/>
          <w:lang w:val="es-NI"/>
        </w:rPr>
        <w:t xml:space="preserve">, </w:t>
      </w:r>
      <w:proofErr w:type="spellStart"/>
      <w:r w:rsidRPr="00A03E32">
        <w:rPr>
          <w:sz w:val="28"/>
          <w:szCs w:val="28"/>
          <w:lang w:val="es-NI"/>
        </w:rPr>
        <w:t>giảm</w:t>
      </w:r>
      <w:proofErr w:type="spellEnd"/>
      <w:r w:rsidRPr="00A03E32">
        <w:rPr>
          <w:sz w:val="28"/>
          <w:szCs w:val="28"/>
          <w:lang w:val="es-NI"/>
        </w:rPr>
        <w:t xml:space="preserve"> </w:t>
      </w:r>
      <w:proofErr w:type="spellStart"/>
      <w:r w:rsidRPr="00A03E32">
        <w:rPr>
          <w:sz w:val="28"/>
          <w:szCs w:val="28"/>
          <w:lang w:val="es-NI"/>
        </w:rPr>
        <w:t>học</w:t>
      </w:r>
      <w:proofErr w:type="spellEnd"/>
      <w:r w:rsidRPr="00A03E32">
        <w:rPr>
          <w:sz w:val="28"/>
          <w:szCs w:val="28"/>
          <w:lang w:val="es-NI"/>
        </w:rPr>
        <w:t xml:space="preserve"> </w:t>
      </w:r>
      <w:proofErr w:type="spellStart"/>
      <w:r w:rsidRPr="00A03E32">
        <w:rPr>
          <w:sz w:val="28"/>
          <w:szCs w:val="28"/>
          <w:lang w:val="es-NI"/>
        </w:rPr>
        <w:t>phí</w:t>
      </w:r>
      <w:proofErr w:type="spellEnd"/>
      <w:r w:rsidRPr="00A03E32">
        <w:rPr>
          <w:sz w:val="28"/>
          <w:szCs w:val="28"/>
          <w:lang w:val="es-NI"/>
        </w:rPr>
        <w:t xml:space="preserve"> </w:t>
      </w:r>
      <w:proofErr w:type="spellStart"/>
      <w:r w:rsidRPr="00A03E32">
        <w:rPr>
          <w:sz w:val="28"/>
          <w:szCs w:val="28"/>
          <w:lang w:val="es-NI"/>
        </w:rPr>
        <w:t>năm</w:t>
      </w:r>
      <w:proofErr w:type="spellEnd"/>
      <w:r w:rsidRPr="00A03E32">
        <w:rPr>
          <w:sz w:val="28"/>
          <w:szCs w:val="28"/>
          <w:lang w:val="es-NI"/>
        </w:rPr>
        <w:t xml:space="preserve"> </w:t>
      </w:r>
      <w:proofErr w:type="spellStart"/>
      <w:r w:rsidRPr="00A03E32">
        <w:rPr>
          <w:sz w:val="28"/>
          <w:szCs w:val="28"/>
          <w:lang w:val="es-NI"/>
        </w:rPr>
        <w:t>học</w:t>
      </w:r>
      <w:proofErr w:type="spellEnd"/>
      <w:r w:rsidRPr="00A03E32">
        <w:rPr>
          <w:sz w:val="28"/>
          <w:szCs w:val="28"/>
          <w:lang w:val="es-NI"/>
        </w:rPr>
        <w:t xml:space="preserve"> 2021-2022</w:t>
      </w:r>
      <w:r w:rsidRPr="00A03E32">
        <w:rPr>
          <w:rStyle w:val="FootnoteReference"/>
          <w:spacing w:val="-2"/>
          <w:sz w:val="28"/>
          <w:szCs w:val="28"/>
        </w:rPr>
        <w:footnoteReference w:id="4"/>
      </w:r>
      <w:r w:rsidRPr="00A03E32">
        <w:rPr>
          <w:sz w:val="28"/>
          <w:szCs w:val="28"/>
          <w:lang w:val="es-NI"/>
        </w:rPr>
        <w:t xml:space="preserve"> </w:t>
      </w:r>
      <w:proofErr w:type="spellStart"/>
      <w:r w:rsidRPr="00A03E32">
        <w:rPr>
          <w:sz w:val="28"/>
          <w:szCs w:val="28"/>
          <w:lang w:val="es-NI"/>
        </w:rPr>
        <w:t>trong</w:t>
      </w:r>
      <w:proofErr w:type="spellEnd"/>
      <w:r w:rsidRPr="00A03E32">
        <w:rPr>
          <w:sz w:val="28"/>
          <w:szCs w:val="28"/>
          <w:lang w:val="es-NI"/>
        </w:rPr>
        <w:t xml:space="preserve"> </w:t>
      </w:r>
      <w:proofErr w:type="spellStart"/>
      <w:r w:rsidRPr="00A03E32">
        <w:rPr>
          <w:sz w:val="28"/>
          <w:szCs w:val="28"/>
          <w:lang w:val="es-NI"/>
        </w:rPr>
        <w:t>bối</w:t>
      </w:r>
      <w:proofErr w:type="spellEnd"/>
      <w:r w:rsidRPr="00A03E32">
        <w:rPr>
          <w:sz w:val="28"/>
          <w:szCs w:val="28"/>
          <w:lang w:val="es-NI"/>
        </w:rPr>
        <w:t xml:space="preserve"> </w:t>
      </w:r>
      <w:proofErr w:type="spellStart"/>
      <w:r w:rsidRPr="00A03E32">
        <w:rPr>
          <w:sz w:val="28"/>
          <w:szCs w:val="28"/>
          <w:lang w:val="es-NI"/>
        </w:rPr>
        <w:t>cảnh</w:t>
      </w:r>
      <w:proofErr w:type="spellEnd"/>
      <w:r w:rsidRPr="00A03E32">
        <w:rPr>
          <w:sz w:val="28"/>
          <w:szCs w:val="28"/>
          <w:lang w:val="es-NI"/>
        </w:rPr>
        <w:t xml:space="preserve"> </w:t>
      </w:r>
      <w:proofErr w:type="spellStart"/>
      <w:r w:rsidRPr="00A03E32">
        <w:rPr>
          <w:sz w:val="28"/>
          <w:szCs w:val="28"/>
          <w:lang w:val="es-NI"/>
        </w:rPr>
        <w:t>dịch</w:t>
      </w:r>
      <w:proofErr w:type="spellEnd"/>
      <w:r w:rsidRPr="00A03E32">
        <w:rPr>
          <w:sz w:val="28"/>
          <w:szCs w:val="28"/>
          <w:lang w:val="es-NI"/>
        </w:rPr>
        <w:t xml:space="preserve"> Covid-19 </w:t>
      </w:r>
      <w:proofErr w:type="spellStart"/>
      <w:r w:rsidRPr="00A03E32">
        <w:rPr>
          <w:sz w:val="28"/>
          <w:szCs w:val="28"/>
          <w:lang w:val="es-NI"/>
        </w:rPr>
        <w:t>diễn</w:t>
      </w:r>
      <w:proofErr w:type="spellEnd"/>
      <w:r w:rsidRPr="00A03E32">
        <w:rPr>
          <w:sz w:val="28"/>
          <w:szCs w:val="28"/>
          <w:lang w:val="es-NI"/>
        </w:rPr>
        <w:t xml:space="preserve"> </w:t>
      </w:r>
      <w:proofErr w:type="spellStart"/>
      <w:r w:rsidRPr="00A03E32">
        <w:rPr>
          <w:sz w:val="28"/>
          <w:szCs w:val="28"/>
          <w:lang w:val="es-NI"/>
        </w:rPr>
        <w:t>biến</w:t>
      </w:r>
      <w:proofErr w:type="spellEnd"/>
      <w:r w:rsidRPr="00A03E32">
        <w:rPr>
          <w:sz w:val="28"/>
          <w:szCs w:val="28"/>
          <w:lang w:val="es-NI"/>
        </w:rPr>
        <w:t xml:space="preserve"> </w:t>
      </w:r>
      <w:proofErr w:type="spellStart"/>
      <w:r w:rsidRPr="00A03E32">
        <w:rPr>
          <w:sz w:val="28"/>
          <w:szCs w:val="28"/>
          <w:lang w:val="es-NI"/>
        </w:rPr>
        <w:t>phức</w:t>
      </w:r>
      <w:proofErr w:type="spellEnd"/>
      <w:r w:rsidRPr="00A03E32">
        <w:rPr>
          <w:sz w:val="28"/>
          <w:szCs w:val="28"/>
          <w:lang w:val="es-NI"/>
        </w:rPr>
        <w:t xml:space="preserve"> </w:t>
      </w:r>
      <w:proofErr w:type="spellStart"/>
      <w:r w:rsidRPr="00A03E32">
        <w:rPr>
          <w:sz w:val="28"/>
          <w:szCs w:val="28"/>
          <w:lang w:val="es-NI"/>
        </w:rPr>
        <w:t>tạp</w:t>
      </w:r>
      <w:proofErr w:type="spellEnd"/>
      <w:r w:rsidRPr="00A03E32">
        <w:rPr>
          <w:sz w:val="28"/>
          <w:szCs w:val="28"/>
          <w:lang w:val="es-NI"/>
        </w:rPr>
        <w:t xml:space="preserve"> </w:t>
      </w:r>
      <w:proofErr w:type="spellStart"/>
      <w:r w:rsidRPr="00A03E32">
        <w:rPr>
          <w:sz w:val="28"/>
          <w:szCs w:val="28"/>
          <w:lang w:val="es-NI"/>
        </w:rPr>
        <w:t>làm</w:t>
      </w:r>
      <w:proofErr w:type="spellEnd"/>
      <w:r w:rsidRPr="00A03E32">
        <w:rPr>
          <w:sz w:val="28"/>
          <w:szCs w:val="28"/>
          <w:lang w:val="es-NI"/>
        </w:rPr>
        <w:t xml:space="preserve"> cho </w:t>
      </w:r>
      <w:proofErr w:type="spellStart"/>
      <w:r w:rsidRPr="00A03E32">
        <w:rPr>
          <w:sz w:val="28"/>
          <w:szCs w:val="28"/>
          <w:lang w:val="es-NI"/>
        </w:rPr>
        <w:t>chỉ</w:t>
      </w:r>
      <w:proofErr w:type="spellEnd"/>
      <w:r w:rsidRPr="00A03E32">
        <w:rPr>
          <w:sz w:val="28"/>
          <w:szCs w:val="28"/>
          <w:lang w:val="es-NI"/>
        </w:rPr>
        <w:t xml:space="preserve"> </w:t>
      </w:r>
      <w:proofErr w:type="spellStart"/>
      <w:r w:rsidRPr="00A03E32">
        <w:rPr>
          <w:sz w:val="28"/>
          <w:szCs w:val="28"/>
          <w:lang w:val="es-NI"/>
        </w:rPr>
        <w:t>số</w:t>
      </w:r>
      <w:proofErr w:type="spellEnd"/>
      <w:r w:rsidRPr="00A03E32">
        <w:rPr>
          <w:sz w:val="28"/>
          <w:szCs w:val="28"/>
          <w:lang w:val="es-NI"/>
        </w:rPr>
        <w:t xml:space="preserve"> </w:t>
      </w:r>
      <w:proofErr w:type="spellStart"/>
      <w:r w:rsidRPr="00A03E32">
        <w:rPr>
          <w:sz w:val="28"/>
          <w:szCs w:val="28"/>
          <w:lang w:val="es-NI"/>
        </w:rPr>
        <w:t>giá</w:t>
      </w:r>
      <w:proofErr w:type="spellEnd"/>
      <w:r w:rsidRPr="00A03E32">
        <w:rPr>
          <w:sz w:val="28"/>
          <w:szCs w:val="28"/>
          <w:lang w:val="es-NI"/>
        </w:rPr>
        <w:t xml:space="preserve"> </w:t>
      </w:r>
      <w:proofErr w:type="spellStart"/>
      <w:r w:rsidRPr="00A03E32">
        <w:rPr>
          <w:sz w:val="28"/>
          <w:szCs w:val="28"/>
          <w:lang w:val="es-NI"/>
        </w:rPr>
        <w:t>nhóm</w:t>
      </w:r>
      <w:proofErr w:type="spellEnd"/>
      <w:r w:rsidRPr="00A03E32">
        <w:rPr>
          <w:sz w:val="28"/>
          <w:szCs w:val="28"/>
          <w:lang w:val="es-NI"/>
        </w:rPr>
        <w:t xml:space="preserve"> </w:t>
      </w:r>
      <w:proofErr w:type="spellStart"/>
      <w:r w:rsidRPr="00A03E32">
        <w:rPr>
          <w:sz w:val="28"/>
          <w:szCs w:val="28"/>
          <w:lang w:val="es-NI"/>
        </w:rPr>
        <w:t>dịch</w:t>
      </w:r>
      <w:proofErr w:type="spellEnd"/>
      <w:r w:rsidRPr="00A03E32">
        <w:rPr>
          <w:sz w:val="28"/>
          <w:szCs w:val="28"/>
          <w:lang w:val="es-NI"/>
        </w:rPr>
        <w:t xml:space="preserve"> </w:t>
      </w:r>
      <w:proofErr w:type="spellStart"/>
      <w:r w:rsidRPr="00A03E32">
        <w:rPr>
          <w:sz w:val="28"/>
          <w:szCs w:val="28"/>
          <w:lang w:val="es-NI"/>
        </w:rPr>
        <w:t>vụ</w:t>
      </w:r>
      <w:proofErr w:type="spellEnd"/>
      <w:r w:rsidRPr="00A03E32">
        <w:rPr>
          <w:sz w:val="28"/>
          <w:szCs w:val="28"/>
          <w:lang w:val="es-NI"/>
        </w:rPr>
        <w:t xml:space="preserve"> </w:t>
      </w:r>
      <w:proofErr w:type="spellStart"/>
      <w:r w:rsidRPr="00A03E32">
        <w:rPr>
          <w:sz w:val="28"/>
          <w:szCs w:val="28"/>
          <w:lang w:val="es-NI"/>
        </w:rPr>
        <w:t>giáo</w:t>
      </w:r>
      <w:proofErr w:type="spellEnd"/>
      <w:r w:rsidRPr="00A03E32">
        <w:rPr>
          <w:sz w:val="28"/>
          <w:szCs w:val="28"/>
          <w:lang w:val="es-NI"/>
        </w:rPr>
        <w:t xml:space="preserve"> </w:t>
      </w:r>
      <w:proofErr w:type="spellStart"/>
      <w:r w:rsidRPr="00A03E32">
        <w:rPr>
          <w:sz w:val="28"/>
          <w:szCs w:val="28"/>
          <w:lang w:val="es-NI"/>
        </w:rPr>
        <w:t>dục</w:t>
      </w:r>
      <w:proofErr w:type="spellEnd"/>
      <w:r w:rsidRPr="00A03E32">
        <w:rPr>
          <w:sz w:val="28"/>
          <w:szCs w:val="28"/>
          <w:lang w:val="es-NI"/>
        </w:rPr>
        <w:t xml:space="preserve"> </w:t>
      </w:r>
      <w:proofErr w:type="spellStart"/>
      <w:r w:rsidRPr="00A03E32">
        <w:rPr>
          <w:sz w:val="28"/>
          <w:szCs w:val="28"/>
          <w:lang w:val="es-NI"/>
        </w:rPr>
        <w:t>giảm</w:t>
      </w:r>
      <w:proofErr w:type="spellEnd"/>
      <w:r w:rsidRPr="00A03E32">
        <w:rPr>
          <w:sz w:val="28"/>
          <w:szCs w:val="28"/>
          <w:lang w:val="es-NI"/>
        </w:rPr>
        <w:t xml:space="preserve"> 3,35%. </w:t>
      </w:r>
      <w:proofErr w:type="spellStart"/>
      <w:r w:rsidRPr="00A03E32">
        <w:rPr>
          <w:i/>
          <w:spacing w:val="-2"/>
          <w:sz w:val="28"/>
          <w:szCs w:val="28"/>
          <w:lang w:val="es-NI"/>
        </w:rPr>
        <w:t>Nhóm</w:t>
      </w:r>
      <w:proofErr w:type="spellEnd"/>
      <w:r w:rsidRPr="00A03E32">
        <w:rPr>
          <w:i/>
          <w:spacing w:val="-2"/>
          <w:sz w:val="28"/>
          <w:szCs w:val="28"/>
          <w:lang w:val="es-NI"/>
        </w:rPr>
        <w:t xml:space="preserve"> </w:t>
      </w:r>
      <w:proofErr w:type="spellStart"/>
      <w:r w:rsidRPr="00A03E32">
        <w:rPr>
          <w:i/>
          <w:spacing w:val="-2"/>
          <w:sz w:val="28"/>
          <w:szCs w:val="28"/>
          <w:lang w:val="es-NI"/>
        </w:rPr>
        <w:t>nhà</w:t>
      </w:r>
      <w:proofErr w:type="spellEnd"/>
      <w:r w:rsidRPr="00A03E32">
        <w:rPr>
          <w:i/>
          <w:spacing w:val="-2"/>
          <w:sz w:val="28"/>
          <w:szCs w:val="28"/>
          <w:lang w:val="es-NI"/>
        </w:rPr>
        <w:t xml:space="preserve"> ở </w:t>
      </w:r>
      <w:proofErr w:type="spellStart"/>
      <w:r w:rsidRPr="00A03E32">
        <w:rPr>
          <w:i/>
          <w:spacing w:val="-2"/>
          <w:sz w:val="28"/>
          <w:szCs w:val="28"/>
          <w:lang w:val="es-NI"/>
        </w:rPr>
        <w:t>và</w:t>
      </w:r>
      <w:proofErr w:type="spellEnd"/>
      <w:r w:rsidRPr="00A03E32">
        <w:rPr>
          <w:i/>
          <w:spacing w:val="-2"/>
          <w:sz w:val="28"/>
          <w:szCs w:val="28"/>
          <w:lang w:val="es-NI"/>
        </w:rPr>
        <w:t xml:space="preserve"> </w:t>
      </w:r>
      <w:proofErr w:type="spellStart"/>
      <w:r w:rsidRPr="00A03E32">
        <w:rPr>
          <w:i/>
          <w:spacing w:val="-2"/>
          <w:sz w:val="28"/>
          <w:szCs w:val="28"/>
          <w:lang w:val="es-NI"/>
        </w:rPr>
        <w:t>vật</w:t>
      </w:r>
      <w:proofErr w:type="spellEnd"/>
      <w:r w:rsidRPr="00A03E32">
        <w:rPr>
          <w:i/>
          <w:spacing w:val="-2"/>
          <w:sz w:val="28"/>
          <w:szCs w:val="28"/>
          <w:lang w:val="es-NI"/>
        </w:rPr>
        <w:t xml:space="preserve"> </w:t>
      </w:r>
      <w:proofErr w:type="spellStart"/>
      <w:r w:rsidRPr="00A03E32">
        <w:rPr>
          <w:i/>
          <w:spacing w:val="-2"/>
          <w:sz w:val="28"/>
          <w:szCs w:val="28"/>
          <w:lang w:val="es-NI"/>
        </w:rPr>
        <w:t>liệu</w:t>
      </w:r>
      <w:proofErr w:type="spellEnd"/>
      <w:r w:rsidRPr="00A03E32">
        <w:rPr>
          <w:i/>
          <w:spacing w:val="-2"/>
          <w:sz w:val="28"/>
          <w:szCs w:val="28"/>
          <w:lang w:val="es-NI"/>
        </w:rPr>
        <w:t xml:space="preserve"> </w:t>
      </w:r>
      <w:proofErr w:type="spellStart"/>
      <w:r w:rsidRPr="00A03E32">
        <w:rPr>
          <w:i/>
          <w:spacing w:val="-2"/>
          <w:sz w:val="28"/>
          <w:szCs w:val="28"/>
          <w:lang w:val="es-NI"/>
        </w:rPr>
        <w:t>xây</w:t>
      </w:r>
      <w:proofErr w:type="spellEnd"/>
      <w:r w:rsidRPr="00A03E32">
        <w:rPr>
          <w:i/>
          <w:spacing w:val="-2"/>
          <w:sz w:val="28"/>
          <w:szCs w:val="28"/>
          <w:lang w:val="es-NI"/>
        </w:rPr>
        <w:t xml:space="preserve"> </w:t>
      </w:r>
      <w:proofErr w:type="spellStart"/>
      <w:r w:rsidRPr="00A03E32">
        <w:rPr>
          <w:i/>
          <w:spacing w:val="-2"/>
          <w:sz w:val="28"/>
          <w:szCs w:val="28"/>
          <w:lang w:val="es-NI"/>
        </w:rPr>
        <w:t>dựng</w:t>
      </w:r>
      <w:proofErr w:type="spellEnd"/>
      <w:r w:rsidRPr="00A03E32">
        <w:rPr>
          <w:spacing w:val="-2"/>
          <w:sz w:val="28"/>
          <w:szCs w:val="28"/>
          <w:lang w:val="es-NI"/>
        </w:rPr>
        <w:t xml:space="preserve"> </w:t>
      </w:r>
      <w:r w:rsidRPr="00A03E32">
        <w:rPr>
          <w:spacing w:val="-2"/>
          <w:sz w:val="28"/>
          <w:szCs w:val="28"/>
          <w:lang w:val="nl-NL"/>
        </w:rPr>
        <w:t xml:space="preserve">giảm 1,99% </w:t>
      </w:r>
      <w:proofErr w:type="spellStart"/>
      <w:r w:rsidRPr="00A03E32">
        <w:rPr>
          <w:spacing w:val="-2"/>
          <w:sz w:val="28"/>
          <w:szCs w:val="28"/>
          <w:lang w:val="es-NI"/>
        </w:rPr>
        <w:t>chủ</w:t>
      </w:r>
      <w:proofErr w:type="spellEnd"/>
      <w:r w:rsidRPr="00A03E32">
        <w:rPr>
          <w:spacing w:val="-2"/>
          <w:sz w:val="28"/>
          <w:szCs w:val="28"/>
          <w:lang w:val="es-NI"/>
        </w:rPr>
        <w:t xml:space="preserve"> </w:t>
      </w:r>
      <w:proofErr w:type="spellStart"/>
      <w:r w:rsidRPr="00A03E32">
        <w:rPr>
          <w:spacing w:val="-2"/>
          <w:sz w:val="28"/>
          <w:szCs w:val="28"/>
          <w:lang w:val="es-NI"/>
        </w:rPr>
        <w:t>yếu</w:t>
      </w:r>
      <w:proofErr w:type="spellEnd"/>
      <w:r w:rsidRPr="00A03E32">
        <w:rPr>
          <w:spacing w:val="-2"/>
          <w:sz w:val="28"/>
          <w:szCs w:val="28"/>
          <w:lang w:val="es-NI"/>
        </w:rPr>
        <w:t xml:space="preserve"> do </w:t>
      </w:r>
      <w:proofErr w:type="spellStart"/>
      <w:r w:rsidRPr="00A03E32">
        <w:rPr>
          <w:spacing w:val="-2"/>
          <w:sz w:val="28"/>
          <w:szCs w:val="28"/>
          <w:lang w:val="es-NI"/>
        </w:rPr>
        <w:t>giá</w:t>
      </w:r>
      <w:proofErr w:type="spellEnd"/>
      <w:r w:rsidRPr="00A03E32">
        <w:rPr>
          <w:spacing w:val="-2"/>
          <w:sz w:val="28"/>
          <w:szCs w:val="28"/>
          <w:lang w:val="es-NI"/>
        </w:rPr>
        <w:t xml:space="preserve"> </w:t>
      </w:r>
      <w:proofErr w:type="spellStart"/>
      <w:r w:rsidRPr="00A03E32">
        <w:rPr>
          <w:spacing w:val="-2"/>
          <w:sz w:val="28"/>
          <w:szCs w:val="28"/>
          <w:lang w:val="es-NI"/>
        </w:rPr>
        <w:t>tiền</w:t>
      </w:r>
      <w:proofErr w:type="spellEnd"/>
      <w:r w:rsidRPr="00A03E32">
        <w:rPr>
          <w:spacing w:val="-2"/>
          <w:sz w:val="28"/>
          <w:szCs w:val="28"/>
          <w:lang w:val="es-NI"/>
        </w:rPr>
        <w:t xml:space="preserve"> </w:t>
      </w:r>
      <w:proofErr w:type="spellStart"/>
      <w:r w:rsidRPr="00A03E32">
        <w:rPr>
          <w:spacing w:val="-2"/>
          <w:sz w:val="28"/>
          <w:szCs w:val="28"/>
          <w:lang w:val="es-NI"/>
        </w:rPr>
        <w:t>thuê</w:t>
      </w:r>
      <w:proofErr w:type="spellEnd"/>
      <w:r w:rsidRPr="00A03E32">
        <w:rPr>
          <w:spacing w:val="-2"/>
          <w:sz w:val="28"/>
          <w:szCs w:val="28"/>
          <w:lang w:val="es-NI"/>
        </w:rPr>
        <w:t xml:space="preserve"> </w:t>
      </w:r>
      <w:proofErr w:type="spellStart"/>
      <w:r w:rsidRPr="00A03E32">
        <w:rPr>
          <w:spacing w:val="-2"/>
          <w:sz w:val="28"/>
          <w:szCs w:val="28"/>
          <w:lang w:val="es-NI"/>
        </w:rPr>
        <w:t>nhà</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w:t>
      </w:r>
      <w:proofErr w:type="spellStart"/>
      <w:r w:rsidRPr="00A03E32">
        <w:rPr>
          <w:spacing w:val="-2"/>
          <w:sz w:val="28"/>
          <w:szCs w:val="28"/>
          <w:lang w:val="es-NI"/>
        </w:rPr>
        <w:t>để</w:t>
      </w:r>
      <w:proofErr w:type="spellEnd"/>
      <w:r w:rsidRPr="00A03E32">
        <w:rPr>
          <w:spacing w:val="-2"/>
          <w:sz w:val="28"/>
          <w:szCs w:val="28"/>
          <w:lang w:val="es-NI"/>
        </w:rPr>
        <w:t xml:space="preserve"> </w:t>
      </w:r>
      <w:proofErr w:type="spellStart"/>
      <w:r w:rsidRPr="00A03E32">
        <w:rPr>
          <w:spacing w:val="-2"/>
          <w:sz w:val="28"/>
          <w:szCs w:val="28"/>
          <w:lang w:val="es-NI"/>
        </w:rPr>
        <w:t>hỗ</w:t>
      </w:r>
      <w:proofErr w:type="spellEnd"/>
      <w:r w:rsidRPr="00A03E32">
        <w:rPr>
          <w:spacing w:val="-2"/>
          <w:sz w:val="28"/>
          <w:szCs w:val="28"/>
          <w:lang w:val="es-NI"/>
        </w:rPr>
        <w:t xml:space="preserve"> </w:t>
      </w:r>
      <w:proofErr w:type="spellStart"/>
      <w:r w:rsidRPr="00A03E32">
        <w:rPr>
          <w:spacing w:val="-2"/>
          <w:sz w:val="28"/>
          <w:szCs w:val="28"/>
          <w:lang w:val="es-NI"/>
        </w:rPr>
        <w:t>trợ</w:t>
      </w:r>
      <w:proofErr w:type="spellEnd"/>
      <w:r w:rsidRPr="00A03E32">
        <w:rPr>
          <w:spacing w:val="-2"/>
          <w:sz w:val="28"/>
          <w:szCs w:val="28"/>
          <w:lang w:val="es-NI"/>
        </w:rPr>
        <w:t xml:space="preserve"> </w:t>
      </w:r>
      <w:proofErr w:type="spellStart"/>
      <w:r w:rsidRPr="00A03E32">
        <w:rPr>
          <w:spacing w:val="-2"/>
          <w:sz w:val="28"/>
          <w:szCs w:val="28"/>
          <w:lang w:val="es-NI"/>
        </w:rPr>
        <w:t>người</w:t>
      </w:r>
      <w:proofErr w:type="spellEnd"/>
      <w:r w:rsidRPr="00A03E32">
        <w:rPr>
          <w:spacing w:val="-2"/>
          <w:sz w:val="28"/>
          <w:szCs w:val="28"/>
          <w:lang w:val="es-NI"/>
        </w:rPr>
        <w:t xml:space="preserve"> </w:t>
      </w:r>
      <w:proofErr w:type="spellStart"/>
      <w:r w:rsidRPr="00A03E32">
        <w:rPr>
          <w:spacing w:val="-2"/>
          <w:sz w:val="28"/>
          <w:szCs w:val="28"/>
          <w:lang w:val="es-NI"/>
        </w:rPr>
        <w:t>dân</w:t>
      </w:r>
      <w:proofErr w:type="spellEnd"/>
      <w:r w:rsidRPr="00A03E32">
        <w:rPr>
          <w:spacing w:val="-2"/>
          <w:sz w:val="28"/>
          <w:szCs w:val="28"/>
          <w:lang w:val="es-NI"/>
        </w:rPr>
        <w:t xml:space="preserve"> </w:t>
      </w:r>
      <w:proofErr w:type="spellStart"/>
      <w:r w:rsidRPr="00A03E32">
        <w:rPr>
          <w:spacing w:val="-2"/>
          <w:sz w:val="28"/>
          <w:szCs w:val="28"/>
          <w:lang w:val="es-NI"/>
        </w:rPr>
        <w:t>trong</w:t>
      </w:r>
      <w:proofErr w:type="spellEnd"/>
      <w:r w:rsidRPr="00A03E32">
        <w:rPr>
          <w:spacing w:val="-2"/>
          <w:sz w:val="28"/>
          <w:szCs w:val="28"/>
          <w:lang w:val="es-NI"/>
        </w:rPr>
        <w:t xml:space="preserve"> </w:t>
      </w:r>
      <w:proofErr w:type="spellStart"/>
      <w:r w:rsidRPr="00A03E32">
        <w:rPr>
          <w:spacing w:val="-2"/>
          <w:sz w:val="28"/>
          <w:szCs w:val="28"/>
          <w:lang w:val="es-NI"/>
        </w:rPr>
        <w:t>thời</w:t>
      </w:r>
      <w:proofErr w:type="spellEnd"/>
      <w:r w:rsidRPr="00A03E32">
        <w:rPr>
          <w:spacing w:val="-2"/>
          <w:sz w:val="28"/>
          <w:szCs w:val="28"/>
          <w:lang w:val="es-NI"/>
        </w:rPr>
        <w:t xml:space="preserve"> </w:t>
      </w:r>
      <w:proofErr w:type="spellStart"/>
      <w:r w:rsidRPr="00A03E32">
        <w:rPr>
          <w:spacing w:val="-2"/>
          <w:sz w:val="28"/>
          <w:szCs w:val="28"/>
          <w:lang w:val="es-NI"/>
        </w:rPr>
        <w:t>gian</w:t>
      </w:r>
      <w:proofErr w:type="spellEnd"/>
      <w:r w:rsidRPr="00A03E32">
        <w:rPr>
          <w:spacing w:val="-2"/>
          <w:sz w:val="28"/>
          <w:szCs w:val="28"/>
          <w:lang w:val="es-NI"/>
        </w:rPr>
        <w:t xml:space="preserve"> </w:t>
      </w:r>
      <w:proofErr w:type="spellStart"/>
      <w:r w:rsidRPr="00A03E32">
        <w:rPr>
          <w:spacing w:val="-2"/>
          <w:sz w:val="28"/>
          <w:szCs w:val="28"/>
          <w:lang w:val="es-NI"/>
        </w:rPr>
        <w:t>thực</w:t>
      </w:r>
      <w:proofErr w:type="spellEnd"/>
      <w:r w:rsidRPr="00A03E32">
        <w:rPr>
          <w:spacing w:val="-2"/>
          <w:sz w:val="28"/>
          <w:szCs w:val="28"/>
          <w:lang w:val="es-NI"/>
        </w:rPr>
        <w:t xml:space="preserve"> </w:t>
      </w:r>
      <w:proofErr w:type="spellStart"/>
      <w:r w:rsidRPr="00A03E32">
        <w:rPr>
          <w:spacing w:val="-2"/>
          <w:sz w:val="28"/>
          <w:szCs w:val="28"/>
          <w:lang w:val="es-NI"/>
        </w:rPr>
        <w:t>hiện</w:t>
      </w:r>
      <w:proofErr w:type="spellEnd"/>
      <w:r w:rsidRPr="00A03E32">
        <w:rPr>
          <w:spacing w:val="-2"/>
          <w:sz w:val="28"/>
          <w:szCs w:val="28"/>
          <w:lang w:val="es-NI"/>
        </w:rPr>
        <w:t xml:space="preserve"> </w:t>
      </w:r>
      <w:proofErr w:type="spellStart"/>
      <w:r w:rsidRPr="00A03E32">
        <w:rPr>
          <w:spacing w:val="-2"/>
          <w:sz w:val="28"/>
          <w:szCs w:val="28"/>
          <w:lang w:val="es-NI"/>
        </w:rPr>
        <w:t>giãn</w:t>
      </w:r>
      <w:proofErr w:type="spellEnd"/>
      <w:r w:rsidRPr="00A03E32">
        <w:rPr>
          <w:spacing w:val="-2"/>
          <w:sz w:val="28"/>
          <w:szCs w:val="28"/>
          <w:lang w:val="es-NI"/>
        </w:rPr>
        <w:t xml:space="preserve"> </w:t>
      </w:r>
      <w:proofErr w:type="spellStart"/>
      <w:r w:rsidRPr="00A03E32">
        <w:rPr>
          <w:spacing w:val="-2"/>
          <w:sz w:val="28"/>
          <w:szCs w:val="28"/>
          <w:lang w:val="es-NI"/>
        </w:rPr>
        <w:t>cách</w:t>
      </w:r>
      <w:proofErr w:type="spellEnd"/>
      <w:r w:rsidRPr="00A03E32">
        <w:rPr>
          <w:spacing w:val="-2"/>
          <w:sz w:val="28"/>
          <w:szCs w:val="28"/>
          <w:lang w:val="es-NI"/>
        </w:rPr>
        <w:t xml:space="preserve"> </w:t>
      </w:r>
      <w:proofErr w:type="spellStart"/>
      <w:r w:rsidRPr="00A03E32">
        <w:rPr>
          <w:spacing w:val="-2"/>
          <w:sz w:val="28"/>
          <w:szCs w:val="28"/>
          <w:lang w:val="es-NI"/>
        </w:rPr>
        <w:t>xã</w:t>
      </w:r>
      <w:proofErr w:type="spellEnd"/>
      <w:r w:rsidRPr="00A03E32">
        <w:rPr>
          <w:spacing w:val="-2"/>
          <w:sz w:val="28"/>
          <w:szCs w:val="28"/>
          <w:lang w:val="es-NI"/>
        </w:rPr>
        <w:t xml:space="preserve"> </w:t>
      </w:r>
      <w:proofErr w:type="spellStart"/>
      <w:r w:rsidRPr="00A03E32">
        <w:rPr>
          <w:spacing w:val="-2"/>
          <w:sz w:val="28"/>
          <w:szCs w:val="28"/>
          <w:lang w:val="es-NI"/>
        </w:rPr>
        <w:t>hội</w:t>
      </w:r>
      <w:proofErr w:type="spellEnd"/>
      <w:r w:rsidRPr="00A03E32">
        <w:rPr>
          <w:spacing w:val="-2"/>
          <w:sz w:val="28"/>
          <w:szCs w:val="28"/>
          <w:lang w:val="es-NI"/>
        </w:rPr>
        <w:t xml:space="preserve">. </w:t>
      </w:r>
      <w:proofErr w:type="spellStart"/>
      <w:r w:rsidRPr="00A03E32">
        <w:rPr>
          <w:spacing w:val="-2"/>
          <w:sz w:val="28"/>
          <w:szCs w:val="28"/>
          <w:lang w:val="es-NI"/>
        </w:rPr>
        <w:t>Bên</w:t>
      </w:r>
      <w:proofErr w:type="spellEnd"/>
      <w:r w:rsidRPr="00A03E32">
        <w:rPr>
          <w:spacing w:val="-2"/>
          <w:sz w:val="28"/>
          <w:szCs w:val="28"/>
          <w:lang w:val="es-NI"/>
        </w:rPr>
        <w:t xml:space="preserve"> </w:t>
      </w:r>
      <w:proofErr w:type="spellStart"/>
      <w:r w:rsidRPr="00A03E32">
        <w:rPr>
          <w:spacing w:val="-2"/>
          <w:sz w:val="28"/>
          <w:szCs w:val="28"/>
          <w:lang w:val="es-NI"/>
        </w:rPr>
        <w:t>cạnh</w:t>
      </w:r>
      <w:proofErr w:type="spellEnd"/>
      <w:r w:rsidRPr="00A03E32">
        <w:rPr>
          <w:spacing w:val="-2"/>
          <w:sz w:val="28"/>
          <w:szCs w:val="28"/>
          <w:lang w:val="es-NI"/>
        </w:rPr>
        <w:t xml:space="preserve"> </w:t>
      </w:r>
      <w:proofErr w:type="spellStart"/>
      <w:r w:rsidRPr="00A03E32">
        <w:rPr>
          <w:spacing w:val="-2"/>
          <w:sz w:val="28"/>
          <w:szCs w:val="28"/>
          <w:lang w:val="es-NI"/>
        </w:rPr>
        <w:t>đó</w:t>
      </w:r>
      <w:proofErr w:type="spellEnd"/>
      <w:r w:rsidRPr="00A03E32">
        <w:rPr>
          <w:spacing w:val="-2"/>
          <w:sz w:val="28"/>
          <w:szCs w:val="28"/>
          <w:lang w:val="es-NI"/>
        </w:rPr>
        <w:t xml:space="preserve">, </w:t>
      </w:r>
      <w:proofErr w:type="spellStart"/>
      <w:r w:rsidRPr="00A03E32">
        <w:rPr>
          <w:spacing w:val="-2"/>
          <w:sz w:val="28"/>
          <w:szCs w:val="28"/>
          <w:lang w:val="es-NI"/>
        </w:rPr>
        <w:t>giá</w:t>
      </w:r>
      <w:proofErr w:type="spellEnd"/>
      <w:r w:rsidRPr="00A03E32">
        <w:rPr>
          <w:spacing w:val="-2"/>
          <w:sz w:val="28"/>
          <w:szCs w:val="28"/>
          <w:lang w:val="es-NI"/>
        </w:rPr>
        <w:t xml:space="preserve"> </w:t>
      </w:r>
      <w:proofErr w:type="spellStart"/>
      <w:r w:rsidRPr="00A03E32">
        <w:rPr>
          <w:spacing w:val="-2"/>
          <w:sz w:val="28"/>
          <w:szCs w:val="28"/>
          <w:lang w:val="es-NI"/>
        </w:rPr>
        <w:t>điện</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w:t>
      </w:r>
      <w:proofErr w:type="spellStart"/>
      <w:r w:rsidRPr="00A03E32">
        <w:rPr>
          <w:spacing w:val="-2"/>
          <w:sz w:val="28"/>
          <w:szCs w:val="28"/>
          <w:lang w:val="es-NI"/>
        </w:rPr>
        <w:t>tại</w:t>
      </w:r>
      <w:proofErr w:type="spellEnd"/>
      <w:r w:rsidRPr="00A03E32">
        <w:rPr>
          <w:spacing w:val="-2"/>
          <w:sz w:val="28"/>
          <w:szCs w:val="28"/>
          <w:lang w:val="es-NI"/>
        </w:rPr>
        <w:t xml:space="preserve"> </w:t>
      </w:r>
      <w:proofErr w:type="spellStart"/>
      <w:r w:rsidRPr="00A03E32">
        <w:rPr>
          <w:spacing w:val="-2"/>
          <w:sz w:val="28"/>
          <w:szCs w:val="28"/>
          <w:lang w:val="es-NI"/>
        </w:rPr>
        <w:t>các</w:t>
      </w:r>
      <w:proofErr w:type="spellEnd"/>
      <w:r w:rsidRPr="00A03E32">
        <w:rPr>
          <w:spacing w:val="-2"/>
          <w:sz w:val="28"/>
          <w:szCs w:val="28"/>
          <w:lang w:val="es-NI"/>
        </w:rPr>
        <w:t xml:space="preserve"> </w:t>
      </w:r>
      <w:proofErr w:type="spellStart"/>
      <w:r w:rsidRPr="00A03E32">
        <w:rPr>
          <w:spacing w:val="-2"/>
          <w:sz w:val="28"/>
          <w:szCs w:val="28"/>
          <w:lang w:val="es-NI"/>
        </w:rPr>
        <w:t>tỉnh</w:t>
      </w:r>
      <w:proofErr w:type="spellEnd"/>
      <w:r w:rsidRPr="00A03E32">
        <w:rPr>
          <w:spacing w:val="-2"/>
          <w:sz w:val="28"/>
          <w:szCs w:val="28"/>
          <w:lang w:val="es-NI"/>
        </w:rPr>
        <w:t xml:space="preserve">, </w:t>
      </w:r>
      <w:proofErr w:type="spellStart"/>
      <w:r w:rsidRPr="00A03E32">
        <w:rPr>
          <w:spacing w:val="-2"/>
          <w:sz w:val="28"/>
          <w:szCs w:val="28"/>
          <w:lang w:val="es-NI"/>
        </w:rPr>
        <w:t>thành</w:t>
      </w:r>
      <w:proofErr w:type="spellEnd"/>
      <w:r w:rsidRPr="00A03E32">
        <w:rPr>
          <w:spacing w:val="-2"/>
          <w:sz w:val="28"/>
          <w:szCs w:val="28"/>
          <w:lang w:val="es-NI"/>
        </w:rPr>
        <w:t xml:space="preserve"> </w:t>
      </w:r>
      <w:proofErr w:type="spellStart"/>
      <w:r w:rsidRPr="00A03E32">
        <w:rPr>
          <w:spacing w:val="-2"/>
          <w:sz w:val="28"/>
          <w:szCs w:val="28"/>
          <w:lang w:val="es-NI"/>
        </w:rPr>
        <w:t>phố</w:t>
      </w:r>
      <w:proofErr w:type="spellEnd"/>
      <w:r w:rsidRPr="00A03E32">
        <w:rPr>
          <w:spacing w:val="-2"/>
          <w:sz w:val="28"/>
          <w:szCs w:val="28"/>
          <w:lang w:val="es-NI"/>
        </w:rPr>
        <w:t xml:space="preserve"> </w:t>
      </w:r>
      <w:proofErr w:type="spellStart"/>
      <w:r w:rsidRPr="00A03E32">
        <w:rPr>
          <w:spacing w:val="-2"/>
          <w:sz w:val="28"/>
          <w:szCs w:val="28"/>
          <w:lang w:val="es-NI"/>
        </w:rPr>
        <w:t>trực</w:t>
      </w:r>
      <w:proofErr w:type="spellEnd"/>
      <w:r w:rsidRPr="00A03E32">
        <w:rPr>
          <w:spacing w:val="-2"/>
          <w:sz w:val="28"/>
          <w:szCs w:val="28"/>
          <w:lang w:val="es-NI"/>
        </w:rPr>
        <w:t xml:space="preserve"> </w:t>
      </w:r>
      <w:proofErr w:type="spellStart"/>
      <w:r w:rsidRPr="00A03E32">
        <w:rPr>
          <w:spacing w:val="-2"/>
          <w:sz w:val="28"/>
          <w:szCs w:val="28"/>
          <w:lang w:val="es-NI"/>
        </w:rPr>
        <w:t>thuộc</w:t>
      </w:r>
      <w:proofErr w:type="spellEnd"/>
      <w:r w:rsidRPr="00A03E32">
        <w:rPr>
          <w:spacing w:val="-2"/>
          <w:sz w:val="28"/>
          <w:szCs w:val="28"/>
          <w:lang w:val="es-NI"/>
        </w:rPr>
        <w:t xml:space="preserve"> </w:t>
      </w:r>
      <w:proofErr w:type="spellStart"/>
      <w:r w:rsidRPr="00A03E32">
        <w:rPr>
          <w:spacing w:val="-2"/>
          <w:sz w:val="28"/>
          <w:szCs w:val="28"/>
          <w:lang w:val="es-NI"/>
        </w:rPr>
        <w:t>Trung</w:t>
      </w:r>
      <w:proofErr w:type="spellEnd"/>
      <w:r w:rsidRPr="00A03E32">
        <w:rPr>
          <w:spacing w:val="-2"/>
          <w:sz w:val="28"/>
          <w:szCs w:val="28"/>
          <w:lang w:val="es-NI"/>
        </w:rPr>
        <w:t xml:space="preserve"> </w:t>
      </w:r>
      <w:proofErr w:type="spellStart"/>
      <w:r w:rsidRPr="00A03E32">
        <w:rPr>
          <w:spacing w:val="-2"/>
          <w:sz w:val="28"/>
          <w:szCs w:val="28"/>
          <w:lang w:val="es-NI"/>
        </w:rPr>
        <w:t>ương</w:t>
      </w:r>
      <w:proofErr w:type="spellEnd"/>
      <w:r w:rsidRPr="00A03E32">
        <w:rPr>
          <w:spacing w:val="-2"/>
          <w:sz w:val="28"/>
          <w:szCs w:val="28"/>
          <w:lang w:val="es-NI"/>
        </w:rPr>
        <w:t xml:space="preserve"> </w:t>
      </w:r>
      <w:proofErr w:type="spellStart"/>
      <w:r w:rsidRPr="00A03E32">
        <w:rPr>
          <w:spacing w:val="-2"/>
          <w:sz w:val="28"/>
          <w:szCs w:val="28"/>
          <w:lang w:val="es-NI"/>
        </w:rPr>
        <w:t>thực</w:t>
      </w:r>
      <w:proofErr w:type="spellEnd"/>
      <w:r w:rsidRPr="00A03E32">
        <w:rPr>
          <w:spacing w:val="-2"/>
          <w:sz w:val="28"/>
          <w:szCs w:val="28"/>
          <w:lang w:val="es-NI"/>
        </w:rPr>
        <w:t xml:space="preserve"> </w:t>
      </w:r>
      <w:proofErr w:type="spellStart"/>
      <w:r w:rsidRPr="00A03E32">
        <w:rPr>
          <w:spacing w:val="-2"/>
          <w:sz w:val="28"/>
          <w:szCs w:val="28"/>
          <w:lang w:val="es-NI"/>
        </w:rPr>
        <w:t>hiện</w:t>
      </w:r>
      <w:proofErr w:type="spellEnd"/>
      <w:r w:rsidRPr="00A03E32">
        <w:rPr>
          <w:spacing w:val="-2"/>
          <w:sz w:val="28"/>
          <w:szCs w:val="28"/>
          <w:lang w:val="es-NI"/>
        </w:rPr>
        <w:t xml:space="preserve"> </w:t>
      </w:r>
      <w:proofErr w:type="spellStart"/>
      <w:r w:rsidRPr="00A03E32">
        <w:rPr>
          <w:spacing w:val="-2"/>
          <w:sz w:val="28"/>
          <w:szCs w:val="28"/>
          <w:lang w:val="es-NI"/>
        </w:rPr>
        <w:t>giãn</w:t>
      </w:r>
      <w:proofErr w:type="spellEnd"/>
      <w:r w:rsidRPr="00A03E32">
        <w:rPr>
          <w:spacing w:val="-2"/>
          <w:sz w:val="28"/>
          <w:szCs w:val="28"/>
          <w:lang w:val="es-NI"/>
        </w:rPr>
        <w:t xml:space="preserve"> </w:t>
      </w:r>
      <w:proofErr w:type="spellStart"/>
      <w:r w:rsidRPr="00A03E32">
        <w:rPr>
          <w:spacing w:val="-2"/>
          <w:sz w:val="28"/>
          <w:szCs w:val="28"/>
          <w:lang w:val="es-NI"/>
        </w:rPr>
        <w:t>cách</w:t>
      </w:r>
      <w:proofErr w:type="spellEnd"/>
      <w:r w:rsidRPr="00A03E32">
        <w:rPr>
          <w:spacing w:val="-2"/>
          <w:sz w:val="28"/>
          <w:szCs w:val="28"/>
          <w:lang w:val="es-NI"/>
        </w:rPr>
        <w:t xml:space="preserve"> </w:t>
      </w:r>
      <w:proofErr w:type="spellStart"/>
      <w:r w:rsidRPr="00A03E32">
        <w:rPr>
          <w:spacing w:val="-2"/>
          <w:sz w:val="28"/>
          <w:szCs w:val="28"/>
          <w:lang w:val="es-NI"/>
        </w:rPr>
        <w:t>xã</w:t>
      </w:r>
      <w:proofErr w:type="spellEnd"/>
      <w:r w:rsidRPr="00A03E32">
        <w:rPr>
          <w:spacing w:val="-2"/>
          <w:sz w:val="28"/>
          <w:szCs w:val="28"/>
          <w:lang w:val="es-NI"/>
        </w:rPr>
        <w:t xml:space="preserve"> </w:t>
      </w:r>
      <w:proofErr w:type="spellStart"/>
      <w:r w:rsidRPr="00A03E32">
        <w:rPr>
          <w:spacing w:val="-2"/>
          <w:sz w:val="28"/>
          <w:szCs w:val="28"/>
          <w:lang w:val="es-NI"/>
        </w:rPr>
        <w:t>hội</w:t>
      </w:r>
      <w:proofErr w:type="spellEnd"/>
      <w:r w:rsidRPr="00A03E32">
        <w:rPr>
          <w:spacing w:val="-2"/>
          <w:sz w:val="28"/>
          <w:szCs w:val="28"/>
          <w:lang w:val="es-NI"/>
        </w:rPr>
        <w:t xml:space="preserve"> </w:t>
      </w:r>
      <w:proofErr w:type="spellStart"/>
      <w:r w:rsidRPr="00A03E32">
        <w:rPr>
          <w:spacing w:val="-2"/>
          <w:sz w:val="28"/>
          <w:szCs w:val="28"/>
          <w:lang w:val="es-NI"/>
        </w:rPr>
        <w:t>theo</w:t>
      </w:r>
      <w:proofErr w:type="spellEnd"/>
      <w:r w:rsidRPr="00A03E32">
        <w:rPr>
          <w:spacing w:val="-2"/>
          <w:sz w:val="28"/>
          <w:szCs w:val="28"/>
          <w:lang w:val="es-NI"/>
        </w:rPr>
        <w:t xml:space="preserve"> </w:t>
      </w:r>
      <w:proofErr w:type="spellStart"/>
      <w:r w:rsidRPr="00A03E32">
        <w:rPr>
          <w:spacing w:val="-2"/>
          <w:sz w:val="28"/>
          <w:szCs w:val="28"/>
          <w:lang w:val="es-NI"/>
        </w:rPr>
        <w:t>Chỉ</w:t>
      </w:r>
      <w:proofErr w:type="spellEnd"/>
      <w:r w:rsidRPr="00A03E32">
        <w:rPr>
          <w:spacing w:val="-2"/>
          <w:sz w:val="28"/>
          <w:szCs w:val="28"/>
          <w:lang w:val="es-NI"/>
        </w:rPr>
        <w:t xml:space="preserve"> </w:t>
      </w:r>
      <w:proofErr w:type="spellStart"/>
      <w:r w:rsidRPr="00A03E32">
        <w:rPr>
          <w:spacing w:val="-2"/>
          <w:sz w:val="28"/>
          <w:szCs w:val="28"/>
          <w:lang w:val="es-NI"/>
        </w:rPr>
        <w:t>thị</w:t>
      </w:r>
      <w:proofErr w:type="spellEnd"/>
      <w:r w:rsidRPr="00A03E32">
        <w:rPr>
          <w:spacing w:val="-2"/>
          <w:sz w:val="28"/>
          <w:szCs w:val="28"/>
          <w:lang w:val="es-NI"/>
        </w:rPr>
        <w:t xml:space="preserve"> </w:t>
      </w:r>
      <w:proofErr w:type="spellStart"/>
      <w:r w:rsidRPr="00A03E32">
        <w:rPr>
          <w:spacing w:val="-2"/>
          <w:sz w:val="28"/>
          <w:szCs w:val="28"/>
          <w:lang w:val="es-NI"/>
        </w:rPr>
        <w:t>số</w:t>
      </w:r>
      <w:proofErr w:type="spellEnd"/>
      <w:r w:rsidRPr="00A03E32">
        <w:rPr>
          <w:spacing w:val="-2"/>
          <w:sz w:val="28"/>
          <w:szCs w:val="28"/>
          <w:lang w:val="es-NI"/>
        </w:rPr>
        <w:t xml:space="preserve"> 16/CT-</w:t>
      </w:r>
      <w:proofErr w:type="spellStart"/>
      <w:r w:rsidRPr="00A03E32">
        <w:rPr>
          <w:spacing w:val="-2"/>
          <w:sz w:val="28"/>
          <w:szCs w:val="28"/>
          <w:lang w:val="es-NI"/>
        </w:rPr>
        <w:t>TTg</w:t>
      </w:r>
      <w:proofErr w:type="spellEnd"/>
      <w:r w:rsidRPr="00A03E32">
        <w:rPr>
          <w:spacing w:val="-2"/>
          <w:sz w:val="28"/>
          <w:szCs w:val="28"/>
          <w:lang w:val="es-NI"/>
        </w:rPr>
        <w:t xml:space="preserve"> </w:t>
      </w:r>
      <w:proofErr w:type="spellStart"/>
      <w:r w:rsidRPr="00A03E32">
        <w:rPr>
          <w:spacing w:val="-2"/>
          <w:sz w:val="28"/>
          <w:szCs w:val="28"/>
          <w:lang w:val="es-NI"/>
        </w:rPr>
        <w:t>và</w:t>
      </w:r>
      <w:proofErr w:type="spellEnd"/>
      <w:r w:rsidRPr="00A03E32">
        <w:rPr>
          <w:spacing w:val="-2"/>
          <w:sz w:val="28"/>
          <w:szCs w:val="28"/>
          <w:lang w:val="es-NI"/>
        </w:rPr>
        <w:t xml:space="preserve"> </w:t>
      </w:r>
      <w:proofErr w:type="spellStart"/>
      <w:r w:rsidRPr="00A03E32">
        <w:rPr>
          <w:spacing w:val="-2"/>
          <w:sz w:val="28"/>
          <w:szCs w:val="28"/>
          <w:lang w:val="es-NI"/>
        </w:rPr>
        <w:t>thời</w:t>
      </w:r>
      <w:proofErr w:type="spellEnd"/>
      <w:r w:rsidRPr="00A03E32">
        <w:rPr>
          <w:spacing w:val="-2"/>
          <w:sz w:val="28"/>
          <w:szCs w:val="28"/>
          <w:lang w:val="es-NI"/>
        </w:rPr>
        <w:t xml:space="preserve"> </w:t>
      </w:r>
      <w:proofErr w:type="spellStart"/>
      <w:r w:rsidRPr="00A03E32">
        <w:rPr>
          <w:spacing w:val="-2"/>
          <w:sz w:val="28"/>
          <w:szCs w:val="28"/>
          <w:lang w:val="es-NI"/>
        </w:rPr>
        <w:t>tiết</w:t>
      </w:r>
      <w:proofErr w:type="spellEnd"/>
      <w:r w:rsidRPr="00A03E32">
        <w:rPr>
          <w:spacing w:val="-2"/>
          <w:sz w:val="28"/>
          <w:szCs w:val="28"/>
          <w:lang w:val="es-NI"/>
        </w:rPr>
        <w:t xml:space="preserve"> </w:t>
      </w:r>
      <w:proofErr w:type="spellStart"/>
      <w:r w:rsidRPr="00A03E32">
        <w:rPr>
          <w:spacing w:val="-2"/>
          <w:sz w:val="28"/>
          <w:szCs w:val="28"/>
          <w:lang w:val="es-NI"/>
        </w:rPr>
        <w:t>sang</w:t>
      </w:r>
      <w:proofErr w:type="spellEnd"/>
      <w:r w:rsidRPr="00A03E32">
        <w:rPr>
          <w:spacing w:val="-2"/>
          <w:sz w:val="28"/>
          <w:szCs w:val="28"/>
          <w:lang w:val="es-NI"/>
        </w:rPr>
        <w:t xml:space="preserve"> </w:t>
      </w:r>
      <w:proofErr w:type="spellStart"/>
      <w:r w:rsidRPr="00A03E32">
        <w:rPr>
          <w:spacing w:val="-2"/>
          <w:sz w:val="28"/>
          <w:szCs w:val="28"/>
          <w:lang w:val="es-NI"/>
        </w:rPr>
        <w:t>thu</w:t>
      </w:r>
      <w:proofErr w:type="spellEnd"/>
      <w:r w:rsidRPr="00A03E32">
        <w:rPr>
          <w:spacing w:val="-2"/>
          <w:sz w:val="28"/>
          <w:szCs w:val="28"/>
          <w:lang w:val="es-NI"/>
        </w:rPr>
        <w:t xml:space="preserve"> </w:t>
      </w:r>
      <w:proofErr w:type="spellStart"/>
      <w:r w:rsidRPr="00A03E32">
        <w:rPr>
          <w:spacing w:val="-2"/>
          <w:sz w:val="28"/>
          <w:szCs w:val="28"/>
          <w:lang w:val="es-NI"/>
        </w:rPr>
        <w:t>nên</w:t>
      </w:r>
      <w:proofErr w:type="spellEnd"/>
      <w:r w:rsidRPr="00A03E32">
        <w:rPr>
          <w:spacing w:val="-2"/>
          <w:sz w:val="28"/>
          <w:szCs w:val="28"/>
          <w:lang w:val="es-NI"/>
        </w:rPr>
        <w:t xml:space="preserve"> </w:t>
      </w:r>
      <w:proofErr w:type="spellStart"/>
      <w:r w:rsidRPr="00A03E32">
        <w:rPr>
          <w:spacing w:val="-2"/>
          <w:sz w:val="28"/>
          <w:szCs w:val="28"/>
          <w:lang w:val="es-NI"/>
        </w:rPr>
        <w:t>nhu</w:t>
      </w:r>
      <w:proofErr w:type="spellEnd"/>
      <w:r w:rsidRPr="00A03E32">
        <w:rPr>
          <w:spacing w:val="-2"/>
          <w:sz w:val="28"/>
          <w:szCs w:val="28"/>
          <w:lang w:val="es-NI"/>
        </w:rPr>
        <w:t xml:space="preserve"> </w:t>
      </w:r>
      <w:proofErr w:type="spellStart"/>
      <w:r w:rsidRPr="00A03E32">
        <w:rPr>
          <w:spacing w:val="-2"/>
          <w:sz w:val="28"/>
          <w:szCs w:val="28"/>
          <w:lang w:val="es-NI"/>
        </w:rPr>
        <w:t>cầu</w:t>
      </w:r>
      <w:proofErr w:type="spellEnd"/>
      <w:r w:rsidRPr="00A03E32">
        <w:rPr>
          <w:spacing w:val="-2"/>
          <w:sz w:val="28"/>
          <w:szCs w:val="28"/>
          <w:lang w:val="es-NI"/>
        </w:rPr>
        <w:t xml:space="preserve"> </w:t>
      </w:r>
      <w:proofErr w:type="spellStart"/>
      <w:r w:rsidRPr="00A03E32">
        <w:rPr>
          <w:spacing w:val="-2"/>
          <w:sz w:val="28"/>
          <w:szCs w:val="28"/>
          <w:lang w:val="es-NI"/>
        </w:rPr>
        <w:t>tiêu</w:t>
      </w:r>
      <w:proofErr w:type="spellEnd"/>
      <w:r w:rsidRPr="00A03E32">
        <w:rPr>
          <w:spacing w:val="-2"/>
          <w:sz w:val="28"/>
          <w:szCs w:val="28"/>
          <w:lang w:val="es-NI"/>
        </w:rPr>
        <w:t xml:space="preserve"> </w:t>
      </w:r>
      <w:proofErr w:type="spellStart"/>
      <w:r w:rsidRPr="00A03E32">
        <w:rPr>
          <w:spacing w:val="-2"/>
          <w:sz w:val="28"/>
          <w:szCs w:val="28"/>
          <w:lang w:val="es-NI"/>
        </w:rPr>
        <w:t>dùng</w:t>
      </w:r>
      <w:proofErr w:type="spellEnd"/>
      <w:r w:rsidRPr="00A03E32">
        <w:rPr>
          <w:spacing w:val="-2"/>
          <w:sz w:val="28"/>
          <w:szCs w:val="28"/>
          <w:lang w:val="es-NI"/>
        </w:rPr>
        <w:t xml:space="preserve"> </w:t>
      </w:r>
      <w:proofErr w:type="spellStart"/>
      <w:r w:rsidRPr="00A03E32">
        <w:rPr>
          <w:spacing w:val="-2"/>
          <w:sz w:val="28"/>
          <w:szCs w:val="28"/>
          <w:lang w:val="es-NI"/>
        </w:rPr>
        <w:t>điện</w:t>
      </w:r>
      <w:proofErr w:type="spellEnd"/>
      <w:r w:rsidRPr="00A03E32">
        <w:rPr>
          <w:spacing w:val="-2"/>
          <w:sz w:val="28"/>
          <w:szCs w:val="28"/>
          <w:lang w:val="es-NI"/>
        </w:rPr>
        <w:t xml:space="preserve">, </w:t>
      </w:r>
      <w:proofErr w:type="spellStart"/>
      <w:r w:rsidRPr="00A03E32">
        <w:rPr>
          <w:spacing w:val="-2"/>
          <w:sz w:val="28"/>
          <w:szCs w:val="28"/>
          <w:lang w:val="es-NI"/>
        </w:rPr>
        <w:t>nước</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w:t>
      </w:r>
      <w:proofErr w:type="spellStart"/>
      <w:r w:rsidRPr="00A03E32">
        <w:rPr>
          <w:i/>
          <w:spacing w:val="-2"/>
          <w:sz w:val="28"/>
          <w:szCs w:val="28"/>
          <w:lang w:val="es-NI"/>
        </w:rPr>
        <w:t>Nhóm</w:t>
      </w:r>
      <w:proofErr w:type="spellEnd"/>
      <w:r w:rsidRPr="00A03E32">
        <w:rPr>
          <w:i/>
          <w:spacing w:val="-2"/>
          <w:sz w:val="28"/>
          <w:szCs w:val="28"/>
          <w:lang w:val="es-NI"/>
        </w:rPr>
        <w:t xml:space="preserve"> </w:t>
      </w:r>
      <w:proofErr w:type="spellStart"/>
      <w:r w:rsidRPr="00A03E32">
        <w:rPr>
          <w:i/>
          <w:spacing w:val="-2"/>
          <w:sz w:val="28"/>
          <w:szCs w:val="28"/>
          <w:lang w:val="es-NI"/>
        </w:rPr>
        <w:t>giao</w:t>
      </w:r>
      <w:proofErr w:type="spellEnd"/>
      <w:r w:rsidRPr="00A03E32">
        <w:rPr>
          <w:i/>
          <w:spacing w:val="-2"/>
          <w:sz w:val="28"/>
          <w:szCs w:val="28"/>
          <w:lang w:val="es-NI"/>
        </w:rPr>
        <w:t xml:space="preserve"> </w:t>
      </w:r>
      <w:proofErr w:type="spellStart"/>
      <w:r w:rsidRPr="00A03E32">
        <w:rPr>
          <w:i/>
          <w:spacing w:val="-2"/>
          <w:sz w:val="28"/>
          <w:szCs w:val="28"/>
          <w:lang w:val="es-NI"/>
        </w:rPr>
        <w:t>thông</w:t>
      </w:r>
      <w:proofErr w:type="spellEnd"/>
      <w:r w:rsidRPr="00A03E32">
        <w:rPr>
          <w:spacing w:val="-2"/>
          <w:sz w:val="28"/>
          <w:szCs w:val="28"/>
          <w:lang w:val="es-NI"/>
        </w:rPr>
        <w:t xml:space="preserve"> </w:t>
      </w:r>
      <w:r w:rsidRPr="00A03E32">
        <w:rPr>
          <w:spacing w:val="-2"/>
          <w:sz w:val="28"/>
          <w:szCs w:val="28"/>
          <w:lang w:val="nl-NL"/>
        </w:rPr>
        <w:t>giảm 0,16%, mặc dù g</w:t>
      </w:r>
      <w:proofErr w:type="spellStart"/>
      <w:r w:rsidRPr="00A03E32">
        <w:rPr>
          <w:spacing w:val="-2"/>
          <w:sz w:val="28"/>
          <w:szCs w:val="28"/>
          <w:lang w:val="es-NI"/>
        </w:rPr>
        <w:t>iá</w:t>
      </w:r>
      <w:proofErr w:type="spellEnd"/>
      <w:r w:rsidRPr="00A03E32">
        <w:rPr>
          <w:spacing w:val="-2"/>
          <w:sz w:val="28"/>
          <w:szCs w:val="28"/>
          <w:lang w:val="es-NI"/>
        </w:rPr>
        <w:t xml:space="preserve"> </w:t>
      </w:r>
      <w:proofErr w:type="spellStart"/>
      <w:r w:rsidRPr="00A03E32">
        <w:rPr>
          <w:spacing w:val="-2"/>
          <w:sz w:val="28"/>
          <w:szCs w:val="28"/>
          <w:lang w:val="es-NI"/>
        </w:rPr>
        <w:t>xăng</w:t>
      </w:r>
      <w:proofErr w:type="spellEnd"/>
      <w:r w:rsidRPr="00A03E32">
        <w:rPr>
          <w:spacing w:val="-2"/>
          <w:sz w:val="28"/>
          <w:szCs w:val="28"/>
          <w:lang w:val="es-NI"/>
        </w:rPr>
        <w:t xml:space="preserve">, </w:t>
      </w:r>
      <w:proofErr w:type="spellStart"/>
      <w:r w:rsidRPr="00A03E32">
        <w:rPr>
          <w:spacing w:val="-2"/>
          <w:sz w:val="28"/>
          <w:szCs w:val="28"/>
          <w:lang w:val="es-NI"/>
        </w:rPr>
        <w:t>dầu</w:t>
      </w:r>
      <w:proofErr w:type="spellEnd"/>
      <w:r w:rsidRPr="00A03E32">
        <w:rPr>
          <w:spacing w:val="-2"/>
          <w:sz w:val="28"/>
          <w:szCs w:val="28"/>
          <w:lang w:val="es-NI"/>
        </w:rPr>
        <w:t xml:space="preserve"> </w:t>
      </w:r>
      <w:proofErr w:type="spellStart"/>
      <w:r w:rsidRPr="00A03E32">
        <w:rPr>
          <w:spacing w:val="-2"/>
          <w:sz w:val="28"/>
          <w:szCs w:val="28"/>
          <w:lang w:val="es-NI"/>
        </w:rPr>
        <w:t>được</w:t>
      </w:r>
      <w:proofErr w:type="spellEnd"/>
      <w:r w:rsidRPr="00A03E32">
        <w:rPr>
          <w:spacing w:val="-2"/>
          <w:sz w:val="28"/>
          <w:szCs w:val="28"/>
          <w:lang w:val="es-NI"/>
        </w:rPr>
        <w:t xml:space="preserve"> </w:t>
      </w:r>
      <w:proofErr w:type="spellStart"/>
      <w:r w:rsidRPr="00A03E32">
        <w:rPr>
          <w:spacing w:val="-2"/>
          <w:sz w:val="28"/>
          <w:szCs w:val="28"/>
          <w:lang w:val="es-NI"/>
        </w:rPr>
        <w:t>điều</w:t>
      </w:r>
      <w:proofErr w:type="spellEnd"/>
      <w:r w:rsidRPr="00A03E32">
        <w:rPr>
          <w:spacing w:val="-2"/>
          <w:sz w:val="28"/>
          <w:szCs w:val="28"/>
          <w:lang w:val="es-NI"/>
        </w:rPr>
        <w:t xml:space="preserve"> </w:t>
      </w:r>
      <w:proofErr w:type="spellStart"/>
      <w:r w:rsidRPr="00A03E32">
        <w:rPr>
          <w:spacing w:val="-2"/>
          <w:sz w:val="28"/>
          <w:szCs w:val="28"/>
          <w:lang w:val="es-NI"/>
        </w:rPr>
        <w:t>chỉnh</w:t>
      </w:r>
      <w:proofErr w:type="spellEnd"/>
      <w:r w:rsidRPr="00A03E32">
        <w:rPr>
          <w:spacing w:val="-2"/>
          <w:sz w:val="28"/>
          <w:szCs w:val="28"/>
          <w:lang w:val="es-NI"/>
        </w:rPr>
        <w:t xml:space="preserve"> </w:t>
      </w:r>
      <w:proofErr w:type="spellStart"/>
      <w:r w:rsidRPr="00A03E32">
        <w:rPr>
          <w:spacing w:val="-2"/>
          <w:sz w:val="28"/>
          <w:szCs w:val="28"/>
          <w:lang w:val="es-NI"/>
        </w:rPr>
        <w:t>tăng</w:t>
      </w:r>
      <w:proofErr w:type="spellEnd"/>
      <w:r w:rsidRPr="00A03E32">
        <w:rPr>
          <w:spacing w:val="-2"/>
          <w:sz w:val="28"/>
          <w:szCs w:val="28"/>
          <w:lang w:val="es-NI"/>
        </w:rPr>
        <w:t xml:space="preserve"> </w:t>
      </w:r>
      <w:r w:rsidRPr="00A03E32">
        <w:rPr>
          <w:rStyle w:val="normalchar"/>
          <w:spacing w:val="-2"/>
          <w:sz w:val="28"/>
          <w:szCs w:val="28"/>
          <w:lang w:val="nl-NL"/>
        </w:rPr>
        <w:t xml:space="preserve">vào ngày 10/9/2021 và ngày 25/9/2021 nhưng </w:t>
      </w:r>
      <w:r w:rsidRPr="00A03E32">
        <w:rPr>
          <w:spacing w:val="-2"/>
          <w:sz w:val="28"/>
          <w:szCs w:val="28"/>
          <w:lang w:val="nl-NL"/>
        </w:rPr>
        <w:t>do ảnh hưởng của đợt điều giảm</w:t>
      </w:r>
      <w:r w:rsidRPr="00A03E32">
        <w:rPr>
          <w:spacing w:val="-2"/>
          <w:sz w:val="28"/>
          <w:szCs w:val="28"/>
          <w:lang w:val="es-NI"/>
        </w:rPr>
        <w:t xml:space="preserve"> </w:t>
      </w:r>
      <w:r w:rsidRPr="00A03E32">
        <w:rPr>
          <w:rStyle w:val="normalchar"/>
          <w:spacing w:val="-2"/>
          <w:sz w:val="28"/>
          <w:szCs w:val="28"/>
          <w:lang w:val="nl-NL"/>
        </w:rPr>
        <w:t>vào ngày 26/8/2021 nên</w:t>
      </w:r>
      <w:r w:rsidRPr="00A03E32">
        <w:rPr>
          <w:spacing w:val="-2"/>
          <w:sz w:val="28"/>
          <w:szCs w:val="28"/>
          <w:lang w:val="es-NI"/>
        </w:rPr>
        <w:t xml:space="preserve"> </w:t>
      </w:r>
      <w:proofErr w:type="spellStart"/>
      <w:r w:rsidRPr="00A03E32">
        <w:rPr>
          <w:spacing w:val="-2"/>
          <w:sz w:val="28"/>
          <w:szCs w:val="28"/>
          <w:lang w:val="es-NI"/>
        </w:rPr>
        <w:t>chỉ</w:t>
      </w:r>
      <w:proofErr w:type="spellEnd"/>
      <w:r w:rsidRPr="00A03E32">
        <w:rPr>
          <w:spacing w:val="-2"/>
          <w:sz w:val="28"/>
          <w:szCs w:val="28"/>
          <w:lang w:val="es-NI"/>
        </w:rPr>
        <w:t xml:space="preserve"> </w:t>
      </w:r>
      <w:proofErr w:type="spellStart"/>
      <w:r w:rsidRPr="00A03E32">
        <w:rPr>
          <w:spacing w:val="-2"/>
          <w:sz w:val="28"/>
          <w:szCs w:val="28"/>
          <w:lang w:val="es-NI"/>
        </w:rPr>
        <w:t>số</w:t>
      </w:r>
      <w:proofErr w:type="spellEnd"/>
      <w:r w:rsidRPr="00A03E32">
        <w:rPr>
          <w:spacing w:val="-2"/>
          <w:sz w:val="28"/>
          <w:szCs w:val="28"/>
          <w:lang w:val="es-NI"/>
        </w:rPr>
        <w:t xml:space="preserve"> </w:t>
      </w:r>
      <w:proofErr w:type="spellStart"/>
      <w:r w:rsidRPr="00A03E32">
        <w:rPr>
          <w:spacing w:val="-2"/>
          <w:sz w:val="28"/>
          <w:szCs w:val="28"/>
          <w:lang w:val="es-NI"/>
        </w:rPr>
        <w:t>giá</w:t>
      </w:r>
      <w:proofErr w:type="spellEnd"/>
      <w:r w:rsidRPr="00A03E32">
        <w:rPr>
          <w:spacing w:val="-2"/>
          <w:sz w:val="28"/>
          <w:szCs w:val="28"/>
          <w:lang w:val="es-NI"/>
        </w:rPr>
        <w:t xml:space="preserve"> </w:t>
      </w:r>
      <w:proofErr w:type="spellStart"/>
      <w:r w:rsidRPr="00A03E32">
        <w:rPr>
          <w:spacing w:val="-2"/>
          <w:sz w:val="28"/>
          <w:szCs w:val="28"/>
          <w:lang w:val="es-NI"/>
        </w:rPr>
        <w:t>xăng</w:t>
      </w:r>
      <w:proofErr w:type="spellEnd"/>
      <w:r w:rsidRPr="00A03E32">
        <w:rPr>
          <w:spacing w:val="-2"/>
          <w:sz w:val="28"/>
          <w:szCs w:val="28"/>
          <w:lang w:val="es-NI"/>
        </w:rPr>
        <w:t xml:space="preserve"> </w:t>
      </w:r>
      <w:proofErr w:type="spellStart"/>
      <w:r w:rsidRPr="00A03E32">
        <w:rPr>
          <w:spacing w:val="-2"/>
          <w:sz w:val="28"/>
          <w:szCs w:val="28"/>
          <w:lang w:val="es-NI"/>
        </w:rPr>
        <w:t>tháng</w:t>
      </w:r>
      <w:proofErr w:type="spellEnd"/>
      <w:r w:rsidRPr="00A03E32">
        <w:rPr>
          <w:spacing w:val="-2"/>
          <w:sz w:val="28"/>
          <w:szCs w:val="28"/>
          <w:lang w:val="es-NI"/>
        </w:rPr>
        <w:t xml:space="preserve"> 9/2021 </w:t>
      </w:r>
      <w:proofErr w:type="spellStart"/>
      <w:r w:rsidRPr="00A03E32">
        <w:rPr>
          <w:spacing w:val="-2"/>
          <w:sz w:val="28"/>
          <w:szCs w:val="28"/>
          <w:lang w:val="es-NI"/>
        </w:rPr>
        <w:t>giảm</w:t>
      </w:r>
      <w:proofErr w:type="spellEnd"/>
      <w:r w:rsidRPr="00A03E32">
        <w:rPr>
          <w:spacing w:val="-2"/>
          <w:sz w:val="28"/>
          <w:szCs w:val="28"/>
          <w:lang w:val="es-NI"/>
        </w:rPr>
        <w:t xml:space="preserve"> 0,38%, </w:t>
      </w:r>
      <w:proofErr w:type="spellStart"/>
      <w:r w:rsidRPr="00A03E32">
        <w:rPr>
          <w:spacing w:val="-2"/>
          <w:sz w:val="28"/>
          <w:szCs w:val="28"/>
          <w:lang w:val="es-NI"/>
        </w:rPr>
        <w:t>giá</w:t>
      </w:r>
      <w:proofErr w:type="spellEnd"/>
      <w:r w:rsidRPr="00A03E32">
        <w:rPr>
          <w:spacing w:val="-2"/>
          <w:sz w:val="28"/>
          <w:szCs w:val="28"/>
          <w:lang w:val="es-NI"/>
        </w:rPr>
        <w:t xml:space="preserve"> </w:t>
      </w:r>
      <w:proofErr w:type="spellStart"/>
      <w:r w:rsidRPr="00A03E32">
        <w:rPr>
          <w:spacing w:val="-2"/>
          <w:sz w:val="28"/>
          <w:szCs w:val="28"/>
          <w:lang w:val="es-NI"/>
        </w:rPr>
        <w:t>dầu</w:t>
      </w:r>
      <w:proofErr w:type="spellEnd"/>
      <w:r w:rsidRPr="00A03E32">
        <w:rPr>
          <w:spacing w:val="-2"/>
          <w:sz w:val="28"/>
          <w:szCs w:val="28"/>
          <w:lang w:val="es-NI"/>
        </w:rPr>
        <w:t xml:space="preserve"> </w:t>
      </w:r>
      <w:proofErr w:type="spellStart"/>
      <w:r w:rsidRPr="00A03E32">
        <w:rPr>
          <w:spacing w:val="-2"/>
          <w:sz w:val="28"/>
          <w:szCs w:val="28"/>
          <w:lang w:val="es-NI"/>
        </w:rPr>
        <w:t>diezen</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0,39%. </w:t>
      </w:r>
      <w:proofErr w:type="spellStart"/>
      <w:r w:rsidRPr="00A03E32">
        <w:rPr>
          <w:spacing w:val="-2"/>
          <w:sz w:val="28"/>
          <w:szCs w:val="28"/>
          <w:lang w:val="es-NI"/>
        </w:rPr>
        <w:t>Giá</w:t>
      </w:r>
      <w:proofErr w:type="spellEnd"/>
      <w:r w:rsidRPr="00A03E32">
        <w:rPr>
          <w:spacing w:val="-2"/>
          <w:sz w:val="28"/>
          <w:szCs w:val="28"/>
          <w:lang w:val="es-NI"/>
        </w:rPr>
        <w:t xml:space="preserve"> ô </w:t>
      </w:r>
      <w:proofErr w:type="spellStart"/>
      <w:r w:rsidRPr="00A03E32">
        <w:rPr>
          <w:spacing w:val="-2"/>
          <w:sz w:val="28"/>
          <w:szCs w:val="28"/>
          <w:lang w:val="es-NI"/>
        </w:rPr>
        <w:t>tô</w:t>
      </w:r>
      <w:proofErr w:type="spellEnd"/>
      <w:r w:rsidRPr="00A03E32">
        <w:rPr>
          <w:spacing w:val="-2"/>
          <w:sz w:val="28"/>
          <w:szCs w:val="28"/>
          <w:lang w:val="es-NI"/>
        </w:rPr>
        <w:t xml:space="preserve"> </w:t>
      </w:r>
      <w:proofErr w:type="spellStart"/>
      <w:r w:rsidRPr="00A03E32">
        <w:rPr>
          <w:spacing w:val="-2"/>
          <w:sz w:val="28"/>
          <w:szCs w:val="28"/>
          <w:lang w:val="es-NI"/>
        </w:rPr>
        <w:t>đã</w:t>
      </w:r>
      <w:proofErr w:type="spellEnd"/>
      <w:r w:rsidRPr="00A03E32">
        <w:rPr>
          <w:spacing w:val="-2"/>
          <w:sz w:val="28"/>
          <w:szCs w:val="28"/>
          <w:lang w:val="es-NI"/>
        </w:rPr>
        <w:t xml:space="preserve"> qua </w:t>
      </w:r>
      <w:proofErr w:type="spellStart"/>
      <w:r w:rsidRPr="00A03E32">
        <w:rPr>
          <w:spacing w:val="-2"/>
          <w:sz w:val="28"/>
          <w:szCs w:val="28"/>
          <w:lang w:val="es-NI"/>
        </w:rPr>
        <w:t>sử</w:t>
      </w:r>
      <w:proofErr w:type="spellEnd"/>
      <w:r w:rsidRPr="00A03E32">
        <w:rPr>
          <w:spacing w:val="-2"/>
          <w:sz w:val="28"/>
          <w:szCs w:val="28"/>
          <w:lang w:val="es-NI"/>
        </w:rPr>
        <w:t xml:space="preserve"> </w:t>
      </w:r>
      <w:proofErr w:type="spellStart"/>
      <w:r w:rsidRPr="00A03E32">
        <w:rPr>
          <w:spacing w:val="-2"/>
          <w:sz w:val="28"/>
          <w:szCs w:val="28"/>
          <w:lang w:val="es-NI"/>
        </w:rPr>
        <w:t>dụng</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0,74% do </w:t>
      </w:r>
      <w:proofErr w:type="spellStart"/>
      <w:r w:rsidRPr="00A03E32">
        <w:rPr>
          <w:spacing w:val="-2"/>
          <w:sz w:val="28"/>
          <w:szCs w:val="28"/>
          <w:lang w:val="es-NI"/>
        </w:rPr>
        <w:t>các</w:t>
      </w:r>
      <w:proofErr w:type="spellEnd"/>
      <w:r w:rsidRPr="00A03E32">
        <w:rPr>
          <w:spacing w:val="-2"/>
          <w:sz w:val="28"/>
          <w:szCs w:val="28"/>
          <w:lang w:val="es-NI"/>
        </w:rPr>
        <w:t xml:space="preserve"> </w:t>
      </w:r>
      <w:proofErr w:type="spellStart"/>
      <w:r w:rsidRPr="00A03E32">
        <w:rPr>
          <w:spacing w:val="-2"/>
          <w:sz w:val="28"/>
          <w:szCs w:val="28"/>
          <w:lang w:val="es-NI"/>
        </w:rPr>
        <w:t>đại</w:t>
      </w:r>
      <w:proofErr w:type="spellEnd"/>
      <w:r w:rsidRPr="00A03E32">
        <w:rPr>
          <w:spacing w:val="-2"/>
          <w:sz w:val="28"/>
          <w:szCs w:val="28"/>
          <w:lang w:val="es-NI"/>
        </w:rPr>
        <w:t xml:space="preserve"> </w:t>
      </w:r>
      <w:proofErr w:type="spellStart"/>
      <w:r w:rsidRPr="00A03E32">
        <w:rPr>
          <w:spacing w:val="-2"/>
          <w:sz w:val="28"/>
          <w:szCs w:val="28"/>
          <w:lang w:val="es-NI"/>
        </w:rPr>
        <w:t>lý</w:t>
      </w:r>
      <w:proofErr w:type="spellEnd"/>
      <w:r w:rsidRPr="00A03E32">
        <w:rPr>
          <w:spacing w:val="-2"/>
          <w:sz w:val="28"/>
          <w:szCs w:val="28"/>
          <w:lang w:val="es-NI"/>
        </w:rPr>
        <w:t xml:space="preserve"> </w:t>
      </w:r>
      <w:proofErr w:type="spellStart"/>
      <w:r w:rsidRPr="00A03E32">
        <w:rPr>
          <w:spacing w:val="-2"/>
          <w:sz w:val="28"/>
          <w:szCs w:val="28"/>
          <w:lang w:val="es-NI"/>
        </w:rPr>
        <w:t>kinh</w:t>
      </w:r>
      <w:proofErr w:type="spellEnd"/>
      <w:r w:rsidRPr="00A03E32">
        <w:rPr>
          <w:spacing w:val="-2"/>
          <w:sz w:val="28"/>
          <w:szCs w:val="28"/>
          <w:lang w:val="es-NI"/>
        </w:rPr>
        <w:t xml:space="preserve"> </w:t>
      </w:r>
      <w:proofErr w:type="spellStart"/>
      <w:r w:rsidRPr="00A03E32">
        <w:rPr>
          <w:spacing w:val="-2"/>
          <w:sz w:val="28"/>
          <w:szCs w:val="28"/>
          <w:lang w:val="es-NI"/>
        </w:rPr>
        <w:t>doanh</w:t>
      </w:r>
      <w:proofErr w:type="spellEnd"/>
      <w:r w:rsidRPr="00A03E32">
        <w:rPr>
          <w:spacing w:val="-2"/>
          <w:sz w:val="28"/>
          <w:szCs w:val="28"/>
          <w:lang w:val="es-NI"/>
        </w:rPr>
        <w:t xml:space="preserve"> </w:t>
      </w:r>
      <w:proofErr w:type="spellStart"/>
      <w:r w:rsidRPr="00A03E32">
        <w:rPr>
          <w:spacing w:val="-2"/>
          <w:sz w:val="28"/>
          <w:szCs w:val="28"/>
          <w:lang w:val="es-NI"/>
        </w:rPr>
        <w:t>gặp</w:t>
      </w:r>
      <w:proofErr w:type="spellEnd"/>
      <w:r w:rsidRPr="00A03E32">
        <w:rPr>
          <w:spacing w:val="-2"/>
          <w:sz w:val="28"/>
          <w:szCs w:val="28"/>
          <w:lang w:val="es-NI"/>
        </w:rPr>
        <w:t xml:space="preserve"> </w:t>
      </w:r>
      <w:proofErr w:type="spellStart"/>
      <w:r w:rsidRPr="00A03E32">
        <w:rPr>
          <w:spacing w:val="-2"/>
          <w:sz w:val="28"/>
          <w:szCs w:val="28"/>
          <w:lang w:val="es-NI"/>
        </w:rPr>
        <w:t>khó</w:t>
      </w:r>
      <w:proofErr w:type="spellEnd"/>
      <w:r w:rsidRPr="00A03E32">
        <w:rPr>
          <w:spacing w:val="-2"/>
          <w:sz w:val="28"/>
          <w:szCs w:val="28"/>
          <w:lang w:val="es-NI"/>
        </w:rPr>
        <w:t xml:space="preserve"> </w:t>
      </w:r>
      <w:proofErr w:type="spellStart"/>
      <w:r w:rsidRPr="00A03E32">
        <w:rPr>
          <w:spacing w:val="-2"/>
          <w:sz w:val="28"/>
          <w:szCs w:val="28"/>
          <w:lang w:val="es-NI"/>
        </w:rPr>
        <w:t>khăn</w:t>
      </w:r>
      <w:proofErr w:type="spellEnd"/>
      <w:r w:rsidRPr="00A03E32">
        <w:rPr>
          <w:spacing w:val="-2"/>
          <w:sz w:val="28"/>
          <w:szCs w:val="28"/>
          <w:lang w:val="es-NI"/>
        </w:rPr>
        <w:t xml:space="preserve"> </w:t>
      </w:r>
      <w:proofErr w:type="spellStart"/>
      <w:r w:rsidRPr="00A03E32">
        <w:rPr>
          <w:spacing w:val="-2"/>
          <w:sz w:val="28"/>
          <w:szCs w:val="28"/>
          <w:lang w:val="es-NI"/>
        </w:rPr>
        <w:t>về</w:t>
      </w:r>
      <w:proofErr w:type="spellEnd"/>
      <w:r w:rsidRPr="00A03E32">
        <w:rPr>
          <w:spacing w:val="-2"/>
          <w:sz w:val="28"/>
          <w:szCs w:val="28"/>
          <w:lang w:val="es-NI"/>
        </w:rPr>
        <w:t xml:space="preserve"> </w:t>
      </w:r>
      <w:proofErr w:type="spellStart"/>
      <w:r w:rsidRPr="00A03E32">
        <w:rPr>
          <w:spacing w:val="-2"/>
          <w:sz w:val="28"/>
          <w:szCs w:val="28"/>
          <w:lang w:val="es-NI"/>
        </w:rPr>
        <w:t>tài</w:t>
      </w:r>
      <w:proofErr w:type="spellEnd"/>
      <w:r w:rsidRPr="00A03E32">
        <w:rPr>
          <w:spacing w:val="-2"/>
          <w:sz w:val="28"/>
          <w:szCs w:val="28"/>
          <w:lang w:val="es-NI"/>
        </w:rPr>
        <w:t xml:space="preserve"> </w:t>
      </w:r>
      <w:proofErr w:type="spellStart"/>
      <w:r w:rsidRPr="00A03E32">
        <w:rPr>
          <w:spacing w:val="-2"/>
          <w:sz w:val="28"/>
          <w:szCs w:val="28"/>
          <w:lang w:val="es-NI"/>
        </w:rPr>
        <w:t>chính</w:t>
      </w:r>
      <w:proofErr w:type="spellEnd"/>
      <w:r w:rsidRPr="00A03E32">
        <w:rPr>
          <w:spacing w:val="-2"/>
          <w:sz w:val="28"/>
          <w:szCs w:val="28"/>
          <w:lang w:val="es-NI"/>
        </w:rPr>
        <w:t xml:space="preserve"> </w:t>
      </w:r>
      <w:proofErr w:type="spellStart"/>
      <w:r w:rsidRPr="00A03E32">
        <w:rPr>
          <w:spacing w:val="-2"/>
          <w:sz w:val="28"/>
          <w:szCs w:val="28"/>
          <w:lang w:val="es-NI"/>
        </w:rPr>
        <w:t>nên</w:t>
      </w:r>
      <w:proofErr w:type="spellEnd"/>
      <w:r w:rsidRPr="00A03E32">
        <w:rPr>
          <w:spacing w:val="-2"/>
          <w:sz w:val="28"/>
          <w:szCs w:val="28"/>
          <w:lang w:val="es-NI"/>
        </w:rPr>
        <w:t xml:space="preserve"> </w:t>
      </w:r>
      <w:proofErr w:type="spellStart"/>
      <w:r w:rsidRPr="00A03E32">
        <w:rPr>
          <w:spacing w:val="-2"/>
          <w:sz w:val="28"/>
          <w:szCs w:val="28"/>
          <w:lang w:val="es-NI"/>
        </w:rPr>
        <w:t>giảm</w:t>
      </w:r>
      <w:proofErr w:type="spellEnd"/>
      <w:r w:rsidRPr="00A03E32">
        <w:rPr>
          <w:spacing w:val="-2"/>
          <w:sz w:val="28"/>
          <w:szCs w:val="28"/>
          <w:lang w:val="es-NI"/>
        </w:rPr>
        <w:t xml:space="preserve"> </w:t>
      </w:r>
      <w:proofErr w:type="spellStart"/>
      <w:r w:rsidRPr="00A03E32">
        <w:rPr>
          <w:spacing w:val="-2"/>
          <w:sz w:val="28"/>
          <w:szCs w:val="28"/>
          <w:lang w:val="es-NI"/>
        </w:rPr>
        <w:t>giá</w:t>
      </w:r>
      <w:proofErr w:type="spellEnd"/>
      <w:r w:rsidRPr="00A03E32">
        <w:rPr>
          <w:spacing w:val="-2"/>
          <w:sz w:val="28"/>
          <w:szCs w:val="28"/>
          <w:lang w:val="es-NI"/>
        </w:rPr>
        <w:t xml:space="preserve"> </w:t>
      </w:r>
      <w:proofErr w:type="spellStart"/>
      <w:r w:rsidRPr="00A03E32">
        <w:rPr>
          <w:spacing w:val="-2"/>
          <w:sz w:val="28"/>
          <w:szCs w:val="28"/>
          <w:lang w:val="es-NI"/>
        </w:rPr>
        <w:t>nhiều</w:t>
      </w:r>
      <w:proofErr w:type="spellEnd"/>
      <w:r w:rsidRPr="00A03E32">
        <w:rPr>
          <w:spacing w:val="-2"/>
          <w:sz w:val="28"/>
          <w:szCs w:val="28"/>
          <w:lang w:val="es-NI"/>
        </w:rPr>
        <w:t xml:space="preserve"> </w:t>
      </w:r>
      <w:proofErr w:type="spellStart"/>
      <w:r w:rsidRPr="00A03E32">
        <w:rPr>
          <w:spacing w:val="-2"/>
          <w:sz w:val="28"/>
          <w:szCs w:val="28"/>
          <w:lang w:val="es-NI"/>
        </w:rPr>
        <w:t>loại</w:t>
      </w:r>
      <w:proofErr w:type="spellEnd"/>
      <w:r w:rsidRPr="00A03E32">
        <w:rPr>
          <w:spacing w:val="-2"/>
          <w:sz w:val="28"/>
          <w:szCs w:val="28"/>
          <w:lang w:val="es-NI"/>
        </w:rPr>
        <w:t xml:space="preserve"> </w:t>
      </w:r>
      <w:proofErr w:type="spellStart"/>
      <w:r w:rsidRPr="00A03E32">
        <w:rPr>
          <w:spacing w:val="-2"/>
          <w:sz w:val="28"/>
          <w:szCs w:val="28"/>
          <w:lang w:val="es-NI"/>
        </w:rPr>
        <w:lastRenderedPageBreak/>
        <w:t>xe</w:t>
      </w:r>
      <w:proofErr w:type="spellEnd"/>
      <w:r w:rsidRPr="00A03E32">
        <w:rPr>
          <w:spacing w:val="-2"/>
          <w:sz w:val="28"/>
          <w:szCs w:val="28"/>
          <w:lang w:val="es-NI"/>
        </w:rPr>
        <w:t>.</w:t>
      </w:r>
      <w:r w:rsidRPr="00A03E32">
        <w:rPr>
          <w:i/>
          <w:sz w:val="28"/>
          <w:szCs w:val="28"/>
          <w:lang w:val="es-NI"/>
        </w:rPr>
        <w:t xml:space="preserve"> </w:t>
      </w:r>
      <w:proofErr w:type="spellStart"/>
      <w:r w:rsidRPr="00A03E32">
        <w:rPr>
          <w:i/>
          <w:sz w:val="28"/>
          <w:szCs w:val="28"/>
          <w:lang w:val="es-NI"/>
        </w:rPr>
        <w:t>Nhóm</w:t>
      </w:r>
      <w:proofErr w:type="spellEnd"/>
      <w:r w:rsidRPr="00A03E32">
        <w:rPr>
          <w:i/>
          <w:sz w:val="28"/>
          <w:szCs w:val="28"/>
          <w:lang w:val="es-NI"/>
        </w:rPr>
        <w:t xml:space="preserve"> </w:t>
      </w:r>
      <w:proofErr w:type="spellStart"/>
      <w:r w:rsidRPr="00A03E32">
        <w:rPr>
          <w:i/>
          <w:sz w:val="28"/>
          <w:szCs w:val="28"/>
          <w:lang w:val="es-NI"/>
        </w:rPr>
        <w:t>hàng</w:t>
      </w:r>
      <w:proofErr w:type="spellEnd"/>
      <w:r w:rsidRPr="00A03E32">
        <w:rPr>
          <w:i/>
          <w:sz w:val="28"/>
          <w:szCs w:val="28"/>
          <w:lang w:val="es-NI"/>
        </w:rPr>
        <w:t xml:space="preserve"> </w:t>
      </w:r>
      <w:proofErr w:type="spellStart"/>
      <w:r w:rsidRPr="00A03E32">
        <w:rPr>
          <w:i/>
          <w:sz w:val="28"/>
          <w:szCs w:val="28"/>
          <w:lang w:val="es-NI"/>
        </w:rPr>
        <w:t>ăn</w:t>
      </w:r>
      <w:proofErr w:type="spellEnd"/>
      <w:r w:rsidRPr="00A03E32">
        <w:rPr>
          <w:i/>
          <w:sz w:val="28"/>
          <w:szCs w:val="28"/>
          <w:lang w:val="es-NI"/>
        </w:rPr>
        <w:t xml:space="preserve"> </w:t>
      </w:r>
      <w:proofErr w:type="spellStart"/>
      <w:r w:rsidRPr="00A03E32">
        <w:rPr>
          <w:i/>
          <w:sz w:val="28"/>
          <w:szCs w:val="28"/>
          <w:lang w:val="es-NI"/>
        </w:rPr>
        <w:t>và</w:t>
      </w:r>
      <w:proofErr w:type="spellEnd"/>
      <w:r w:rsidRPr="00A03E32">
        <w:rPr>
          <w:i/>
          <w:sz w:val="28"/>
          <w:szCs w:val="28"/>
          <w:lang w:val="es-NI"/>
        </w:rPr>
        <w:t xml:space="preserve"> </w:t>
      </w:r>
      <w:proofErr w:type="spellStart"/>
      <w:r w:rsidRPr="00A03E32">
        <w:rPr>
          <w:i/>
          <w:sz w:val="28"/>
          <w:szCs w:val="28"/>
          <w:lang w:val="es-NI"/>
        </w:rPr>
        <w:t>dịch</w:t>
      </w:r>
      <w:proofErr w:type="spellEnd"/>
      <w:r w:rsidRPr="00A03E32">
        <w:rPr>
          <w:i/>
          <w:sz w:val="28"/>
          <w:szCs w:val="28"/>
          <w:lang w:val="es-NI"/>
        </w:rPr>
        <w:t xml:space="preserve"> </w:t>
      </w:r>
      <w:proofErr w:type="spellStart"/>
      <w:r w:rsidRPr="00A03E32">
        <w:rPr>
          <w:i/>
          <w:sz w:val="28"/>
          <w:szCs w:val="28"/>
          <w:lang w:val="es-NI"/>
        </w:rPr>
        <w:t>vụ</w:t>
      </w:r>
      <w:proofErr w:type="spellEnd"/>
      <w:r w:rsidRPr="00A03E32">
        <w:rPr>
          <w:i/>
          <w:sz w:val="28"/>
          <w:szCs w:val="28"/>
          <w:lang w:val="es-NI"/>
        </w:rPr>
        <w:t xml:space="preserve"> </w:t>
      </w:r>
      <w:proofErr w:type="spellStart"/>
      <w:r w:rsidRPr="00A03E32">
        <w:rPr>
          <w:i/>
          <w:sz w:val="28"/>
          <w:szCs w:val="28"/>
          <w:lang w:val="es-NI"/>
        </w:rPr>
        <w:t>ăn</w:t>
      </w:r>
      <w:proofErr w:type="spellEnd"/>
      <w:r w:rsidRPr="00A03E32">
        <w:rPr>
          <w:i/>
          <w:sz w:val="28"/>
          <w:szCs w:val="28"/>
          <w:lang w:val="es-NI"/>
        </w:rPr>
        <w:t xml:space="preserve"> </w:t>
      </w:r>
      <w:proofErr w:type="spellStart"/>
      <w:r w:rsidRPr="00A03E32">
        <w:rPr>
          <w:i/>
          <w:sz w:val="28"/>
          <w:szCs w:val="28"/>
          <w:lang w:val="es-NI"/>
        </w:rPr>
        <w:t>uống</w:t>
      </w:r>
      <w:proofErr w:type="spellEnd"/>
      <w:r w:rsidRPr="00A03E32">
        <w:rPr>
          <w:sz w:val="28"/>
          <w:szCs w:val="28"/>
          <w:lang w:val="es-NI"/>
        </w:rPr>
        <w:t xml:space="preserve"> </w:t>
      </w:r>
      <w:proofErr w:type="spellStart"/>
      <w:r w:rsidRPr="00A03E32">
        <w:rPr>
          <w:sz w:val="28"/>
          <w:szCs w:val="28"/>
          <w:lang w:val="es-NI"/>
        </w:rPr>
        <w:t>giảm</w:t>
      </w:r>
      <w:proofErr w:type="spellEnd"/>
      <w:r w:rsidRPr="00A03E32">
        <w:rPr>
          <w:sz w:val="28"/>
          <w:szCs w:val="28"/>
          <w:lang w:val="es-NI"/>
        </w:rPr>
        <w:t xml:space="preserve"> 0,16% do </w:t>
      </w:r>
      <w:proofErr w:type="spellStart"/>
      <w:r w:rsidRPr="00A03E32">
        <w:rPr>
          <w:sz w:val="28"/>
          <w:szCs w:val="28"/>
          <w:lang w:val="es-NI"/>
        </w:rPr>
        <w:t>nguồn</w:t>
      </w:r>
      <w:proofErr w:type="spellEnd"/>
      <w:r w:rsidRPr="00A03E32">
        <w:rPr>
          <w:sz w:val="28"/>
          <w:szCs w:val="28"/>
          <w:lang w:val="es-NI"/>
        </w:rPr>
        <w:t xml:space="preserve"> </w:t>
      </w:r>
      <w:proofErr w:type="spellStart"/>
      <w:r w:rsidRPr="00A03E32">
        <w:rPr>
          <w:sz w:val="28"/>
          <w:szCs w:val="28"/>
          <w:lang w:val="es-NI"/>
        </w:rPr>
        <w:t>cung</w:t>
      </w:r>
      <w:proofErr w:type="spellEnd"/>
      <w:r w:rsidRPr="00A03E32">
        <w:rPr>
          <w:sz w:val="28"/>
          <w:szCs w:val="28"/>
          <w:lang w:val="es-NI"/>
        </w:rPr>
        <w:t xml:space="preserve"> </w:t>
      </w:r>
      <w:proofErr w:type="spellStart"/>
      <w:r w:rsidRPr="00A03E32">
        <w:rPr>
          <w:sz w:val="28"/>
          <w:szCs w:val="28"/>
          <w:lang w:val="es-NI"/>
        </w:rPr>
        <w:t>dồi</w:t>
      </w:r>
      <w:proofErr w:type="spellEnd"/>
      <w:r w:rsidRPr="00A03E32">
        <w:rPr>
          <w:sz w:val="28"/>
          <w:szCs w:val="28"/>
          <w:lang w:val="es-NI"/>
        </w:rPr>
        <w:t xml:space="preserve"> </w:t>
      </w:r>
      <w:proofErr w:type="spellStart"/>
      <w:r w:rsidRPr="00A03E32">
        <w:rPr>
          <w:sz w:val="28"/>
          <w:szCs w:val="28"/>
          <w:lang w:val="es-NI"/>
        </w:rPr>
        <w:t>dào</w:t>
      </w:r>
      <w:proofErr w:type="spellEnd"/>
      <w:r w:rsidRPr="00A03E32">
        <w:rPr>
          <w:sz w:val="28"/>
          <w:szCs w:val="28"/>
          <w:lang w:val="es-NI"/>
        </w:rPr>
        <w:t>.</w:t>
      </w:r>
      <w:r w:rsidRPr="00A03E32">
        <w:rPr>
          <w:i/>
          <w:sz w:val="28"/>
          <w:szCs w:val="28"/>
          <w:lang w:val="nl-NL"/>
        </w:rPr>
        <w:t xml:space="preserve"> </w:t>
      </w:r>
      <w:proofErr w:type="spellStart"/>
      <w:r w:rsidRPr="00A03E32">
        <w:rPr>
          <w:i/>
          <w:sz w:val="28"/>
          <w:szCs w:val="28"/>
          <w:lang w:val="es-NI"/>
        </w:rPr>
        <w:t>Nhóm</w:t>
      </w:r>
      <w:proofErr w:type="spellEnd"/>
      <w:r w:rsidRPr="00A03E32">
        <w:rPr>
          <w:i/>
          <w:sz w:val="28"/>
          <w:szCs w:val="28"/>
          <w:lang w:val="es-NI"/>
        </w:rPr>
        <w:t xml:space="preserve"> </w:t>
      </w:r>
      <w:proofErr w:type="spellStart"/>
      <w:r w:rsidRPr="00A03E32">
        <w:rPr>
          <w:i/>
          <w:sz w:val="28"/>
          <w:szCs w:val="28"/>
          <w:lang w:val="es-NI"/>
        </w:rPr>
        <w:t>bưu</w:t>
      </w:r>
      <w:proofErr w:type="spellEnd"/>
      <w:r w:rsidRPr="00A03E32">
        <w:rPr>
          <w:i/>
          <w:sz w:val="28"/>
          <w:szCs w:val="28"/>
          <w:lang w:val="es-NI"/>
        </w:rPr>
        <w:t xml:space="preserve"> </w:t>
      </w:r>
      <w:proofErr w:type="spellStart"/>
      <w:r w:rsidRPr="00A03E32">
        <w:rPr>
          <w:i/>
          <w:sz w:val="28"/>
          <w:szCs w:val="28"/>
          <w:lang w:val="es-NI"/>
        </w:rPr>
        <w:t>chính</w:t>
      </w:r>
      <w:proofErr w:type="spellEnd"/>
      <w:r w:rsidRPr="00A03E32">
        <w:rPr>
          <w:i/>
          <w:sz w:val="28"/>
          <w:szCs w:val="28"/>
          <w:lang w:val="es-NI"/>
        </w:rPr>
        <w:t xml:space="preserve"> </w:t>
      </w:r>
      <w:proofErr w:type="spellStart"/>
      <w:r w:rsidRPr="00A03E32">
        <w:rPr>
          <w:i/>
          <w:sz w:val="28"/>
          <w:szCs w:val="28"/>
          <w:lang w:val="es-NI"/>
        </w:rPr>
        <w:t>viễn</w:t>
      </w:r>
      <w:proofErr w:type="spellEnd"/>
      <w:r w:rsidRPr="00A03E32">
        <w:rPr>
          <w:i/>
          <w:sz w:val="28"/>
          <w:szCs w:val="28"/>
          <w:lang w:val="es-NI"/>
        </w:rPr>
        <w:t xml:space="preserve"> </w:t>
      </w:r>
      <w:proofErr w:type="spellStart"/>
      <w:r w:rsidRPr="00A03E32">
        <w:rPr>
          <w:i/>
          <w:sz w:val="28"/>
          <w:szCs w:val="28"/>
          <w:lang w:val="es-NI"/>
        </w:rPr>
        <w:t>thông</w:t>
      </w:r>
      <w:proofErr w:type="spellEnd"/>
      <w:r w:rsidRPr="00A03E32">
        <w:rPr>
          <w:sz w:val="28"/>
          <w:szCs w:val="28"/>
          <w:lang w:val="es-NI"/>
        </w:rPr>
        <w:t xml:space="preserve"> </w:t>
      </w:r>
      <w:proofErr w:type="spellStart"/>
      <w:r w:rsidRPr="00A03E32">
        <w:rPr>
          <w:sz w:val="28"/>
          <w:szCs w:val="28"/>
          <w:lang w:val="es-NI"/>
        </w:rPr>
        <w:t>giảm</w:t>
      </w:r>
      <w:proofErr w:type="spellEnd"/>
      <w:r w:rsidRPr="00A03E32">
        <w:rPr>
          <w:sz w:val="28"/>
          <w:szCs w:val="28"/>
          <w:lang w:val="es-NI"/>
        </w:rPr>
        <w:t xml:space="preserve"> </w:t>
      </w:r>
      <w:r w:rsidRPr="00A03E32">
        <w:rPr>
          <w:sz w:val="28"/>
          <w:szCs w:val="28"/>
          <w:lang w:val="nl-NL"/>
        </w:rPr>
        <w:t xml:space="preserve">0,06%, tập trung giảm ở giá điện thoại di động và máy tính bảng. </w:t>
      </w:r>
    </w:p>
    <w:p w14:paraId="0D8ECF8E" w14:textId="77777777" w:rsidR="00012AC1" w:rsidRPr="00A03E32" w:rsidRDefault="00012AC1" w:rsidP="00B92574">
      <w:pPr>
        <w:pStyle w:val="FootnoteText"/>
        <w:spacing w:before="60" w:after="60" w:line="288" w:lineRule="auto"/>
        <w:ind w:firstLine="720"/>
        <w:jc w:val="both"/>
        <w:rPr>
          <w:spacing w:val="-2"/>
          <w:sz w:val="28"/>
          <w:szCs w:val="28"/>
          <w:lang w:val="es-NI"/>
        </w:rPr>
      </w:pPr>
      <w:r w:rsidRPr="000B2674">
        <w:rPr>
          <w:sz w:val="28"/>
          <w:szCs w:val="28"/>
        </w:rPr>
        <w:t xml:space="preserve">Trong </w:t>
      </w:r>
      <w:r w:rsidRPr="000B2674">
        <w:rPr>
          <w:sz w:val="28"/>
          <w:szCs w:val="28"/>
          <w:lang w:val="es-NI"/>
        </w:rPr>
        <w:t xml:space="preserve">06 </w:t>
      </w:r>
      <w:proofErr w:type="spellStart"/>
      <w:r w:rsidRPr="000B2674">
        <w:rPr>
          <w:sz w:val="28"/>
          <w:szCs w:val="28"/>
          <w:lang w:val="es-NI"/>
        </w:rPr>
        <w:t>nhóm</w:t>
      </w:r>
      <w:proofErr w:type="spellEnd"/>
      <w:r w:rsidRPr="000B2674">
        <w:rPr>
          <w:sz w:val="28"/>
          <w:szCs w:val="28"/>
          <w:lang w:val="es-NI"/>
        </w:rPr>
        <w:t xml:space="preserve"> </w:t>
      </w:r>
      <w:proofErr w:type="spellStart"/>
      <w:r w:rsidRPr="000B2674">
        <w:rPr>
          <w:sz w:val="28"/>
          <w:szCs w:val="28"/>
          <w:lang w:val="es-NI"/>
        </w:rPr>
        <w:t>hàng</w:t>
      </w:r>
      <w:proofErr w:type="spellEnd"/>
      <w:r w:rsidRPr="000B2674">
        <w:rPr>
          <w:sz w:val="28"/>
          <w:szCs w:val="28"/>
          <w:lang w:val="es-NI"/>
        </w:rPr>
        <w:t xml:space="preserve"> </w:t>
      </w:r>
      <w:proofErr w:type="spellStart"/>
      <w:r w:rsidRPr="000B2674">
        <w:rPr>
          <w:sz w:val="28"/>
          <w:szCs w:val="28"/>
          <w:lang w:val="es-NI"/>
        </w:rPr>
        <w:t>hóa</w:t>
      </w:r>
      <w:proofErr w:type="spellEnd"/>
      <w:r w:rsidRPr="000B2674">
        <w:rPr>
          <w:sz w:val="28"/>
          <w:szCs w:val="28"/>
          <w:lang w:val="es-NI"/>
        </w:rPr>
        <w:t xml:space="preserve"> </w:t>
      </w:r>
      <w:proofErr w:type="spellStart"/>
      <w:r w:rsidRPr="000B2674">
        <w:rPr>
          <w:sz w:val="28"/>
          <w:szCs w:val="28"/>
          <w:lang w:val="es-NI"/>
        </w:rPr>
        <w:t>và</w:t>
      </w:r>
      <w:proofErr w:type="spellEnd"/>
      <w:r w:rsidRPr="000B2674">
        <w:rPr>
          <w:sz w:val="28"/>
          <w:szCs w:val="28"/>
          <w:lang w:val="es-NI"/>
        </w:rPr>
        <w:t xml:space="preserve"> </w:t>
      </w:r>
      <w:proofErr w:type="spellStart"/>
      <w:r w:rsidRPr="000B2674">
        <w:rPr>
          <w:sz w:val="28"/>
          <w:szCs w:val="28"/>
          <w:lang w:val="es-NI"/>
        </w:rPr>
        <w:t>dịch</w:t>
      </w:r>
      <w:proofErr w:type="spellEnd"/>
      <w:r w:rsidRPr="000B2674">
        <w:rPr>
          <w:sz w:val="28"/>
          <w:szCs w:val="28"/>
          <w:lang w:val="es-NI"/>
        </w:rPr>
        <w:t xml:space="preserve"> </w:t>
      </w:r>
      <w:proofErr w:type="spellStart"/>
      <w:r w:rsidRPr="000B2674">
        <w:rPr>
          <w:sz w:val="28"/>
          <w:szCs w:val="28"/>
          <w:lang w:val="es-NI"/>
        </w:rPr>
        <w:t>vụ</w:t>
      </w:r>
      <w:proofErr w:type="spellEnd"/>
      <w:r w:rsidRPr="000B2674">
        <w:rPr>
          <w:sz w:val="28"/>
          <w:szCs w:val="28"/>
          <w:lang w:val="es-NI"/>
        </w:rPr>
        <w:t xml:space="preserve"> </w:t>
      </w:r>
      <w:proofErr w:type="spellStart"/>
      <w:r w:rsidRPr="000B2674">
        <w:rPr>
          <w:sz w:val="28"/>
          <w:szCs w:val="28"/>
          <w:lang w:val="es-NI"/>
        </w:rPr>
        <w:t>có</w:t>
      </w:r>
      <w:proofErr w:type="spellEnd"/>
      <w:r w:rsidRPr="000B2674">
        <w:rPr>
          <w:sz w:val="28"/>
          <w:szCs w:val="28"/>
          <w:lang w:val="es-NI"/>
        </w:rPr>
        <w:t xml:space="preserve"> </w:t>
      </w:r>
      <w:proofErr w:type="spellStart"/>
      <w:r w:rsidRPr="000B2674">
        <w:rPr>
          <w:sz w:val="28"/>
          <w:szCs w:val="28"/>
          <w:lang w:val="es-NI"/>
        </w:rPr>
        <w:t>chỉ</w:t>
      </w:r>
      <w:proofErr w:type="spellEnd"/>
      <w:r w:rsidRPr="000B2674">
        <w:rPr>
          <w:sz w:val="28"/>
          <w:szCs w:val="28"/>
          <w:lang w:val="es-NI"/>
        </w:rPr>
        <w:t xml:space="preserve"> </w:t>
      </w:r>
      <w:proofErr w:type="spellStart"/>
      <w:r w:rsidRPr="000B2674">
        <w:rPr>
          <w:sz w:val="28"/>
          <w:szCs w:val="28"/>
          <w:lang w:val="es-NI"/>
        </w:rPr>
        <w:t>số</w:t>
      </w:r>
      <w:proofErr w:type="spellEnd"/>
      <w:r w:rsidRPr="000B2674">
        <w:rPr>
          <w:sz w:val="28"/>
          <w:szCs w:val="28"/>
          <w:lang w:val="es-NI"/>
        </w:rPr>
        <w:t xml:space="preserve"> </w:t>
      </w:r>
      <w:proofErr w:type="spellStart"/>
      <w:r w:rsidRPr="000B2674">
        <w:rPr>
          <w:sz w:val="28"/>
          <w:szCs w:val="28"/>
          <w:lang w:val="es-NI"/>
        </w:rPr>
        <w:t>giá</w:t>
      </w:r>
      <w:proofErr w:type="spellEnd"/>
      <w:r w:rsidRPr="000B2674">
        <w:rPr>
          <w:sz w:val="28"/>
          <w:szCs w:val="28"/>
          <w:lang w:val="es-NI"/>
        </w:rPr>
        <w:t xml:space="preserve"> </w:t>
      </w:r>
      <w:proofErr w:type="spellStart"/>
      <w:r w:rsidRPr="000B2674">
        <w:rPr>
          <w:sz w:val="28"/>
          <w:szCs w:val="28"/>
          <w:lang w:val="es-NI"/>
        </w:rPr>
        <w:t>tăng</w:t>
      </w:r>
      <w:proofErr w:type="spellEnd"/>
      <w:r w:rsidRPr="000B2674">
        <w:rPr>
          <w:sz w:val="28"/>
          <w:szCs w:val="28"/>
          <w:lang w:val="es-NI"/>
        </w:rPr>
        <w:t xml:space="preserve">, </w:t>
      </w:r>
      <w:proofErr w:type="spellStart"/>
      <w:r w:rsidRPr="000B2674">
        <w:rPr>
          <w:i/>
          <w:sz w:val="28"/>
          <w:szCs w:val="28"/>
          <w:lang w:val="es-NI"/>
        </w:rPr>
        <w:t>Nhóm</w:t>
      </w:r>
      <w:proofErr w:type="spellEnd"/>
      <w:r w:rsidRPr="000B2674">
        <w:rPr>
          <w:i/>
          <w:sz w:val="28"/>
          <w:szCs w:val="28"/>
          <w:lang w:val="es-NI"/>
        </w:rPr>
        <w:t xml:space="preserve"> </w:t>
      </w:r>
      <w:proofErr w:type="spellStart"/>
      <w:r w:rsidRPr="000B2674">
        <w:rPr>
          <w:i/>
          <w:sz w:val="28"/>
          <w:szCs w:val="28"/>
          <w:lang w:val="es-NI"/>
        </w:rPr>
        <w:t>đồ</w:t>
      </w:r>
      <w:proofErr w:type="spellEnd"/>
      <w:r w:rsidRPr="000B2674">
        <w:rPr>
          <w:i/>
          <w:sz w:val="28"/>
          <w:szCs w:val="28"/>
          <w:lang w:val="es-NI"/>
        </w:rPr>
        <w:t xml:space="preserve"> </w:t>
      </w:r>
      <w:proofErr w:type="spellStart"/>
      <w:r w:rsidRPr="000B2674">
        <w:rPr>
          <w:i/>
          <w:sz w:val="28"/>
          <w:szCs w:val="28"/>
          <w:lang w:val="es-NI"/>
        </w:rPr>
        <w:t>uống</w:t>
      </w:r>
      <w:proofErr w:type="spellEnd"/>
      <w:r w:rsidRPr="000B2674">
        <w:rPr>
          <w:i/>
          <w:sz w:val="28"/>
          <w:szCs w:val="28"/>
          <w:lang w:val="es-NI"/>
        </w:rPr>
        <w:t xml:space="preserve"> </w:t>
      </w:r>
      <w:proofErr w:type="spellStart"/>
      <w:r w:rsidRPr="000B2674">
        <w:rPr>
          <w:i/>
          <w:sz w:val="28"/>
          <w:szCs w:val="28"/>
          <w:lang w:val="es-NI"/>
        </w:rPr>
        <w:t>và</w:t>
      </w:r>
      <w:proofErr w:type="spellEnd"/>
      <w:r w:rsidRPr="000B2674">
        <w:rPr>
          <w:i/>
          <w:sz w:val="28"/>
          <w:szCs w:val="28"/>
          <w:lang w:val="es-NI"/>
        </w:rPr>
        <w:t xml:space="preserve"> </w:t>
      </w:r>
      <w:proofErr w:type="spellStart"/>
      <w:r w:rsidRPr="000B2674">
        <w:rPr>
          <w:i/>
          <w:sz w:val="28"/>
          <w:szCs w:val="28"/>
          <w:lang w:val="es-NI"/>
        </w:rPr>
        <w:t>thuốc</w:t>
      </w:r>
      <w:proofErr w:type="spellEnd"/>
      <w:r w:rsidRPr="000B2674">
        <w:rPr>
          <w:i/>
          <w:sz w:val="28"/>
          <w:szCs w:val="28"/>
          <w:lang w:val="es-NI"/>
        </w:rPr>
        <w:t xml:space="preserve"> </w:t>
      </w:r>
      <w:proofErr w:type="spellStart"/>
      <w:r w:rsidRPr="000B2674">
        <w:rPr>
          <w:i/>
          <w:sz w:val="28"/>
          <w:szCs w:val="28"/>
          <w:lang w:val="es-NI"/>
        </w:rPr>
        <w:t>lá</w:t>
      </w:r>
      <w:proofErr w:type="spellEnd"/>
      <w:r w:rsidRPr="000B2674">
        <w:rPr>
          <w:sz w:val="28"/>
          <w:szCs w:val="28"/>
          <w:lang w:val="es-NI"/>
        </w:rPr>
        <w:t xml:space="preserve"> </w:t>
      </w:r>
      <w:proofErr w:type="spellStart"/>
      <w:r w:rsidRPr="000B2674">
        <w:rPr>
          <w:sz w:val="28"/>
          <w:szCs w:val="28"/>
          <w:lang w:val="es-NI"/>
        </w:rPr>
        <w:t>có</w:t>
      </w:r>
      <w:proofErr w:type="spellEnd"/>
      <w:r w:rsidRPr="000B2674">
        <w:rPr>
          <w:sz w:val="28"/>
          <w:szCs w:val="28"/>
          <w:lang w:val="es-NI"/>
        </w:rPr>
        <w:t xml:space="preserve"> </w:t>
      </w:r>
      <w:proofErr w:type="spellStart"/>
      <w:r w:rsidRPr="000B2674">
        <w:rPr>
          <w:sz w:val="28"/>
          <w:szCs w:val="28"/>
          <w:lang w:val="es-NI"/>
        </w:rPr>
        <w:t>mức</w:t>
      </w:r>
      <w:proofErr w:type="spellEnd"/>
      <w:r w:rsidRPr="000B2674">
        <w:rPr>
          <w:sz w:val="28"/>
          <w:szCs w:val="28"/>
          <w:lang w:val="es-NI"/>
        </w:rPr>
        <w:t xml:space="preserve"> </w:t>
      </w:r>
      <w:proofErr w:type="spellStart"/>
      <w:r w:rsidRPr="000B2674">
        <w:rPr>
          <w:sz w:val="28"/>
          <w:szCs w:val="28"/>
          <w:lang w:val="es-NI"/>
        </w:rPr>
        <w:t>tăng</w:t>
      </w:r>
      <w:proofErr w:type="spellEnd"/>
      <w:r w:rsidRPr="000B2674">
        <w:rPr>
          <w:sz w:val="28"/>
          <w:szCs w:val="28"/>
          <w:lang w:val="es-NI"/>
        </w:rPr>
        <w:t xml:space="preserve"> cao </w:t>
      </w:r>
      <w:proofErr w:type="spellStart"/>
      <w:r w:rsidRPr="000B2674">
        <w:rPr>
          <w:sz w:val="28"/>
          <w:szCs w:val="28"/>
          <w:lang w:val="es-NI"/>
        </w:rPr>
        <w:t>nhất</w:t>
      </w:r>
      <w:proofErr w:type="spellEnd"/>
      <w:r w:rsidRPr="000B2674">
        <w:rPr>
          <w:sz w:val="28"/>
          <w:szCs w:val="28"/>
          <w:lang w:val="es-NI"/>
        </w:rPr>
        <w:t xml:space="preserve"> </w:t>
      </w:r>
      <w:proofErr w:type="spellStart"/>
      <w:r w:rsidRPr="000B2674">
        <w:rPr>
          <w:sz w:val="28"/>
          <w:szCs w:val="28"/>
          <w:lang w:val="es-NI"/>
        </w:rPr>
        <w:t>với</w:t>
      </w:r>
      <w:proofErr w:type="spellEnd"/>
      <w:r w:rsidRPr="000B2674">
        <w:rPr>
          <w:sz w:val="28"/>
          <w:szCs w:val="28"/>
          <w:lang w:val="es-NI"/>
        </w:rPr>
        <w:t xml:space="preserve"> 0,17%; </w:t>
      </w:r>
      <w:proofErr w:type="spellStart"/>
      <w:r w:rsidRPr="000B2674">
        <w:rPr>
          <w:i/>
          <w:sz w:val="28"/>
          <w:szCs w:val="28"/>
          <w:lang w:val="es-NI"/>
        </w:rPr>
        <w:t>Nhóm</w:t>
      </w:r>
      <w:proofErr w:type="spellEnd"/>
      <w:r w:rsidRPr="000B2674">
        <w:rPr>
          <w:i/>
          <w:sz w:val="28"/>
          <w:szCs w:val="28"/>
          <w:lang w:val="es-NI"/>
        </w:rPr>
        <w:t xml:space="preserve"> </w:t>
      </w:r>
      <w:proofErr w:type="spellStart"/>
      <w:r w:rsidRPr="000B2674">
        <w:rPr>
          <w:i/>
          <w:sz w:val="28"/>
          <w:szCs w:val="28"/>
          <w:lang w:val="es-NI"/>
        </w:rPr>
        <w:t>thiết</w:t>
      </w:r>
      <w:proofErr w:type="spellEnd"/>
      <w:r w:rsidRPr="000B2674">
        <w:rPr>
          <w:i/>
          <w:sz w:val="28"/>
          <w:szCs w:val="28"/>
          <w:lang w:val="es-NI"/>
        </w:rPr>
        <w:t xml:space="preserve"> </w:t>
      </w:r>
      <w:proofErr w:type="spellStart"/>
      <w:r w:rsidRPr="000B2674">
        <w:rPr>
          <w:i/>
          <w:sz w:val="28"/>
          <w:szCs w:val="28"/>
          <w:lang w:val="es-NI"/>
        </w:rPr>
        <w:t>bị</w:t>
      </w:r>
      <w:proofErr w:type="spellEnd"/>
      <w:r w:rsidRPr="000B2674">
        <w:rPr>
          <w:i/>
          <w:sz w:val="28"/>
          <w:szCs w:val="28"/>
          <w:lang w:val="es-NI"/>
        </w:rPr>
        <w:t xml:space="preserve"> </w:t>
      </w:r>
      <w:proofErr w:type="spellStart"/>
      <w:r w:rsidRPr="000B2674">
        <w:rPr>
          <w:i/>
          <w:sz w:val="28"/>
          <w:szCs w:val="28"/>
          <w:lang w:val="es-NI"/>
        </w:rPr>
        <w:t>và</w:t>
      </w:r>
      <w:proofErr w:type="spellEnd"/>
      <w:r w:rsidRPr="000B2674">
        <w:rPr>
          <w:i/>
          <w:sz w:val="28"/>
          <w:szCs w:val="28"/>
          <w:lang w:val="es-NI"/>
        </w:rPr>
        <w:t xml:space="preserve"> </w:t>
      </w:r>
      <w:proofErr w:type="spellStart"/>
      <w:r w:rsidRPr="000B2674">
        <w:rPr>
          <w:i/>
          <w:sz w:val="28"/>
          <w:szCs w:val="28"/>
          <w:lang w:val="es-NI"/>
        </w:rPr>
        <w:t>đồ</w:t>
      </w:r>
      <w:proofErr w:type="spellEnd"/>
      <w:r w:rsidRPr="000B2674">
        <w:rPr>
          <w:i/>
          <w:sz w:val="28"/>
          <w:szCs w:val="28"/>
          <w:lang w:val="es-NI"/>
        </w:rPr>
        <w:t xml:space="preserve"> </w:t>
      </w:r>
      <w:proofErr w:type="spellStart"/>
      <w:r w:rsidRPr="000B2674">
        <w:rPr>
          <w:i/>
          <w:sz w:val="28"/>
          <w:szCs w:val="28"/>
          <w:lang w:val="es-NI"/>
        </w:rPr>
        <w:t>dùng</w:t>
      </w:r>
      <w:proofErr w:type="spellEnd"/>
      <w:r w:rsidRPr="000B2674">
        <w:rPr>
          <w:i/>
          <w:sz w:val="28"/>
          <w:szCs w:val="28"/>
          <w:lang w:val="es-NI"/>
        </w:rPr>
        <w:t xml:space="preserve"> </w:t>
      </w:r>
      <w:proofErr w:type="spellStart"/>
      <w:r w:rsidRPr="000B2674">
        <w:rPr>
          <w:i/>
          <w:sz w:val="28"/>
          <w:szCs w:val="28"/>
          <w:lang w:val="es-NI"/>
        </w:rPr>
        <w:t>gia</w:t>
      </w:r>
      <w:proofErr w:type="spellEnd"/>
      <w:r w:rsidRPr="000B2674">
        <w:rPr>
          <w:i/>
          <w:sz w:val="28"/>
          <w:szCs w:val="28"/>
          <w:lang w:val="es-NI"/>
        </w:rPr>
        <w:t xml:space="preserve"> </w:t>
      </w:r>
      <w:proofErr w:type="spellStart"/>
      <w:r w:rsidRPr="000B2674">
        <w:rPr>
          <w:i/>
          <w:sz w:val="28"/>
          <w:szCs w:val="28"/>
          <w:lang w:val="es-NI"/>
        </w:rPr>
        <w:t>đình</w:t>
      </w:r>
      <w:proofErr w:type="spellEnd"/>
      <w:r w:rsidRPr="000B2674">
        <w:rPr>
          <w:sz w:val="28"/>
          <w:szCs w:val="28"/>
          <w:lang w:val="es-NI"/>
        </w:rPr>
        <w:t xml:space="preserve"> </w:t>
      </w:r>
      <w:proofErr w:type="spellStart"/>
      <w:r w:rsidRPr="000B2674">
        <w:rPr>
          <w:sz w:val="28"/>
          <w:szCs w:val="28"/>
          <w:lang w:val="es-NI"/>
        </w:rPr>
        <w:t>tăng</w:t>
      </w:r>
      <w:proofErr w:type="spellEnd"/>
      <w:r w:rsidRPr="000B2674">
        <w:rPr>
          <w:sz w:val="28"/>
          <w:szCs w:val="28"/>
          <w:lang w:val="es-NI"/>
        </w:rPr>
        <w:t xml:space="preserve"> 0,09% do </w:t>
      </w:r>
      <w:proofErr w:type="spellStart"/>
      <w:r w:rsidRPr="000B2674">
        <w:rPr>
          <w:sz w:val="28"/>
          <w:szCs w:val="28"/>
          <w:lang w:val="es-NI"/>
        </w:rPr>
        <w:t>nhu</w:t>
      </w:r>
      <w:proofErr w:type="spellEnd"/>
      <w:r w:rsidRPr="000B2674">
        <w:rPr>
          <w:sz w:val="28"/>
          <w:szCs w:val="28"/>
          <w:lang w:val="es-NI"/>
        </w:rPr>
        <w:t xml:space="preserve"> </w:t>
      </w:r>
      <w:proofErr w:type="spellStart"/>
      <w:r w:rsidRPr="000B2674">
        <w:rPr>
          <w:sz w:val="28"/>
          <w:szCs w:val="28"/>
          <w:lang w:val="es-NI"/>
        </w:rPr>
        <w:t>cầu</w:t>
      </w:r>
      <w:proofErr w:type="spellEnd"/>
      <w:r w:rsidRPr="000B2674">
        <w:rPr>
          <w:sz w:val="28"/>
          <w:szCs w:val="28"/>
          <w:lang w:val="es-NI"/>
        </w:rPr>
        <w:t xml:space="preserve"> </w:t>
      </w:r>
      <w:proofErr w:type="spellStart"/>
      <w:r w:rsidRPr="000B2674">
        <w:rPr>
          <w:sz w:val="28"/>
          <w:szCs w:val="28"/>
          <w:lang w:val="es-NI"/>
        </w:rPr>
        <w:t>sử</w:t>
      </w:r>
      <w:proofErr w:type="spellEnd"/>
      <w:r w:rsidRPr="000B2674">
        <w:rPr>
          <w:sz w:val="28"/>
          <w:szCs w:val="28"/>
          <w:lang w:val="es-NI"/>
        </w:rPr>
        <w:t xml:space="preserve"> </w:t>
      </w:r>
      <w:proofErr w:type="spellStart"/>
      <w:r w:rsidRPr="000B2674">
        <w:rPr>
          <w:sz w:val="28"/>
          <w:szCs w:val="28"/>
          <w:lang w:val="es-NI"/>
        </w:rPr>
        <w:t>dụng</w:t>
      </w:r>
      <w:proofErr w:type="spellEnd"/>
      <w:r w:rsidRPr="000B2674">
        <w:rPr>
          <w:sz w:val="28"/>
          <w:szCs w:val="28"/>
          <w:lang w:val="es-NI"/>
        </w:rPr>
        <w:t xml:space="preserve"> </w:t>
      </w:r>
      <w:proofErr w:type="spellStart"/>
      <w:r w:rsidRPr="000B2674">
        <w:rPr>
          <w:sz w:val="28"/>
          <w:szCs w:val="28"/>
          <w:lang w:val="es-NI"/>
        </w:rPr>
        <w:t>các</w:t>
      </w:r>
      <w:proofErr w:type="spellEnd"/>
      <w:r w:rsidRPr="000B2674">
        <w:rPr>
          <w:sz w:val="28"/>
          <w:szCs w:val="28"/>
          <w:lang w:val="es-NI"/>
        </w:rPr>
        <w:t xml:space="preserve"> </w:t>
      </w:r>
      <w:proofErr w:type="spellStart"/>
      <w:r w:rsidRPr="000B2674">
        <w:rPr>
          <w:sz w:val="28"/>
          <w:szCs w:val="28"/>
          <w:lang w:val="es-NI"/>
        </w:rPr>
        <w:t>thiết</w:t>
      </w:r>
      <w:proofErr w:type="spellEnd"/>
      <w:r w:rsidRPr="000B2674">
        <w:rPr>
          <w:sz w:val="28"/>
          <w:szCs w:val="28"/>
          <w:lang w:val="es-NI"/>
        </w:rPr>
        <w:t xml:space="preserve"> </w:t>
      </w:r>
      <w:proofErr w:type="spellStart"/>
      <w:r w:rsidRPr="000B2674">
        <w:rPr>
          <w:sz w:val="28"/>
          <w:szCs w:val="28"/>
          <w:lang w:val="es-NI"/>
        </w:rPr>
        <w:t>bị</w:t>
      </w:r>
      <w:proofErr w:type="spellEnd"/>
      <w:r w:rsidRPr="000B2674">
        <w:rPr>
          <w:sz w:val="28"/>
          <w:szCs w:val="28"/>
          <w:lang w:val="es-NI"/>
        </w:rPr>
        <w:t xml:space="preserve"> </w:t>
      </w:r>
      <w:proofErr w:type="spellStart"/>
      <w:r w:rsidRPr="000B2674">
        <w:rPr>
          <w:sz w:val="28"/>
          <w:szCs w:val="28"/>
          <w:lang w:val="es-NI"/>
        </w:rPr>
        <w:t>tủ</w:t>
      </w:r>
      <w:proofErr w:type="spellEnd"/>
      <w:r w:rsidRPr="000B2674">
        <w:rPr>
          <w:sz w:val="28"/>
          <w:szCs w:val="28"/>
          <w:lang w:val="es-NI"/>
        </w:rPr>
        <w:t xml:space="preserve"> </w:t>
      </w:r>
      <w:proofErr w:type="spellStart"/>
      <w:r w:rsidRPr="000B2674">
        <w:rPr>
          <w:sz w:val="28"/>
          <w:szCs w:val="28"/>
          <w:lang w:val="es-NI"/>
        </w:rPr>
        <w:t>lạnh</w:t>
      </w:r>
      <w:proofErr w:type="spellEnd"/>
      <w:r w:rsidRPr="000B2674">
        <w:rPr>
          <w:sz w:val="28"/>
          <w:szCs w:val="28"/>
          <w:lang w:val="es-NI"/>
        </w:rPr>
        <w:t xml:space="preserve">; </w:t>
      </w:r>
      <w:proofErr w:type="spellStart"/>
      <w:r w:rsidRPr="000B2674">
        <w:rPr>
          <w:sz w:val="28"/>
          <w:szCs w:val="28"/>
          <w:lang w:val="es-NI"/>
        </w:rPr>
        <w:t>máy</w:t>
      </w:r>
      <w:proofErr w:type="spellEnd"/>
      <w:r w:rsidRPr="000B2674">
        <w:rPr>
          <w:sz w:val="28"/>
          <w:szCs w:val="28"/>
          <w:lang w:val="es-NI"/>
        </w:rPr>
        <w:t xml:space="preserve"> vi </w:t>
      </w:r>
      <w:proofErr w:type="spellStart"/>
      <w:r w:rsidRPr="000B2674">
        <w:rPr>
          <w:sz w:val="28"/>
          <w:szCs w:val="28"/>
          <w:lang w:val="es-NI"/>
        </w:rPr>
        <w:t>tính</w:t>
      </w:r>
      <w:proofErr w:type="spellEnd"/>
      <w:r w:rsidRPr="000B2674">
        <w:rPr>
          <w:sz w:val="28"/>
          <w:szCs w:val="28"/>
          <w:lang w:val="es-NI"/>
        </w:rPr>
        <w:t xml:space="preserve"> </w:t>
      </w:r>
      <w:proofErr w:type="spellStart"/>
      <w:r w:rsidRPr="000B2674">
        <w:rPr>
          <w:sz w:val="28"/>
          <w:szCs w:val="28"/>
          <w:lang w:val="es-NI"/>
        </w:rPr>
        <w:t>và</w:t>
      </w:r>
      <w:proofErr w:type="spellEnd"/>
      <w:r w:rsidRPr="000B2674">
        <w:rPr>
          <w:sz w:val="28"/>
          <w:szCs w:val="28"/>
          <w:lang w:val="es-NI"/>
        </w:rPr>
        <w:t xml:space="preserve"> </w:t>
      </w:r>
      <w:proofErr w:type="spellStart"/>
      <w:r w:rsidRPr="000B2674">
        <w:rPr>
          <w:sz w:val="28"/>
          <w:szCs w:val="28"/>
          <w:lang w:val="es-NI"/>
        </w:rPr>
        <w:t>phụ</w:t>
      </w:r>
      <w:proofErr w:type="spellEnd"/>
      <w:r w:rsidRPr="000B2674">
        <w:rPr>
          <w:sz w:val="28"/>
          <w:szCs w:val="28"/>
          <w:lang w:val="es-NI"/>
        </w:rPr>
        <w:t xml:space="preserve"> </w:t>
      </w:r>
      <w:proofErr w:type="spellStart"/>
      <w:r w:rsidRPr="000B2674">
        <w:rPr>
          <w:sz w:val="28"/>
          <w:szCs w:val="28"/>
          <w:lang w:val="es-NI"/>
        </w:rPr>
        <w:t>kiện</w:t>
      </w:r>
      <w:proofErr w:type="spellEnd"/>
      <w:r w:rsidRPr="000B2674">
        <w:rPr>
          <w:sz w:val="28"/>
          <w:szCs w:val="28"/>
          <w:lang w:val="es-NI"/>
        </w:rPr>
        <w:t xml:space="preserve">; </w:t>
      </w:r>
      <w:proofErr w:type="spellStart"/>
      <w:r w:rsidRPr="000B2674">
        <w:rPr>
          <w:sz w:val="28"/>
          <w:szCs w:val="28"/>
          <w:lang w:val="es-NI"/>
        </w:rPr>
        <w:t>máy</w:t>
      </w:r>
      <w:proofErr w:type="spellEnd"/>
      <w:r w:rsidRPr="000B2674">
        <w:rPr>
          <w:sz w:val="28"/>
          <w:szCs w:val="28"/>
          <w:lang w:val="es-NI"/>
        </w:rPr>
        <w:t xml:space="preserve"> in, </w:t>
      </w:r>
      <w:proofErr w:type="spellStart"/>
      <w:r w:rsidRPr="000B2674">
        <w:rPr>
          <w:sz w:val="28"/>
          <w:szCs w:val="28"/>
          <w:lang w:val="es-NI"/>
        </w:rPr>
        <w:t>máy</w:t>
      </w:r>
      <w:proofErr w:type="spellEnd"/>
      <w:r w:rsidRPr="000B2674">
        <w:rPr>
          <w:sz w:val="28"/>
          <w:szCs w:val="28"/>
          <w:lang w:val="es-NI"/>
        </w:rPr>
        <w:t xml:space="preserve"> </w:t>
      </w:r>
      <w:proofErr w:type="spellStart"/>
      <w:r w:rsidRPr="000B2674">
        <w:rPr>
          <w:sz w:val="28"/>
          <w:szCs w:val="28"/>
          <w:lang w:val="es-NI"/>
        </w:rPr>
        <w:t>chiếu</w:t>
      </w:r>
      <w:proofErr w:type="spellEnd"/>
      <w:r w:rsidRPr="000B2674">
        <w:rPr>
          <w:sz w:val="28"/>
          <w:szCs w:val="28"/>
          <w:lang w:val="es-NI"/>
        </w:rPr>
        <w:t xml:space="preserve">, </w:t>
      </w:r>
      <w:proofErr w:type="spellStart"/>
      <w:r w:rsidRPr="000B2674">
        <w:rPr>
          <w:sz w:val="28"/>
          <w:szCs w:val="28"/>
          <w:lang w:val="es-NI"/>
        </w:rPr>
        <w:t>máy</w:t>
      </w:r>
      <w:proofErr w:type="spellEnd"/>
      <w:r w:rsidRPr="000B2674">
        <w:rPr>
          <w:sz w:val="28"/>
          <w:szCs w:val="28"/>
          <w:lang w:val="es-NI"/>
        </w:rPr>
        <w:t xml:space="preserve"> </w:t>
      </w:r>
      <w:proofErr w:type="spellStart"/>
      <w:r w:rsidRPr="000B2674">
        <w:rPr>
          <w:sz w:val="28"/>
          <w:szCs w:val="28"/>
          <w:lang w:val="es-NI"/>
        </w:rPr>
        <w:t>quét</w:t>
      </w:r>
      <w:proofErr w:type="spellEnd"/>
      <w:r w:rsidRPr="000B2674">
        <w:rPr>
          <w:sz w:val="28"/>
          <w:szCs w:val="28"/>
          <w:lang w:val="es-NI"/>
        </w:rPr>
        <w:t xml:space="preserve"> </w:t>
      </w:r>
      <w:proofErr w:type="spellStart"/>
      <w:r w:rsidRPr="000B2674">
        <w:rPr>
          <w:sz w:val="28"/>
          <w:szCs w:val="28"/>
          <w:lang w:val="es-NI"/>
        </w:rPr>
        <w:t>tăng</w:t>
      </w:r>
      <w:proofErr w:type="spellEnd"/>
      <w:r w:rsidRPr="000B2674">
        <w:rPr>
          <w:sz w:val="28"/>
          <w:szCs w:val="28"/>
          <w:lang w:val="es-NI"/>
        </w:rPr>
        <w:t xml:space="preserve"> cao </w:t>
      </w:r>
      <w:proofErr w:type="spellStart"/>
      <w:r w:rsidRPr="000B2674">
        <w:rPr>
          <w:sz w:val="28"/>
          <w:szCs w:val="28"/>
          <w:lang w:val="es-NI"/>
        </w:rPr>
        <w:t>trong</w:t>
      </w:r>
      <w:proofErr w:type="spellEnd"/>
      <w:r w:rsidRPr="000B2674">
        <w:rPr>
          <w:sz w:val="28"/>
          <w:szCs w:val="28"/>
          <w:lang w:val="es-NI"/>
        </w:rPr>
        <w:t xml:space="preserve"> </w:t>
      </w:r>
      <w:proofErr w:type="spellStart"/>
      <w:r w:rsidRPr="000B2674">
        <w:rPr>
          <w:sz w:val="28"/>
          <w:szCs w:val="28"/>
          <w:lang w:val="es-NI"/>
        </w:rPr>
        <w:t>giai</w:t>
      </w:r>
      <w:proofErr w:type="spellEnd"/>
      <w:r w:rsidRPr="000B2674">
        <w:rPr>
          <w:sz w:val="28"/>
          <w:szCs w:val="28"/>
          <w:lang w:val="es-NI"/>
        </w:rPr>
        <w:t xml:space="preserve"> </w:t>
      </w:r>
      <w:proofErr w:type="spellStart"/>
      <w:r w:rsidRPr="000B2674">
        <w:rPr>
          <w:sz w:val="28"/>
          <w:szCs w:val="28"/>
          <w:lang w:val="es-NI"/>
        </w:rPr>
        <w:t>đoạn</w:t>
      </w:r>
      <w:proofErr w:type="spellEnd"/>
      <w:r w:rsidRPr="000B2674">
        <w:rPr>
          <w:sz w:val="28"/>
          <w:szCs w:val="28"/>
          <w:lang w:val="es-NI"/>
        </w:rPr>
        <w:t xml:space="preserve"> </w:t>
      </w:r>
      <w:proofErr w:type="spellStart"/>
      <w:r w:rsidRPr="000B2674">
        <w:rPr>
          <w:sz w:val="28"/>
          <w:szCs w:val="28"/>
          <w:lang w:val="es-NI"/>
        </w:rPr>
        <w:t>giãn</w:t>
      </w:r>
      <w:proofErr w:type="spellEnd"/>
      <w:r w:rsidRPr="000B2674">
        <w:rPr>
          <w:sz w:val="28"/>
          <w:szCs w:val="28"/>
          <w:lang w:val="es-NI"/>
        </w:rPr>
        <w:t xml:space="preserve"> </w:t>
      </w:r>
      <w:proofErr w:type="spellStart"/>
      <w:r w:rsidRPr="000B2674">
        <w:rPr>
          <w:sz w:val="28"/>
          <w:szCs w:val="28"/>
          <w:lang w:val="es-NI"/>
        </w:rPr>
        <w:t>cách</w:t>
      </w:r>
      <w:proofErr w:type="spellEnd"/>
      <w:r w:rsidRPr="000B2674">
        <w:rPr>
          <w:sz w:val="28"/>
          <w:szCs w:val="28"/>
          <w:lang w:val="es-NI"/>
        </w:rPr>
        <w:t xml:space="preserve"> </w:t>
      </w:r>
      <w:proofErr w:type="spellStart"/>
      <w:r w:rsidRPr="000B2674">
        <w:rPr>
          <w:sz w:val="28"/>
          <w:szCs w:val="28"/>
          <w:lang w:val="es-NI"/>
        </w:rPr>
        <w:t>xã</w:t>
      </w:r>
      <w:proofErr w:type="spellEnd"/>
      <w:r w:rsidRPr="000B2674">
        <w:rPr>
          <w:sz w:val="28"/>
          <w:szCs w:val="28"/>
          <w:lang w:val="es-NI"/>
        </w:rPr>
        <w:t xml:space="preserve"> </w:t>
      </w:r>
      <w:proofErr w:type="spellStart"/>
      <w:r w:rsidRPr="000B2674">
        <w:rPr>
          <w:sz w:val="28"/>
          <w:szCs w:val="28"/>
          <w:lang w:val="es-NI"/>
        </w:rPr>
        <w:t>hội</w:t>
      </w:r>
      <w:proofErr w:type="spellEnd"/>
      <w:r w:rsidRPr="000B2674">
        <w:rPr>
          <w:sz w:val="28"/>
          <w:szCs w:val="28"/>
          <w:lang w:val="es-NI"/>
        </w:rPr>
        <w:t xml:space="preserve">; </w:t>
      </w:r>
      <w:proofErr w:type="spellStart"/>
      <w:r w:rsidRPr="000B2674">
        <w:rPr>
          <w:i/>
          <w:spacing w:val="-2"/>
          <w:sz w:val="28"/>
          <w:szCs w:val="28"/>
          <w:lang w:val="es-NI"/>
        </w:rPr>
        <w:t>Nhóm</w:t>
      </w:r>
      <w:proofErr w:type="spellEnd"/>
      <w:r w:rsidRPr="000B2674">
        <w:rPr>
          <w:i/>
          <w:spacing w:val="-2"/>
          <w:sz w:val="28"/>
          <w:szCs w:val="28"/>
          <w:lang w:val="es-NI"/>
        </w:rPr>
        <w:t xml:space="preserve"> </w:t>
      </w:r>
      <w:proofErr w:type="spellStart"/>
      <w:r w:rsidRPr="000B2674">
        <w:rPr>
          <w:i/>
          <w:spacing w:val="-2"/>
          <w:sz w:val="28"/>
          <w:szCs w:val="28"/>
          <w:lang w:val="es-NI"/>
        </w:rPr>
        <w:t>thuốc</w:t>
      </w:r>
      <w:proofErr w:type="spellEnd"/>
      <w:r w:rsidRPr="000B2674">
        <w:rPr>
          <w:i/>
          <w:spacing w:val="-2"/>
          <w:sz w:val="28"/>
          <w:szCs w:val="28"/>
          <w:lang w:val="es-NI"/>
        </w:rPr>
        <w:t xml:space="preserve"> </w:t>
      </w:r>
      <w:proofErr w:type="spellStart"/>
      <w:r w:rsidRPr="000B2674">
        <w:rPr>
          <w:i/>
          <w:spacing w:val="-2"/>
          <w:sz w:val="28"/>
          <w:szCs w:val="28"/>
          <w:lang w:val="es-NI"/>
        </w:rPr>
        <w:t>và</w:t>
      </w:r>
      <w:proofErr w:type="spellEnd"/>
      <w:r w:rsidRPr="000B2674">
        <w:rPr>
          <w:i/>
          <w:spacing w:val="-2"/>
          <w:sz w:val="28"/>
          <w:szCs w:val="28"/>
          <w:lang w:val="es-NI"/>
        </w:rPr>
        <w:t xml:space="preserve"> </w:t>
      </w:r>
      <w:proofErr w:type="spellStart"/>
      <w:r w:rsidRPr="000B2674">
        <w:rPr>
          <w:i/>
          <w:spacing w:val="-2"/>
          <w:sz w:val="28"/>
          <w:szCs w:val="28"/>
          <w:lang w:val="es-NI"/>
        </w:rPr>
        <w:t>dịch</w:t>
      </w:r>
      <w:proofErr w:type="spellEnd"/>
      <w:r w:rsidRPr="000B2674">
        <w:rPr>
          <w:i/>
          <w:spacing w:val="-2"/>
          <w:sz w:val="28"/>
          <w:szCs w:val="28"/>
          <w:lang w:val="es-NI"/>
        </w:rPr>
        <w:t xml:space="preserve"> </w:t>
      </w:r>
      <w:proofErr w:type="spellStart"/>
      <w:r w:rsidRPr="000B2674">
        <w:rPr>
          <w:i/>
          <w:spacing w:val="-2"/>
          <w:sz w:val="28"/>
          <w:szCs w:val="28"/>
          <w:lang w:val="es-NI"/>
        </w:rPr>
        <w:t>vụ</w:t>
      </w:r>
      <w:proofErr w:type="spellEnd"/>
      <w:r w:rsidRPr="000B2674">
        <w:rPr>
          <w:i/>
          <w:spacing w:val="-2"/>
          <w:sz w:val="28"/>
          <w:szCs w:val="28"/>
          <w:lang w:val="es-NI"/>
        </w:rPr>
        <w:t xml:space="preserve"> y </w:t>
      </w:r>
      <w:proofErr w:type="spellStart"/>
      <w:r w:rsidRPr="000B2674">
        <w:rPr>
          <w:i/>
          <w:spacing w:val="-2"/>
          <w:sz w:val="28"/>
          <w:szCs w:val="28"/>
          <w:lang w:val="es-NI"/>
        </w:rPr>
        <w:t>tế</w:t>
      </w:r>
      <w:proofErr w:type="spellEnd"/>
      <w:r w:rsidRPr="000B2674">
        <w:rPr>
          <w:spacing w:val="-2"/>
          <w:sz w:val="28"/>
          <w:szCs w:val="28"/>
          <w:lang w:val="es-NI"/>
        </w:rPr>
        <w:t xml:space="preserve"> </w:t>
      </w:r>
      <w:proofErr w:type="spellStart"/>
      <w:r w:rsidRPr="000B2674">
        <w:rPr>
          <w:spacing w:val="-2"/>
          <w:sz w:val="28"/>
          <w:szCs w:val="28"/>
          <w:lang w:val="es-NI"/>
        </w:rPr>
        <w:t>tăng</w:t>
      </w:r>
      <w:proofErr w:type="spellEnd"/>
      <w:r w:rsidRPr="000B2674">
        <w:rPr>
          <w:spacing w:val="-2"/>
          <w:sz w:val="28"/>
          <w:szCs w:val="28"/>
          <w:lang w:val="es-NI"/>
        </w:rPr>
        <w:t xml:space="preserve"> 0,03% do </w:t>
      </w:r>
      <w:proofErr w:type="spellStart"/>
      <w:r w:rsidRPr="000B2674">
        <w:rPr>
          <w:spacing w:val="-2"/>
          <w:sz w:val="28"/>
          <w:szCs w:val="28"/>
          <w:lang w:val="es-NI"/>
        </w:rPr>
        <w:t>dịch</w:t>
      </w:r>
      <w:proofErr w:type="spellEnd"/>
      <w:r w:rsidRPr="000B2674">
        <w:rPr>
          <w:spacing w:val="-2"/>
          <w:sz w:val="28"/>
          <w:szCs w:val="28"/>
          <w:lang w:val="es-NI"/>
        </w:rPr>
        <w:t xml:space="preserve"> Covid-19 </w:t>
      </w:r>
      <w:proofErr w:type="spellStart"/>
      <w:r w:rsidRPr="000B2674">
        <w:rPr>
          <w:spacing w:val="-2"/>
          <w:sz w:val="28"/>
          <w:szCs w:val="28"/>
          <w:lang w:val="es-NI"/>
        </w:rPr>
        <w:t>diễn</w:t>
      </w:r>
      <w:proofErr w:type="spellEnd"/>
      <w:r w:rsidRPr="000B2674">
        <w:rPr>
          <w:spacing w:val="-2"/>
          <w:sz w:val="28"/>
          <w:szCs w:val="28"/>
          <w:lang w:val="es-NI"/>
        </w:rPr>
        <w:t xml:space="preserve"> </w:t>
      </w:r>
      <w:proofErr w:type="spellStart"/>
      <w:r w:rsidRPr="000B2674">
        <w:rPr>
          <w:spacing w:val="-2"/>
          <w:sz w:val="28"/>
          <w:szCs w:val="28"/>
          <w:lang w:val="es-NI"/>
        </w:rPr>
        <w:t>biến</w:t>
      </w:r>
      <w:proofErr w:type="spellEnd"/>
      <w:r w:rsidRPr="000B2674">
        <w:rPr>
          <w:spacing w:val="-2"/>
          <w:sz w:val="28"/>
          <w:szCs w:val="28"/>
          <w:lang w:val="es-NI"/>
        </w:rPr>
        <w:t xml:space="preserve"> </w:t>
      </w:r>
      <w:proofErr w:type="spellStart"/>
      <w:r w:rsidRPr="000B2674">
        <w:rPr>
          <w:spacing w:val="-2"/>
          <w:sz w:val="28"/>
          <w:szCs w:val="28"/>
          <w:lang w:val="es-NI"/>
        </w:rPr>
        <w:t>nhanh</w:t>
      </w:r>
      <w:proofErr w:type="spellEnd"/>
      <w:r w:rsidRPr="000B2674">
        <w:rPr>
          <w:spacing w:val="-2"/>
          <w:sz w:val="28"/>
          <w:szCs w:val="28"/>
          <w:lang w:val="es-NI"/>
        </w:rPr>
        <w:t xml:space="preserve"> </w:t>
      </w:r>
      <w:proofErr w:type="spellStart"/>
      <w:r w:rsidRPr="000B2674">
        <w:rPr>
          <w:spacing w:val="-2"/>
          <w:sz w:val="28"/>
          <w:szCs w:val="28"/>
          <w:lang w:val="es-NI"/>
        </w:rPr>
        <w:t>và</w:t>
      </w:r>
      <w:proofErr w:type="spellEnd"/>
      <w:r w:rsidRPr="000B2674">
        <w:rPr>
          <w:spacing w:val="-2"/>
          <w:sz w:val="28"/>
          <w:szCs w:val="28"/>
          <w:lang w:val="es-NI"/>
        </w:rPr>
        <w:t xml:space="preserve"> </w:t>
      </w:r>
      <w:proofErr w:type="spellStart"/>
      <w:r w:rsidRPr="000B2674">
        <w:rPr>
          <w:spacing w:val="-2"/>
          <w:sz w:val="28"/>
          <w:szCs w:val="28"/>
          <w:lang w:val="es-NI"/>
        </w:rPr>
        <w:t>phức</w:t>
      </w:r>
      <w:proofErr w:type="spellEnd"/>
      <w:r w:rsidRPr="000B2674">
        <w:rPr>
          <w:spacing w:val="-2"/>
          <w:sz w:val="28"/>
          <w:szCs w:val="28"/>
          <w:lang w:val="es-NI"/>
        </w:rPr>
        <w:t xml:space="preserve"> </w:t>
      </w:r>
      <w:proofErr w:type="spellStart"/>
      <w:r w:rsidRPr="000B2674">
        <w:rPr>
          <w:spacing w:val="-2"/>
          <w:sz w:val="28"/>
          <w:szCs w:val="28"/>
          <w:lang w:val="es-NI"/>
        </w:rPr>
        <w:t>tạp</w:t>
      </w:r>
      <w:proofErr w:type="spellEnd"/>
      <w:r w:rsidRPr="000B2674">
        <w:rPr>
          <w:spacing w:val="-2"/>
          <w:sz w:val="28"/>
          <w:szCs w:val="28"/>
          <w:lang w:val="es-NI"/>
        </w:rPr>
        <w:t xml:space="preserve">, </w:t>
      </w:r>
      <w:proofErr w:type="spellStart"/>
      <w:r w:rsidRPr="000B2674">
        <w:rPr>
          <w:spacing w:val="-2"/>
          <w:sz w:val="28"/>
          <w:szCs w:val="28"/>
          <w:lang w:val="es-NI"/>
        </w:rPr>
        <w:t>các</w:t>
      </w:r>
      <w:proofErr w:type="spellEnd"/>
      <w:r w:rsidRPr="000B2674">
        <w:rPr>
          <w:spacing w:val="-2"/>
          <w:sz w:val="28"/>
          <w:szCs w:val="28"/>
          <w:lang w:val="es-NI"/>
        </w:rPr>
        <w:t xml:space="preserve"> </w:t>
      </w:r>
      <w:proofErr w:type="spellStart"/>
      <w:r w:rsidRPr="000B2674">
        <w:rPr>
          <w:spacing w:val="-2"/>
          <w:sz w:val="28"/>
          <w:szCs w:val="28"/>
          <w:lang w:val="es-NI"/>
        </w:rPr>
        <w:t>địa</w:t>
      </w:r>
      <w:proofErr w:type="spellEnd"/>
      <w:r w:rsidRPr="000B2674">
        <w:rPr>
          <w:spacing w:val="-2"/>
          <w:sz w:val="28"/>
          <w:szCs w:val="28"/>
          <w:lang w:val="es-NI"/>
        </w:rPr>
        <w:t xml:space="preserve"> </w:t>
      </w:r>
      <w:proofErr w:type="spellStart"/>
      <w:r w:rsidRPr="000B2674">
        <w:rPr>
          <w:spacing w:val="-2"/>
          <w:sz w:val="28"/>
          <w:szCs w:val="28"/>
          <w:lang w:val="es-NI"/>
        </w:rPr>
        <w:t>phương</w:t>
      </w:r>
      <w:proofErr w:type="spellEnd"/>
      <w:r w:rsidRPr="000B2674">
        <w:rPr>
          <w:spacing w:val="-2"/>
          <w:sz w:val="28"/>
          <w:szCs w:val="28"/>
          <w:lang w:val="es-NI"/>
        </w:rPr>
        <w:t xml:space="preserve"> </w:t>
      </w:r>
      <w:proofErr w:type="spellStart"/>
      <w:r w:rsidRPr="000B2674">
        <w:rPr>
          <w:spacing w:val="-2"/>
          <w:sz w:val="28"/>
          <w:szCs w:val="28"/>
          <w:lang w:val="es-NI"/>
        </w:rPr>
        <w:t>đẩy</w:t>
      </w:r>
      <w:proofErr w:type="spellEnd"/>
      <w:r w:rsidRPr="000B2674">
        <w:rPr>
          <w:spacing w:val="-2"/>
          <w:sz w:val="28"/>
          <w:szCs w:val="28"/>
          <w:lang w:val="es-NI"/>
        </w:rPr>
        <w:t xml:space="preserve"> </w:t>
      </w:r>
      <w:proofErr w:type="spellStart"/>
      <w:r w:rsidRPr="000B2674">
        <w:rPr>
          <w:spacing w:val="-2"/>
          <w:sz w:val="28"/>
          <w:szCs w:val="28"/>
          <w:lang w:val="es-NI"/>
        </w:rPr>
        <w:t>nhanh</w:t>
      </w:r>
      <w:proofErr w:type="spellEnd"/>
      <w:r w:rsidRPr="000B2674">
        <w:rPr>
          <w:spacing w:val="-2"/>
          <w:sz w:val="28"/>
          <w:szCs w:val="28"/>
          <w:lang w:val="es-NI"/>
        </w:rPr>
        <w:t xml:space="preserve"> </w:t>
      </w:r>
      <w:proofErr w:type="spellStart"/>
      <w:r w:rsidRPr="000B2674">
        <w:rPr>
          <w:spacing w:val="-2"/>
          <w:sz w:val="28"/>
          <w:szCs w:val="28"/>
          <w:lang w:val="es-NI"/>
        </w:rPr>
        <w:t>tốc</w:t>
      </w:r>
      <w:proofErr w:type="spellEnd"/>
      <w:r w:rsidRPr="000B2674">
        <w:rPr>
          <w:spacing w:val="-2"/>
          <w:sz w:val="28"/>
          <w:szCs w:val="28"/>
          <w:lang w:val="es-NI"/>
        </w:rPr>
        <w:t xml:space="preserve"> </w:t>
      </w:r>
      <w:proofErr w:type="spellStart"/>
      <w:r w:rsidRPr="000B2674">
        <w:rPr>
          <w:spacing w:val="-2"/>
          <w:sz w:val="28"/>
          <w:szCs w:val="28"/>
          <w:lang w:val="es-NI"/>
        </w:rPr>
        <w:t>độ</w:t>
      </w:r>
      <w:proofErr w:type="spellEnd"/>
      <w:r w:rsidRPr="000B2674">
        <w:rPr>
          <w:spacing w:val="-2"/>
          <w:sz w:val="28"/>
          <w:szCs w:val="28"/>
          <w:lang w:val="es-NI"/>
        </w:rPr>
        <w:t xml:space="preserve"> </w:t>
      </w:r>
      <w:proofErr w:type="spellStart"/>
      <w:r w:rsidRPr="000B2674">
        <w:rPr>
          <w:spacing w:val="-2"/>
          <w:sz w:val="28"/>
          <w:szCs w:val="28"/>
          <w:lang w:val="es-NI"/>
        </w:rPr>
        <w:t>tiêm</w:t>
      </w:r>
      <w:proofErr w:type="spellEnd"/>
      <w:r w:rsidRPr="000B2674">
        <w:rPr>
          <w:spacing w:val="-2"/>
          <w:sz w:val="28"/>
          <w:szCs w:val="28"/>
          <w:lang w:val="es-NI"/>
        </w:rPr>
        <w:t xml:space="preserve"> </w:t>
      </w:r>
      <w:proofErr w:type="spellStart"/>
      <w:r w:rsidRPr="000B2674">
        <w:rPr>
          <w:spacing w:val="-2"/>
          <w:sz w:val="28"/>
          <w:szCs w:val="28"/>
          <w:lang w:val="es-NI"/>
        </w:rPr>
        <w:t>vắc-xin</w:t>
      </w:r>
      <w:proofErr w:type="spellEnd"/>
      <w:r w:rsidRPr="000B2674">
        <w:rPr>
          <w:spacing w:val="-2"/>
          <w:sz w:val="28"/>
          <w:szCs w:val="28"/>
          <w:lang w:val="es-NI"/>
        </w:rPr>
        <w:t xml:space="preserve"> </w:t>
      </w:r>
      <w:proofErr w:type="spellStart"/>
      <w:r w:rsidRPr="000B2674">
        <w:rPr>
          <w:spacing w:val="-2"/>
          <w:sz w:val="28"/>
          <w:szCs w:val="28"/>
          <w:lang w:val="es-NI"/>
        </w:rPr>
        <w:t>phòng</w:t>
      </w:r>
      <w:proofErr w:type="spellEnd"/>
      <w:r w:rsidRPr="000B2674">
        <w:rPr>
          <w:spacing w:val="-2"/>
          <w:sz w:val="28"/>
          <w:szCs w:val="28"/>
          <w:lang w:val="es-NI"/>
        </w:rPr>
        <w:t xml:space="preserve"> </w:t>
      </w:r>
      <w:proofErr w:type="spellStart"/>
      <w:r w:rsidRPr="000B2674">
        <w:rPr>
          <w:spacing w:val="-2"/>
          <w:sz w:val="28"/>
          <w:szCs w:val="28"/>
          <w:lang w:val="es-NI"/>
        </w:rPr>
        <w:t>chống</w:t>
      </w:r>
      <w:proofErr w:type="spellEnd"/>
      <w:r w:rsidRPr="000B2674">
        <w:rPr>
          <w:spacing w:val="-2"/>
          <w:sz w:val="28"/>
          <w:szCs w:val="28"/>
          <w:lang w:val="es-NI"/>
        </w:rPr>
        <w:t xml:space="preserve"> </w:t>
      </w:r>
      <w:proofErr w:type="spellStart"/>
      <w:r w:rsidRPr="000B2674">
        <w:rPr>
          <w:spacing w:val="-2"/>
          <w:sz w:val="28"/>
          <w:szCs w:val="28"/>
          <w:lang w:val="es-NI"/>
        </w:rPr>
        <w:t>dịch</w:t>
      </w:r>
      <w:proofErr w:type="spellEnd"/>
      <w:r w:rsidRPr="000B2674">
        <w:rPr>
          <w:spacing w:val="-2"/>
          <w:sz w:val="28"/>
          <w:szCs w:val="28"/>
          <w:lang w:val="es-NI"/>
        </w:rPr>
        <w:t xml:space="preserve"> </w:t>
      </w:r>
      <w:proofErr w:type="spellStart"/>
      <w:r w:rsidRPr="000B2674">
        <w:rPr>
          <w:spacing w:val="-2"/>
          <w:sz w:val="28"/>
          <w:szCs w:val="28"/>
          <w:lang w:val="es-NI"/>
        </w:rPr>
        <w:t>nên</w:t>
      </w:r>
      <w:proofErr w:type="spellEnd"/>
      <w:r w:rsidRPr="000B2674">
        <w:rPr>
          <w:spacing w:val="-2"/>
          <w:sz w:val="28"/>
          <w:szCs w:val="28"/>
          <w:lang w:val="es-NI"/>
        </w:rPr>
        <w:t xml:space="preserve"> </w:t>
      </w:r>
      <w:proofErr w:type="spellStart"/>
      <w:r w:rsidRPr="000B2674">
        <w:rPr>
          <w:spacing w:val="-2"/>
          <w:sz w:val="28"/>
          <w:szCs w:val="28"/>
          <w:lang w:val="es-NI"/>
        </w:rPr>
        <w:t>nhu</w:t>
      </w:r>
      <w:proofErr w:type="spellEnd"/>
      <w:r w:rsidRPr="000B2674">
        <w:rPr>
          <w:spacing w:val="-2"/>
          <w:sz w:val="28"/>
          <w:szCs w:val="28"/>
          <w:lang w:val="es-NI"/>
        </w:rPr>
        <w:t xml:space="preserve"> </w:t>
      </w:r>
      <w:proofErr w:type="spellStart"/>
      <w:r w:rsidRPr="000B2674">
        <w:rPr>
          <w:spacing w:val="-2"/>
          <w:sz w:val="28"/>
          <w:szCs w:val="28"/>
          <w:lang w:val="es-NI"/>
        </w:rPr>
        <w:t>cầu</w:t>
      </w:r>
      <w:proofErr w:type="spellEnd"/>
      <w:r w:rsidRPr="000B2674">
        <w:rPr>
          <w:spacing w:val="-2"/>
          <w:sz w:val="28"/>
          <w:szCs w:val="28"/>
          <w:lang w:val="es-NI"/>
        </w:rPr>
        <w:t xml:space="preserve"> mua </w:t>
      </w:r>
      <w:proofErr w:type="spellStart"/>
      <w:r w:rsidRPr="000B2674">
        <w:rPr>
          <w:spacing w:val="-2"/>
          <w:sz w:val="28"/>
          <w:szCs w:val="28"/>
          <w:lang w:val="es-NI"/>
        </w:rPr>
        <w:t>các</w:t>
      </w:r>
      <w:proofErr w:type="spellEnd"/>
      <w:r w:rsidRPr="000B2674">
        <w:rPr>
          <w:spacing w:val="-2"/>
          <w:sz w:val="28"/>
          <w:szCs w:val="28"/>
          <w:lang w:val="es-NI"/>
        </w:rPr>
        <w:t xml:space="preserve"> </w:t>
      </w:r>
      <w:proofErr w:type="spellStart"/>
      <w:r w:rsidRPr="000B2674">
        <w:rPr>
          <w:spacing w:val="-2"/>
          <w:sz w:val="28"/>
          <w:szCs w:val="28"/>
          <w:lang w:val="es-NI"/>
        </w:rPr>
        <w:t>loại</w:t>
      </w:r>
      <w:proofErr w:type="spellEnd"/>
      <w:r w:rsidRPr="000B2674">
        <w:rPr>
          <w:spacing w:val="-2"/>
          <w:sz w:val="28"/>
          <w:szCs w:val="28"/>
          <w:lang w:val="es-NI"/>
        </w:rPr>
        <w:t xml:space="preserve"> </w:t>
      </w:r>
      <w:proofErr w:type="spellStart"/>
      <w:r w:rsidRPr="000B2674">
        <w:rPr>
          <w:spacing w:val="-2"/>
          <w:sz w:val="28"/>
          <w:szCs w:val="28"/>
          <w:lang w:val="es-NI"/>
        </w:rPr>
        <w:t>thuốc</w:t>
      </w:r>
      <w:proofErr w:type="spellEnd"/>
      <w:r w:rsidRPr="000B2674">
        <w:rPr>
          <w:spacing w:val="-2"/>
          <w:sz w:val="28"/>
          <w:szCs w:val="28"/>
          <w:lang w:val="es-NI"/>
        </w:rPr>
        <w:t xml:space="preserve">, </w:t>
      </w:r>
      <w:proofErr w:type="spellStart"/>
      <w:r w:rsidRPr="000B2674">
        <w:rPr>
          <w:spacing w:val="-2"/>
          <w:sz w:val="28"/>
          <w:szCs w:val="28"/>
          <w:lang w:val="es-NI"/>
        </w:rPr>
        <w:t>dụng</w:t>
      </w:r>
      <w:proofErr w:type="spellEnd"/>
      <w:r w:rsidRPr="000B2674">
        <w:rPr>
          <w:spacing w:val="-2"/>
          <w:sz w:val="28"/>
          <w:szCs w:val="28"/>
          <w:lang w:val="es-NI"/>
        </w:rPr>
        <w:t xml:space="preserve"> </w:t>
      </w:r>
      <w:proofErr w:type="spellStart"/>
      <w:r w:rsidRPr="000B2674">
        <w:rPr>
          <w:spacing w:val="-2"/>
          <w:sz w:val="28"/>
          <w:szCs w:val="28"/>
          <w:lang w:val="es-NI"/>
        </w:rPr>
        <w:t>cụ</w:t>
      </w:r>
      <w:proofErr w:type="spellEnd"/>
      <w:r w:rsidRPr="000B2674">
        <w:rPr>
          <w:spacing w:val="-2"/>
          <w:sz w:val="28"/>
          <w:szCs w:val="28"/>
          <w:lang w:val="es-NI"/>
        </w:rPr>
        <w:t xml:space="preserve"> y </w:t>
      </w:r>
      <w:proofErr w:type="spellStart"/>
      <w:r w:rsidRPr="000B2674">
        <w:rPr>
          <w:spacing w:val="-2"/>
          <w:sz w:val="28"/>
          <w:szCs w:val="28"/>
          <w:lang w:val="es-NI"/>
        </w:rPr>
        <w:t>tế</w:t>
      </w:r>
      <w:proofErr w:type="spellEnd"/>
      <w:r w:rsidRPr="000B2674">
        <w:rPr>
          <w:spacing w:val="-2"/>
          <w:sz w:val="28"/>
          <w:szCs w:val="28"/>
          <w:lang w:val="es-NI"/>
        </w:rPr>
        <w:t xml:space="preserve"> </w:t>
      </w:r>
      <w:proofErr w:type="spellStart"/>
      <w:r w:rsidRPr="000B2674">
        <w:rPr>
          <w:spacing w:val="-2"/>
          <w:sz w:val="28"/>
          <w:szCs w:val="28"/>
          <w:lang w:val="es-NI"/>
        </w:rPr>
        <w:t>tăng</w:t>
      </w:r>
      <w:proofErr w:type="spellEnd"/>
      <w:r w:rsidRPr="000B2674">
        <w:rPr>
          <w:spacing w:val="-2"/>
          <w:sz w:val="28"/>
          <w:szCs w:val="28"/>
          <w:lang w:val="es-NI"/>
        </w:rPr>
        <w:t xml:space="preserve"> </w:t>
      </w:r>
      <w:proofErr w:type="spellStart"/>
      <w:r w:rsidRPr="000B2674">
        <w:rPr>
          <w:spacing w:val="-2"/>
          <w:sz w:val="28"/>
          <w:szCs w:val="28"/>
          <w:lang w:val="es-NI"/>
        </w:rPr>
        <w:t>làm</w:t>
      </w:r>
      <w:proofErr w:type="spellEnd"/>
      <w:r w:rsidRPr="000B2674">
        <w:rPr>
          <w:spacing w:val="-2"/>
          <w:sz w:val="28"/>
          <w:szCs w:val="28"/>
          <w:lang w:val="es-NI"/>
        </w:rPr>
        <w:t xml:space="preserve"> </w:t>
      </w:r>
      <w:proofErr w:type="spellStart"/>
      <w:r w:rsidRPr="000B2674">
        <w:rPr>
          <w:spacing w:val="-2"/>
          <w:sz w:val="28"/>
          <w:szCs w:val="28"/>
          <w:lang w:val="es-NI"/>
        </w:rPr>
        <w:t>giá</w:t>
      </w:r>
      <w:proofErr w:type="spellEnd"/>
      <w:r w:rsidRPr="000B2674">
        <w:rPr>
          <w:spacing w:val="-2"/>
          <w:sz w:val="28"/>
          <w:szCs w:val="28"/>
          <w:lang w:val="es-NI"/>
        </w:rPr>
        <w:t xml:space="preserve"> </w:t>
      </w:r>
      <w:proofErr w:type="spellStart"/>
      <w:r w:rsidRPr="000B2674">
        <w:rPr>
          <w:spacing w:val="-2"/>
          <w:sz w:val="28"/>
          <w:szCs w:val="28"/>
          <w:lang w:val="es-NI"/>
        </w:rPr>
        <w:t>thuốc</w:t>
      </w:r>
      <w:proofErr w:type="spellEnd"/>
      <w:r w:rsidRPr="000B2674">
        <w:rPr>
          <w:spacing w:val="-2"/>
          <w:sz w:val="28"/>
          <w:szCs w:val="28"/>
          <w:lang w:val="es-NI"/>
        </w:rPr>
        <w:t xml:space="preserve"> </w:t>
      </w:r>
      <w:proofErr w:type="spellStart"/>
      <w:r w:rsidRPr="000B2674">
        <w:rPr>
          <w:spacing w:val="-2"/>
          <w:sz w:val="28"/>
          <w:szCs w:val="28"/>
          <w:lang w:val="es-NI"/>
        </w:rPr>
        <w:t>các</w:t>
      </w:r>
      <w:proofErr w:type="spellEnd"/>
      <w:r w:rsidRPr="000B2674">
        <w:rPr>
          <w:spacing w:val="-2"/>
          <w:sz w:val="28"/>
          <w:szCs w:val="28"/>
          <w:lang w:val="es-NI"/>
        </w:rPr>
        <w:t xml:space="preserve"> </w:t>
      </w:r>
      <w:proofErr w:type="spellStart"/>
      <w:r w:rsidRPr="000B2674">
        <w:rPr>
          <w:spacing w:val="-2"/>
          <w:sz w:val="28"/>
          <w:szCs w:val="28"/>
          <w:lang w:val="es-NI"/>
        </w:rPr>
        <w:t>loại</w:t>
      </w:r>
      <w:proofErr w:type="spellEnd"/>
      <w:r w:rsidRPr="000B2674">
        <w:rPr>
          <w:spacing w:val="-2"/>
          <w:sz w:val="28"/>
          <w:szCs w:val="28"/>
          <w:lang w:val="es-NI"/>
        </w:rPr>
        <w:t xml:space="preserve"> </w:t>
      </w:r>
      <w:proofErr w:type="spellStart"/>
      <w:r w:rsidRPr="000B2674">
        <w:rPr>
          <w:spacing w:val="-2"/>
          <w:sz w:val="28"/>
          <w:szCs w:val="28"/>
          <w:lang w:val="es-NI"/>
        </w:rPr>
        <w:t>tăng</w:t>
      </w:r>
      <w:proofErr w:type="spellEnd"/>
      <w:r w:rsidRPr="000B2674">
        <w:rPr>
          <w:spacing w:val="-2"/>
          <w:sz w:val="28"/>
          <w:szCs w:val="28"/>
          <w:lang w:val="es-NI"/>
        </w:rPr>
        <w:t>.</w:t>
      </w:r>
    </w:p>
    <w:p w14:paraId="3ABD2FA3" w14:textId="77777777" w:rsidR="00012AC1" w:rsidRPr="00A03E32" w:rsidRDefault="00012AC1" w:rsidP="00B92574">
      <w:pPr>
        <w:spacing w:before="60" w:after="60"/>
        <w:ind w:firstLine="720"/>
        <w:rPr>
          <w:rStyle w:val="normalchar"/>
          <w:szCs w:val="28"/>
          <w:lang w:val="nl-NL"/>
        </w:rPr>
      </w:pPr>
      <w:r w:rsidRPr="00A03E32">
        <w:rPr>
          <w:rStyle w:val="normalchar"/>
          <w:szCs w:val="28"/>
          <w:lang w:val="nl-NL"/>
        </w:rPr>
        <w:t>Tính chung quý III/2021, CPI tăng 0,93% so với quý trước và tăng 2,51% so với cùng kỳ năm 2020, trong đó giao thông tăng 13,68% so với cùng kỳ năm trước; nhà ở và vật liệu xây dựng tăng 3,46%; giáo dục tăng 2,31%; đồ uống và thuốc lá tăng 1,9%; hàng ăn và dịch vụ ăn uống tăng 0,99%; may mặc, mũ nón và giày dép tăng 0,86%; thiết bị và đồ dùng gia đình tăng 0,62%; thuốc và dịch vụ y tế tăng 0,17%; hàng hóa và dịch vụ khác tăng 1,3%. Có 2 nhóm có chỉ số giá giảm so với cùng kỳ năm trước là văn hóa, giải trí và du lịch giảm 0,91%; bưu chính viễn thông giảm 0,86%.</w:t>
      </w:r>
    </w:p>
    <w:p w14:paraId="06D94AC6" w14:textId="6D0D5ED0" w:rsidR="00012AC1" w:rsidRPr="00A03E32" w:rsidRDefault="00012AC1" w:rsidP="00B92574">
      <w:pPr>
        <w:pStyle w:val="FootnoteText"/>
        <w:spacing w:before="60" w:after="60" w:line="288" w:lineRule="auto"/>
        <w:ind w:firstLine="720"/>
        <w:jc w:val="both"/>
        <w:rPr>
          <w:rStyle w:val="normalchar"/>
          <w:sz w:val="28"/>
          <w:szCs w:val="28"/>
          <w:lang w:val="nl-NL"/>
        </w:rPr>
      </w:pPr>
      <w:r w:rsidRPr="00DC18F8">
        <w:rPr>
          <w:sz w:val="28"/>
          <w:szCs w:val="28"/>
        </w:rPr>
        <w:t xml:space="preserve">Tính </w:t>
      </w:r>
      <w:proofErr w:type="spellStart"/>
      <w:r w:rsidRPr="00DC18F8">
        <w:rPr>
          <w:sz w:val="28"/>
          <w:szCs w:val="28"/>
        </w:rPr>
        <w:t>chung</w:t>
      </w:r>
      <w:proofErr w:type="spellEnd"/>
      <w:r w:rsidRPr="00DC18F8">
        <w:rPr>
          <w:sz w:val="28"/>
          <w:szCs w:val="28"/>
        </w:rPr>
        <w:t xml:space="preserve"> 9 </w:t>
      </w:r>
      <w:proofErr w:type="spellStart"/>
      <w:r w:rsidRPr="00DC18F8">
        <w:rPr>
          <w:sz w:val="28"/>
          <w:szCs w:val="28"/>
        </w:rPr>
        <w:t>tháng</w:t>
      </w:r>
      <w:proofErr w:type="spellEnd"/>
      <w:r w:rsidRPr="00DC18F8">
        <w:rPr>
          <w:sz w:val="28"/>
          <w:szCs w:val="28"/>
        </w:rPr>
        <w:t xml:space="preserve"> </w:t>
      </w:r>
      <w:proofErr w:type="spellStart"/>
      <w:r w:rsidRPr="00DC18F8">
        <w:rPr>
          <w:sz w:val="28"/>
          <w:szCs w:val="28"/>
        </w:rPr>
        <w:t>năm</w:t>
      </w:r>
      <w:proofErr w:type="spellEnd"/>
      <w:r w:rsidRPr="00DC18F8">
        <w:rPr>
          <w:sz w:val="28"/>
          <w:szCs w:val="28"/>
        </w:rPr>
        <w:t xml:space="preserve"> 2021, </w:t>
      </w:r>
      <w:bookmarkStart w:id="1" w:name="_Hlk83721671"/>
      <w:r w:rsidRPr="00DC18F8">
        <w:rPr>
          <w:iCs/>
          <w:sz w:val="28"/>
          <w:szCs w:val="28"/>
          <w:lang w:val="es-NI"/>
        </w:rPr>
        <w:t>CPI</w:t>
      </w:r>
      <w:r w:rsidR="005B6F67" w:rsidRPr="00DC18F8">
        <w:rPr>
          <w:iCs/>
          <w:sz w:val="28"/>
          <w:szCs w:val="28"/>
          <w:lang w:val="es-NI"/>
        </w:rPr>
        <w:t xml:space="preserve"> </w:t>
      </w:r>
      <w:proofErr w:type="spellStart"/>
      <w:r w:rsidR="005B6F67" w:rsidRPr="00DC18F8">
        <w:rPr>
          <w:iCs/>
          <w:sz w:val="28"/>
          <w:szCs w:val="28"/>
          <w:lang w:val="es-NI"/>
        </w:rPr>
        <w:t>bình</w:t>
      </w:r>
      <w:proofErr w:type="spellEnd"/>
      <w:r w:rsidR="005B6F67" w:rsidRPr="00DC18F8">
        <w:rPr>
          <w:iCs/>
          <w:sz w:val="28"/>
          <w:szCs w:val="28"/>
          <w:lang w:val="es-NI"/>
        </w:rPr>
        <w:t xml:space="preserve"> </w:t>
      </w:r>
      <w:proofErr w:type="spellStart"/>
      <w:r w:rsidR="005B6F67" w:rsidRPr="00DC18F8">
        <w:rPr>
          <w:iCs/>
          <w:sz w:val="28"/>
          <w:szCs w:val="28"/>
          <w:lang w:val="es-NI"/>
        </w:rPr>
        <w:t>quân</w:t>
      </w:r>
      <w:proofErr w:type="spellEnd"/>
      <w:r w:rsidRPr="00DC18F8">
        <w:rPr>
          <w:iCs/>
          <w:sz w:val="28"/>
          <w:szCs w:val="28"/>
          <w:lang w:val="es-NI"/>
        </w:rPr>
        <w:t xml:space="preserve"> </w:t>
      </w:r>
      <w:proofErr w:type="spellStart"/>
      <w:r w:rsidRPr="00DC18F8">
        <w:rPr>
          <w:iCs/>
          <w:sz w:val="28"/>
          <w:szCs w:val="28"/>
          <w:lang w:val="es-NI"/>
        </w:rPr>
        <w:t>tăng</w:t>
      </w:r>
      <w:proofErr w:type="spellEnd"/>
      <w:r w:rsidRPr="00DC18F8">
        <w:rPr>
          <w:iCs/>
          <w:sz w:val="28"/>
          <w:szCs w:val="28"/>
          <w:lang w:val="es-NI"/>
        </w:rPr>
        <w:t xml:space="preserve"> 1,82% so </w:t>
      </w:r>
      <w:proofErr w:type="spellStart"/>
      <w:r w:rsidRPr="00DC18F8">
        <w:rPr>
          <w:iCs/>
          <w:sz w:val="28"/>
          <w:szCs w:val="28"/>
          <w:lang w:val="es-NI"/>
        </w:rPr>
        <w:t>với</w:t>
      </w:r>
      <w:proofErr w:type="spellEnd"/>
      <w:r w:rsidRPr="00DC18F8">
        <w:rPr>
          <w:iCs/>
          <w:sz w:val="28"/>
          <w:szCs w:val="28"/>
          <w:lang w:val="es-NI"/>
        </w:rPr>
        <w:t xml:space="preserve"> </w:t>
      </w:r>
      <w:proofErr w:type="spellStart"/>
      <w:r w:rsidRPr="00DC18F8">
        <w:rPr>
          <w:iCs/>
          <w:sz w:val="28"/>
          <w:szCs w:val="28"/>
          <w:lang w:val="es-NI"/>
        </w:rPr>
        <w:t>cùng</w:t>
      </w:r>
      <w:proofErr w:type="spellEnd"/>
      <w:r w:rsidRPr="00DC18F8">
        <w:rPr>
          <w:iCs/>
          <w:sz w:val="28"/>
          <w:szCs w:val="28"/>
          <w:lang w:val="es-NI"/>
        </w:rPr>
        <w:t xml:space="preserve"> </w:t>
      </w:r>
      <w:proofErr w:type="spellStart"/>
      <w:r w:rsidRPr="00DC18F8">
        <w:rPr>
          <w:iCs/>
          <w:sz w:val="28"/>
          <w:szCs w:val="28"/>
          <w:lang w:val="es-NI"/>
        </w:rPr>
        <w:t>kỳ</w:t>
      </w:r>
      <w:proofErr w:type="spellEnd"/>
      <w:r w:rsidRPr="00DC18F8">
        <w:rPr>
          <w:iCs/>
          <w:sz w:val="28"/>
          <w:szCs w:val="28"/>
          <w:lang w:val="es-NI"/>
        </w:rPr>
        <w:t xml:space="preserve"> </w:t>
      </w:r>
      <w:proofErr w:type="spellStart"/>
      <w:r w:rsidRPr="00DC18F8">
        <w:rPr>
          <w:iCs/>
          <w:sz w:val="28"/>
          <w:szCs w:val="28"/>
          <w:lang w:val="es-NI"/>
        </w:rPr>
        <w:t>năm</w:t>
      </w:r>
      <w:proofErr w:type="spellEnd"/>
      <w:r w:rsidRPr="00DC18F8">
        <w:rPr>
          <w:iCs/>
          <w:sz w:val="28"/>
          <w:szCs w:val="28"/>
          <w:lang w:val="es-NI"/>
        </w:rPr>
        <w:t xml:space="preserve"> </w:t>
      </w:r>
      <w:proofErr w:type="spellStart"/>
      <w:r w:rsidRPr="00DC18F8">
        <w:rPr>
          <w:iCs/>
          <w:sz w:val="28"/>
          <w:szCs w:val="28"/>
          <w:lang w:val="es-NI"/>
        </w:rPr>
        <w:t>trước</w:t>
      </w:r>
      <w:proofErr w:type="spellEnd"/>
      <w:r w:rsidRPr="00DC18F8">
        <w:rPr>
          <w:iCs/>
          <w:sz w:val="28"/>
          <w:szCs w:val="28"/>
          <w:lang w:val="es-NI"/>
        </w:rPr>
        <w:t xml:space="preserve">, </w:t>
      </w:r>
      <w:proofErr w:type="spellStart"/>
      <w:r w:rsidRPr="00DC18F8">
        <w:rPr>
          <w:iCs/>
          <w:sz w:val="28"/>
          <w:szCs w:val="28"/>
          <w:lang w:val="es-NI"/>
        </w:rPr>
        <w:t>mức</w:t>
      </w:r>
      <w:proofErr w:type="spellEnd"/>
      <w:r w:rsidRPr="00DC18F8">
        <w:rPr>
          <w:iCs/>
          <w:sz w:val="28"/>
          <w:szCs w:val="28"/>
          <w:lang w:val="es-NI"/>
        </w:rPr>
        <w:t xml:space="preserve"> </w:t>
      </w:r>
      <w:proofErr w:type="spellStart"/>
      <w:r w:rsidRPr="00DC18F8">
        <w:rPr>
          <w:iCs/>
          <w:sz w:val="28"/>
          <w:szCs w:val="28"/>
          <w:lang w:val="es-NI"/>
        </w:rPr>
        <w:t>tăng</w:t>
      </w:r>
      <w:proofErr w:type="spellEnd"/>
      <w:r w:rsidRPr="00DC18F8">
        <w:rPr>
          <w:iCs/>
          <w:sz w:val="28"/>
          <w:szCs w:val="28"/>
          <w:lang w:val="es-NI"/>
        </w:rPr>
        <w:t xml:space="preserve"> </w:t>
      </w:r>
      <w:proofErr w:type="spellStart"/>
      <w:r w:rsidRPr="00DC18F8">
        <w:rPr>
          <w:iCs/>
          <w:sz w:val="28"/>
          <w:szCs w:val="28"/>
          <w:lang w:val="es-NI"/>
        </w:rPr>
        <w:t>thấp</w:t>
      </w:r>
      <w:proofErr w:type="spellEnd"/>
      <w:r w:rsidRPr="00DC18F8">
        <w:rPr>
          <w:iCs/>
          <w:sz w:val="28"/>
          <w:szCs w:val="28"/>
          <w:lang w:val="es-NI"/>
        </w:rPr>
        <w:t xml:space="preserve"> </w:t>
      </w:r>
      <w:proofErr w:type="spellStart"/>
      <w:r w:rsidRPr="00DC18F8">
        <w:rPr>
          <w:iCs/>
          <w:sz w:val="28"/>
          <w:szCs w:val="28"/>
          <w:lang w:val="es-NI"/>
        </w:rPr>
        <w:t>nhất</w:t>
      </w:r>
      <w:proofErr w:type="spellEnd"/>
      <w:r w:rsidRPr="00DC18F8">
        <w:rPr>
          <w:iCs/>
          <w:sz w:val="28"/>
          <w:szCs w:val="28"/>
          <w:lang w:val="es-NI"/>
        </w:rPr>
        <w:t xml:space="preserve"> </w:t>
      </w:r>
      <w:proofErr w:type="spellStart"/>
      <w:r w:rsidRPr="00DC18F8">
        <w:rPr>
          <w:iCs/>
          <w:sz w:val="28"/>
          <w:szCs w:val="28"/>
          <w:lang w:val="es-NI"/>
        </w:rPr>
        <w:t>kể</w:t>
      </w:r>
      <w:proofErr w:type="spellEnd"/>
      <w:r w:rsidRPr="00DC18F8">
        <w:rPr>
          <w:iCs/>
          <w:sz w:val="28"/>
          <w:szCs w:val="28"/>
          <w:lang w:val="es-NI"/>
        </w:rPr>
        <w:t xml:space="preserve"> </w:t>
      </w:r>
      <w:proofErr w:type="spellStart"/>
      <w:r w:rsidRPr="00DC18F8">
        <w:rPr>
          <w:iCs/>
          <w:sz w:val="28"/>
          <w:szCs w:val="28"/>
          <w:lang w:val="es-NI"/>
        </w:rPr>
        <w:t>từ</w:t>
      </w:r>
      <w:proofErr w:type="spellEnd"/>
      <w:r w:rsidRPr="00DC18F8">
        <w:rPr>
          <w:iCs/>
          <w:sz w:val="28"/>
          <w:szCs w:val="28"/>
          <w:lang w:val="es-NI"/>
        </w:rPr>
        <w:t xml:space="preserve"> </w:t>
      </w:r>
      <w:proofErr w:type="spellStart"/>
      <w:r w:rsidRPr="00DC18F8">
        <w:rPr>
          <w:iCs/>
          <w:sz w:val="28"/>
          <w:szCs w:val="28"/>
          <w:lang w:val="es-NI"/>
        </w:rPr>
        <w:t>năm</w:t>
      </w:r>
      <w:proofErr w:type="spellEnd"/>
      <w:r w:rsidRPr="00DC18F8">
        <w:rPr>
          <w:iCs/>
          <w:sz w:val="28"/>
          <w:szCs w:val="28"/>
          <w:lang w:val="es-NI"/>
        </w:rPr>
        <w:t xml:space="preserve"> 2016</w:t>
      </w:r>
      <w:r w:rsidRPr="00DC18F8">
        <w:rPr>
          <w:rStyle w:val="FootnoteReference"/>
          <w:iCs/>
          <w:sz w:val="28"/>
          <w:szCs w:val="28"/>
        </w:rPr>
        <w:footnoteReference w:id="5"/>
      </w:r>
      <w:r w:rsidRPr="00DC18F8">
        <w:rPr>
          <w:iCs/>
          <w:sz w:val="28"/>
          <w:szCs w:val="28"/>
        </w:rPr>
        <w:t xml:space="preserve">. </w:t>
      </w:r>
      <w:bookmarkEnd w:id="1"/>
      <w:r w:rsidRPr="00DC18F8">
        <w:rPr>
          <w:rStyle w:val="normalchar"/>
          <w:iCs/>
          <w:sz w:val="28"/>
          <w:szCs w:val="28"/>
          <w:lang w:val="nl-NL"/>
        </w:rPr>
        <w:t>Lạm</w:t>
      </w:r>
      <w:r w:rsidRPr="00DC18F8">
        <w:rPr>
          <w:rStyle w:val="normalchar"/>
          <w:sz w:val="28"/>
          <w:szCs w:val="28"/>
          <w:lang w:val="nl-NL"/>
        </w:rPr>
        <w:t xml:space="preserve"> phát cơ bản tháng 9/2021 giảm 0,26% so với tháng trước, tăng 0,74% so với cùng kỳ năm trước. Lạm phát cơ bản bình quân 9 tháng năm 2021 tăng 0,88% so với bình quân cùng kỳ năm 2020.</w:t>
      </w:r>
    </w:p>
    <w:p w14:paraId="59163724" w14:textId="77777777" w:rsidR="00012AC1" w:rsidRPr="00A03E32" w:rsidRDefault="00012AC1" w:rsidP="00B92574">
      <w:pPr>
        <w:spacing w:before="60" w:after="60"/>
        <w:ind w:firstLine="720"/>
        <w:rPr>
          <w:rStyle w:val="normalchar"/>
          <w:szCs w:val="28"/>
          <w:lang w:val="nl-NL"/>
        </w:rPr>
      </w:pPr>
      <w:r w:rsidRPr="00A03E32">
        <w:rPr>
          <w:rStyle w:val="normalchar"/>
          <w:szCs w:val="28"/>
          <w:lang w:val="nl-NL"/>
        </w:rPr>
        <w:t>CPI 9 tháng năm nay tăng so với cùng kỳ năm trước do giá xăng dầu trong nước, giá gas, giá dịch vụ giáo dục, giá gạo, giá vật liệu bảo dưỡng nhà ở tăng.</w:t>
      </w:r>
    </w:p>
    <w:p w14:paraId="444E362C" w14:textId="77777777" w:rsidR="00012AC1" w:rsidRPr="00A03E32" w:rsidRDefault="00012AC1" w:rsidP="00B92574">
      <w:pPr>
        <w:spacing w:before="60" w:after="60"/>
        <w:ind w:firstLine="720"/>
        <w:rPr>
          <w:rStyle w:val="normalchar"/>
          <w:szCs w:val="28"/>
          <w:lang w:val="nl-NL"/>
        </w:rPr>
      </w:pPr>
      <w:r w:rsidRPr="00A03E32">
        <w:rPr>
          <w:rStyle w:val="normalchar"/>
          <w:szCs w:val="28"/>
          <w:lang w:val="nl-NL"/>
        </w:rPr>
        <w:t xml:space="preserve">Bên cạnh đó, có một số yếu tố góp phần kiềm chế tốc độ tăng CPI 9 tháng năm 2021: (i) giá các mặt hàng thực phẩm giảm; (ii) Chính phủ triển khai các gói hỗ trợ cho người dân và người sản xuất gặp khó khăn do dịch Covid-19 như gói hỗ trợ của Tập đoàn Điện lực Việt Nam (EVN) đã giảm giá điện, tiền điện cho khách hàng trong quý II (bắt đầu giảm từ tháng 5/2020), quý IV năm 2020 (được thực hiện vào tháng 1/2021) và giảm giá điện, tiền điện cho người dân tại các địa phương thực hiện giãn cách xã hội theo Chỉ thị số 16/CT-TTg tại kỳ hóa đơn tháng 8, 9/2021 nên giá điện sinh hoạt bình quân 9 tháng năm 2021 giảm 0,99% so với cùng kỳ năm 2020 (làm CPI chung giảm 0,03 điểm phần trăm); (iii) Nhu cầu đi </w:t>
      </w:r>
      <w:r w:rsidRPr="00A03E32">
        <w:rPr>
          <w:rStyle w:val="normalchar"/>
          <w:szCs w:val="28"/>
          <w:lang w:val="nl-NL"/>
        </w:rPr>
        <w:lastRenderedPageBreak/>
        <w:t>lại, du lịch của người dân giảm do ảnh hưởng của dịch Covid-19 làm giá vé máy bay giảm 20,91% so với cùng kỳ năm trước; giá du lịch trọn gói giảm 2,69%; (iv) Các cấp, các ngành tích cực triển khai thực hiện nhiều giải pháp đồng bộ để ngăn chặn diễn biến phức tạp của dịch bệnh Covid-19 và ổn định giá cả thị trường.</w:t>
      </w:r>
    </w:p>
    <w:p w14:paraId="7E14E0C5" w14:textId="77777777" w:rsidR="00E84F50" w:rsidRPr="00DC18F8" w:rsidRDefault="00E84F50" w:rsidP="00B92574">
      <w:pPr>
        <w:spacing w:before="60" w:after="60"/>
        <w:ind w:firstLine="720"/>
        <w:outlineLvl w:val="0"/>
        <w:rPr>
          <w:i/>
          <w:szCs w:val="28"/>
        </w:rPr>
      </w:pPr>
      <w:r w:rsidRPr="00DC18F8">
        <w:rPr>
          <w:i/>
          <w:szCs w:val="28"/>
        </w:rPr>
        <w:t xml:space="preserve">b) </w:t>
      </w:r>
      <w:proofErr w:type="spellStart"/>
      <w:r w:rsidRPr="00DC18F8">
        <w:rPr>
          <w:i/>
          <w:szCs w:val="28"/>
        </w:rPr>
        <w:t>Về</w:t>
      </w:r>
      <w:proofErr w:type="spellEnd"/>
      <w:r w:rsidRPr="00DC18F8">
        <w:rPr>
          <w:i/>
          <w:szCs w:val="28"/>
        </w:rPr>
        <w:t xml:space="preserve"> </w:t>
      </w:r>
      <w:proofErr w:type="spellStart"/>
      <w:r w:rsidRPr="00DC18F8">
        <w:rPr>
          <w:i/>
          <w:szCs w:val="28"/>
        </w:rPr>
        <w:t>thị</w:t>
      </w:r>
      <w:proofErr w:type="spellEnd"/>
      <w:r w:rsidRPr="00DC18F8">
        <w:rPr>
          <w:i/>
          <w:szCs w:val="28"/>
        </w:rPr>
        <w:t xml:space="preserve"> </w:t>
      </w:r>
      <w:proofErr w:type="spellStart"/>
      <w:r w:rsidRPr="00DC18F8">
        <w:rPr>
          <w:i/>
          <w:szCs w:val="28"/>
        </w:rPr>
        <w:t>trường</w:t>
      </w:r>
      <w:proofErr w:type="spellEnd"/>
      <w:r w:rsidRPr="00DC18F8">
        <w:rPr>
          <w:i/>
          <w:szCs w:val="28"/>
        </w:rPr>
        <w:t xml:space="preserve"> </w:t>
      </w:r>
      <w:proofErr w:type="spellStart"/>
      <w:r w:rsidRPr="00DC18F8">
        <w:rPr>
          <w:i/>
          <w:szCs w:val="28"/>
        </w:rPr>
        <w:t>tiền</w:t>
      </w:r>
      <w:proofErr w:type="spellEnd"/>
      <w:r w:rsidRPr="00DC18F8">
        <w:rPr>
          <w:i/>
          <w:szCs w:val="28"/>
        </w:rPr>
        <w:t xml:space="preserve"> </w:t>
      </w:r>
      <w:proofErr w:type="spellStart"/>
      <w:r w:rsidRPr="00DC18F8">
        <w:rPr>
          <w:i/>
          <w:szCs w:val="28"/>
        </w:rPr>
        <w:t>tệ</w:t>
      </w:r>
      <w:proofErr w:type="spellEnd"/>
      <w:r w:rsidRPr="00DC18F8">
        <w:rPr>
          <w:i/>
          <w:szCs w:val="28"/>
        </w:rPr>
        <w:t xml:space="preserve">, </w:t>
      </w:r>
      <w:proofErr w:type="spellStart"/>
      <w:r w:rsidRPr="00DC18F8">
        <w:rPr>
          <w:i/>
          <w:szCs w:val="28"/>
        </w:rPr>
        <w:t>hoạt</w:t>
      </w:r>
      <w:proofErr w:type="spellEnd"/>
      <w:r w:rsidRPr="00DC18F8">
        <w:rPr>
          <w:i/>
          <w:szCs w:val="28"/>
        </w:rPr>
        <w:t xml:space="preserve"> </w:t>
      </w:r>
      <w:proofErr w:type="spellStart"/>
      <w:r w:rsidRPr="00DC18F8">
        <w:rPr>
          <w:i/>
          <w:szCs w:val="28"/>
        </w:rPr>
        <w:t>động</w:t>
      </w:r>
      <w:proofErr w:type="spellEnd"/>
      <w:r w:rsidRPr="00DC18F8">
        <w:rPr>
          <w:i/>
          <w:szCs w:val="28"/>
        </w:rPr>
        <w:t xml:space="preserve"> </w:t>
      </w:r>
      <w:proofErr w:type="spellStart"/>
      <w:r w:rsidRPr="00DC18F8">
        <w:rPr>
          <w:i/>
          <w:szCs w:val="28"/>
        </w:rPr>
        <w:t>ngân</w:t>
      </w:r>
      <w:proofErr w:type="spellEnd"/>
      <w:r w:rsidRPr="00DC18F8">
        <w:rPr>
          <w:i/>
          <w:szCs w:val="28"/>
        </w:rPr>
        <w:t xml:space="preserve"> </w:t>
      </w:r>
      <w:proofErr w:type="spellStart"/>
      <w:r w:rsidRPr="00DC18F8">
        <w:rPr>
          <w:i/>
          <w:szCs w:val="28"/>
        </w:rPr>
        <w:t>hàng</w:t>
      </w:r>
      <w:proofErr w:type="spellEnd"/>
      <w:r w:rsidRPr="00DC18F8">
        <w:rPr>
          <w:i/>
          <w:szCs w:val="28"/>
        </w:rPr>
        <w:t xml:space="preserve"> </w:t>
      </w:r>
      <w:proofErr w:type="spellStart"/>
      <w:r w:rsidRPr="00DC18F8">
        <w:rPr>
          <w:i/>
          <w:szCs w:val="28"/>
        </w:rPr>
        <w:t>và</w:t>
      </w:r>
      <w:proofErr w:type="spellEnd"/>
      <w:r w:rsidRPr="00DC18F8">
        <w:rPr>
          <w:i/>
          <w:szCs w:val="28"/>
        </w:rPr>
        <w:t xml:space="preserve"> </w:t>
      </w:r>
      <w:proofErr w:type="spellStart"/>
      <w:r w:rsidRPr="00DC18F8">
        <w:rPr>
          <w:i/>
          <w:szCs w:val="28"/>
        </w:rPr>
        <w:t>thị</w:t>
      </w:r>
      <w:proofErr w:type="spellEnd"/>
      <w:r w:rsidRPr="00DC18F8">
        <w:rPr>
          <w:i/>
          <w:szCs w:val="28"/>
        </w:rPr>
        <w:t xml:space="preserve"> </w:t>
      </w:r>
      <w:proofErr w:type="spellStart"/>
      <w:r w:rsidRPr="00DC18F8">
        <w:rPr>
          <w:i/>
          <w:szCs w:val="28"/>
        </w:rPr>
        <w:t>trường</w:t>
      </w:r>
      <w:proofErr w:type="spellEnd"/>
      <w:r w:rsidRPr="00DC18F8">
        <w:rPr>
          <w:i/>
          <w:szCs w:val="28"/>
        </w:rPr>
        <w:t xml:space="preserve"> </w:t>
      </w:r>
      <w:proofErr w:type="spellStart"/>
      <w:r w:rsidRPr="00DC18F8">
        <w:rPr>
          <w:i/>
          <w:szCs w:val="28"/>
        </w:rPr>
        <w:t>chứng</w:t>
      </w:r>
      <w:proofErr w:type="spellEnd"/>
      <w:r w:rsidRPr="00DC18F8">
        <w:rPr>
          <w:i/>
          <w:szCs w:val="28"/>
        </w:rPr>
        <w:t xml:space="preserve"> </w:t>
      </w:r>
      <w:proofErr w:type="spellStart"/>
      <w:r w:rsidRPr="00DC18F8">
        <w:rPr>
          <w:i/>
          <w:szCs w:val="28"/>
        </w:rPr>
        <w:t>khoán</w:t>
      </w:r>
      <w:proofErr w:type="spellEnd"/>
    </w:p>
    <w:p w14:paraId="01FFD0F1" w14:textId="77777777" w:rsidR="00E84F50" w:rsidRPr="00A03E32" w:rsidRDefault="00E84F50" w:rsidP="00B92574">
      <w:pPr>
        <w:spacing w:before="60" w:after="60"/>
        <w:ind w:firstLine="720"/>
        <w:rPr>
          <w:szCs w:val="28"/>
          <w:shd w:val="clear" w:color="auto" w:fill="FFFFFF"/>
          <w:lang w:val="pt-BR"/>
        </w:rPr>
      </w:pPr>
      <w:r w:rsidRPr="00DC18F8">
        <w:rPr>
          <w:szCs w:val="28"/>
          <w:lang w:val="pl-PL"/>
        </w:rPr>
        <w:t xml:space="preserve">Trong bối cảnh kinh tế trong nước gặp nhiều khó khăn do diễn biến phức tạp của dịch Covid-19, tiếp tục điều hành chính sách tiền tệ chủ động, linh hoạt, thận trọng, </w:t>
      </w:r>
      <w:proofErr w:type="spellStart"/>
      <w:r w:rsidRPr="00DC18F8">
        <w:rPr>
          <w:szCs w:val="28"/>
          <w:lang w:val="es-NI"/>
        </w:rPr>
        <w:t>phối</w:t>
      </w:r>
      <w:proofErr w:type="spellEnd"/>
      <w:r w:rsidRPr="00A03E32">
        <w:rPr>
          <w:szCs w:val="28"/>
          <w:lang w:val="es-NI"/>
        </w:rPr>
        <w:t xml:space="preserve"> </w:t>
      </w:r>
      <w:proofErr w:type="spellStart"/>
      <w:r w:rsidRPr="00A03E32">
        <w:rPr>
          <w:szCs w:val="28"/>
          <w:lang w:val="es-NI"/>
        </w:rPr>
        <w:t>hợp</w:t>
      </w:r>
      <w:proofErr w:type="spellEnd"/>
      <w:r w:rsidRPr="00A03E32">
        <w:rPr>
          <w:szCs w:val="28"/>
          <w:lang w:val="es-NI"/>
        </w:rPr>
        <w:t xml:space="preserve"> </w:t>
      </w:r>
      <w:proofErr w:type="spellStart"/>
      <w:r w:rsidRPr="00A03E32">
        <w:rPr>
          <w:szCs w:val="28"/>
          <w:lang w:val="es-NI"/>
        </w:rPr>
        <w:t>chặt</w:t>
      </w:r>
      <w:proofErr w:type="spellEnd"/>
      <w:r w:rsidRPr="00A03E32">
        <w:rPr>
          <w:szCs w:val="28"/>
          <w:lang w:val="es-NI"/>
        </w:rPr>
        <w:t xml:space="preserve"> </w:t>
      </w:r>
      <w:proofErr w:type="spellStart"/>
      <w:r w:rsidRPr="00A03E32">
        <w:rPr>
          <w:szCs w:val="28"/>
          <w:lang w:val="es-NI"/>
        </w:rPr>
        <w:t>chẽ</w:t>
      </w:r>
      <w:proofErr w:type="spellEnd"/>
      <w:r w:rsidRPr="00A03E32">
        <w:rPr>
          <w:szCs w:val="28"/>
          <w:lang w:val="es-NI"/>
        </w:rPr>
        <w:t xml:space="preserve"> </w:t>
      </w:r>
      <w:proofErr w:type="spellStart"/>
      <w:r w:rsidRPr="00A03E32">
        <w:rPr>
          <w:szCs w:val="28"/>
          <w:lang w:val="es-NI"/>
        </w:rPr>
        <w:t>với</w:t>
      </w:r>
      <w:proofErr w:type="spellEnd"/>
      <w:r w:rsidRPr="00A03E32">
        <w:rPr>
          <w:szCs w:val="28"/>
          <w:lang w:val="es-NI"/>
        </w:rPr>
        <w:t xml:space="preserve"> </w:t>
      </w:r>
      <w:proofErr w:type="spellStart"/>
      <w:r w:rsidRPr="00A03E32">
        <w:rPr>
          <w:szCs w:val="28"/>
          <w:lang w:val="es-NI"/>
        </w:rPr>
        <w:t>chính</w:t>
      </w:r>
      <w:proofErr w:type="spellEnd"/>
      <w:r w:rsidRPr="00A03E32">
        <w:rPr>
          <w:szCs w:val="28"/>
          <w:lang w:val="es-NI"/>
        </w:rPr>
        <w:t xml:space="preserve"> </w:t>
      </w:r>
      <w:proofErr w:type="spellStart"/>
      <w:r w:rsidRPr="00A03E32">
        <w:rPr>
          <w:szCs w:val="28"/>
          <w:lang w:val="es-NI"/>
        </w:rPr>
        <w:t>sách</w:t>
      </w:r>
      <w:proofErr w:type="spellEnd"/>
      <w:r w:rsidRPr="00A03E32">
        <w:rPr>
          <w:szCs w:val="28"/>
          <w:lang w:val="es-NI"/>
        </w:rPr>
        <w:t xml:space="preserve"> </w:t>
      </w:r>
      <w:proofErr w:type="spellStart"/>
      <w:r w:rsidRPr="00A03E32">
        <w:rPr>
          <w:szCs w:val="28"/>
          <w:lang w:val="es-NI"/>
        </w:rPr>
        <w:t>tài</w:t>
      </w:r>
      <w:proofErr w:type="spellEnd"/>
      <w:r w:rsidRPr="00A03E32">
        <w:rPr>
          <w:szCs w:val="28"/>
          <w:lang w:val="es-NI"/>
        </w:rPr>
        <w:t xml:space="preserve"> </w:t>
      </w:r>
      <w:proofErr w:type="spellStart"/>
      <w:r w:rsidRPr="00A03E32">
        <w:rPr>
          <w:szCs w:val="28"/>
          <w:lang w:val="es-NI"/>
        </w:rPr>
        <w:t>khóa</w:t>
      </w:r>
      <w:proofErr w:type="spellEnd"/>
      <w:r w:rsidRPr="00A03E32">
        <w:rPr>
          <w:szCs w:val="28"/>
          <w:lang w:val="es-NI"/>
        </w:rPr>
        <w:t xml:space="preserve"> </w:t>
      </w:r>
      <w:proofErr w:type="spellStart"/>
      <w:r w:rsidRPr="00A03E32">
        <w:rPr>
          <w:szCs w:val="28"/>
          <w:lang w:val="es-NI"/>
        </w:rPr>
        <w:t>và</w:t>
      </w:r>
      <w:proofErr w:type="spellEnd"/>
      <w:r w:rsidRPr="00A03E32">
        <w:rPr>
          <w:szCs w:val="28"/>
          <w:lang w:val="es-NI"/>
        </w:rPr>
        <w:t xml:space="preserve"> </w:t>
      </w:r>
      <w:proofErr w:type="spellStart"/>
      <w:r w:rsidRPr="00A03E32">
        <w:rPr>
          <w:szCs w:val="28"/>
          <w:lang w:val="es-NI"/>
        </w:rPr>
        <w:t>các</w:t>
      </w:r>
      <w:proofErr w:type="spellEnd"/>
      <w:r w:rsidRPr="00A03E32">
        <w:rPr>
          <w:szCs w:val="28"/>
          <w:lang w:val="es-NI"/>
        </w:rPr>
        <w:t xml:space="preserve"> </w:t>
      </w:r>
      <w:proofErr w:type="spellStart"/>
      <w:r w:rsidRPr="00A03E32">
        <w:rPr>
          <w:szCs w:val="28"/>
          <w:lang w:val="es-NI"/>
        </w:rPr>
        <w:t>chính</w:t>
      </w:r>
      <w:proofErr w:type="spellEnd"/>
      <w:r w:rsidRPr="00A03E32">
        <w:rPr>
          <w:szCs w:val="28"/>
          <w:lang w:val="es-NI"/>
        </w:rPr>
        <w:t xml:space="preserve"> </w:t>
      </w:r>
      <w:proofErr w:type="spellStart"/>
      <w:r w:rsidRPr="00A03E32">
        <w:rPr>
          <w:szCs w:val="28"/>
          <w:lang w:val="es-NI"/>
        </w:rPr>
        <w:t>sách</w:t>
      </w:r>
      <w:proofErr w:type="spellEnd"/>
      <w:r w:rsidRPr="00A03E32">
        <w:rPr>
          <w:szCs w:val="28"/>
          <w:lang w:val="es-NI"/>
        </w:rPr>
        <w:t xml:space="preserve"> </w:t>
      </w:r>
      <w:proofErr w:type="spellStart"/>
      <w:r w:rsidRPr="00A03E32">
        <w:rPr>
          <w:szCs w:val="28"/>
          <w:lang w:val="es-NI"/>
        </w:rPr>
        <w:t>khác</w:t>
      </w:r>
      <w:proofErr w:type="spellEnd"/>
      <w:r w:rsidRPr="00A03E32">
        <w:rPr>
          <w:szCs w:val="28"/>
          <w:lang w:val="es-NI"/>
        </w:rPr>
        <w:t xml:space="preserve"> </w:t>
      </w:r>
      <w:r w:rsidRPr="00A03E32">
        <w:rPr>
          <w:szCs w:val="28"/>
          <w:lang w:val="nl-NL"/>
        </w:rPr>
        <w:t>nhằm</w:t>
      </w:r>
      <w:r w:rsidRPr="00A03E32">
        <w:rPr>
          <w:szCs w:val="28"/>
          <w:lang w:val="pl-PL"/>
        </w:rPr>
        <w:t xml:space="preserve"> kiểm soát lạm phát theo mục tiêu, duy trì ổn định thị trường tiền tệ và ngoại hối, hỗ trợ ổn định kinh tế vĩ mô, góp phần phục hồi tăng trưởng kinh tế. Điều hành tín dụng an toàn, hiệu quả, tập trung vào các lĩnh vực sản xuất, lĩnh vực ưu tiên theo chủ trương của Chính phủ. </w:t>
      </w:r>
      <w:r w:rsidRPr="00A03E32">
        <w:rPr>
          <w:iCs/>
          <w:szCs w:val="28"/>
          <w:lang w:val="sv-SE"/>
        </w:rPr>
        <w:t>Thị trường tiền tệ, tín dụng tương đối ổn định. T</w:t>
      </w:r>
      <w:r w:rsidRPr="00A03E32">
        <w:rPr>
          <w:bCs/>
          <w:szCs w:val="28"/>
        </w:rPr>
        <w:t xml:space="preserve">ỷ </w:t>
      </w:r>
      <w:proofErr w:type="spellStart"/>
      <w:r w:rsidRPr="00A03E32">
        <w:rPr>
          <w:bCs/>
          <w:szCs w:val="28"/>
        </w:rPr>
        <w:t>giá</w:t>
      </w:r>
      <w:proofErr w:type="spellEnd"/>
      <w:r w:rsidRPr="00A03E32">
        <w:rPr>
          <w:bCs/>
          <w:szCs w:val="28"/>
        </w:rPr>
        <w:t xml:space="preserve"> </w:t>
      </w:r>
      <w:proofErr w:type="spellStart"/>
      <w:r w:rsidRPr="00A03E32">
        <w:rPr>
          <w:bCs/>
          <w:szCs w:val="28"/>
        </w:rPr>
        <w:t>liên</w:t>
      </w:r>
      <w:proofErr w:type="spellEnd"/>
      <w:r w:rsidRPr="00A03E32">
        <w:rPr>
          <w:bCs/>
          <w:szCs w:val="28"/>
        </w:rPr>
        <w:t xml:space="preserve"> </w:t>
      </w:r>
      <w:proofErr w:type="spellStart"/>
      <w:r w:rsidRPr="00A03E32">
        <w:rPr>
          <w:bCs/>
          <w:szCs w:val="28"/>
        </w:rPr>
        <w:t>ngân</w:t>
      </w:r>
      <w:proofErr w:type="spellEnd"/>
      <w:r w:rsidRPr="00A03E32">
        <w:rPr>
          <w:bCs/>
          <w:szCs w:val="28"/>
        </w:rPr>
        <w:t xml:space="preserve"> </w:t>
      </w:r>
      <w:proofErr w:type="spellStart"/>
      <w:r w:rsidRPr="00A03E32">
        <w:rPr>
          <w:bCs/>
          <w:szCs w:val="28"/>
        </w:rPr>
        <w:t>hàng</w:t>
      </w:r>
      <w:proofErr w:type="spellEnd"/>
      <w:r w:rsidRPr="00A03E32">
        <w:rPr>
          <w:bCs/>
          <w:szCs w:val="28"/>
        </w:rPr>
        <w:t xml:space="preserve"> </w:t>
      </w:r>
      <w:proofErr w:type="spellStart"/>
      <w:r w:rsidRPr="00A03E32">
        <w:rPr>
          <w:bCs/>
          <w:szCs w:val="28"/>
        </w:rPr>
        <w:t>diễn</w:t>
      </w:r>
      <w:proofErr w:type="spellEnd"/>
      <w:r w:rsidRPr="00A03E32">
        <w:rPr>
          <w:bCs/>
          <w:szCs w:val="28"/>
        </w:rPr>
        <w:t xml:space="preserve"> </w:t>
      </w:r>
      <w:proofErr w:type="spellStart"/>
      <w:r w:rsidRPr="00A03E32">
        <w:rPr>
          <w:bCs/>
          <w:szCs w:val="28"/>
        </w:rPr>
        <w:t>biến</w:t>
      </w:r>
      <w:proofErr w:type="spellEnd"/>
      <w:r w:rsidRPr="00A03E32">
        <w:rPr>
          <w:bCs/>
          <w:szCs w:val="28"/>
        </w:rPr>
        <w:t xml:space="preserve"> </w:t>
      </w:r>
      <w:proofErr w:type="spellStart"/>
      <w:r w:rsidRPr="00A03E32">
        <w:rPr>
          <w:bCs/>
          <w:szCs w:val="28"/>
        </w:rPr>
        <w:t>linh</w:t>
      </w:r>
      <w:proofErr w:type="spellEnd"/>
      <w:r w:rsidRPr="00A03E32">
        <w:rPr>
          <w:bCs/>
          <w:szCs w:val="28"/>
        </w:rPr>
        <w:t xml:space="preserve"> </w:t>
      </w:r>
      <w:proofErr w:type="spellStart"/>
      <w:r w:rsidRPr="00A03E32">
        <w:rPr>
          <w:bCs/>
          <w:szCs w:val="28"/>
        </w:rPr>
        <w:t>hoạt</w:t>
      </w:r>
      <w:proofErr w:type="spellEnd"/>
      <w:r w:rsidRPr="00A03E32">
        <w:rPr>
          <w:bCs/>
          <w:szCs w:val="28"/>
        </w:rPr>
        <w:t xml:space="preserve">; </w:t>
      </w:r>
      <w:proofErr w:type="spellStart"/>
      <w:r w:rsidRPr="00A03E32">
        <w:rPr>
          <w:bCs/>
          <w:szCs w:val="28"/>
        </w:rPr>
        <w:t>thanh</w:t>
      </w:r>
      <w:proofErr w:type="spellEnd"/>
      <w:r w:rsidRPr="00A03E32">
        <w:rPr>
          <w:bCs/>
          <w:szCs w:val="28"/>
        </w:rPr>
        <w:t xml:space="preserve"> </w:t>
      </w:r>
      <w:proofErr w:type="spellStart"/>
      <w:r w:rsidRPr="00A03E32">
        <w:rPr>
          <w:bCs/>
          <w:szCs w:val="28"/>
        </w:rPr>
        <w:t>khoản</w:t>
      </w:r>
      <w:proofErr w:type="spellEnd"/>
      <w:r w:rsidRPr="00A03E32">
        <w:rPr>
          <w:bCs/>
          <w:szCs w:val="28"/>
        </w:rPr>
        <w:t xml:space="preserve"> </w:t>
      </w:r>
      <w:proofErr w:type="spellStart"/>
      <w:r w:rsidRPr="00A03E32">
        <w:rPr>
          <w:bCs/>
          <w:szCs w:val="28"/>
        </w:rPr>
        <w:t>thị</w:t>
      </w:r>
      <w:proofErr w:type="spellEnd"/>
      <w:r w:rsidRPr="00A03E32">
        <w:rPr>
          <w:bCs/>
          <w:szCs w:val="28"/>
        </w:rPr>
        <w:t xml:space="preserve"> </w:t>
      </w:r>
      <w:proofErr w:type="spellStart"/>
      <w:r w:rsidRPr="00A03E32">
        <w:rPr>
          <w:bCs/>
          <w:szCs w:val="28"/>
        </w:rPr>
        <w:t>trường</w:t>
      </w:r>
      <w:proofErr w:type="spellEnd"/>
      <w:r w:rsidRPr="00A03E32">
        <w:rPr>
          <w:bCs/>
          <w:szCs w:val="28"/>
        </w:rPr>
        <w:t xml:space="preserve"> </w:t>
      </w:r>
      <w:proofErr w:type="spellStart"/>
      <w:r w:rsidRPr="00A03E32">
        <w:rPr>
          <w:bCs/>
          <w:szCs w:val="28"/>
        </w:rPr>
        <w:t>thông</w:t>
      </w:r>
      <w:proofErr w:type="spellEnd"/>
      <w:r w:rsidRPr="00A03E32">
        <w:rPr>
          <w:bCs/>
          <w:szCs w:val="28"/>
        </w:rPr>
        <w:t xml:space="preserve"> </w:t>
      </w:r>
      <w:proofErr w:type="spellStart"/>
      <w:r w:rsidRPr="00A03E32">
        <w:rPr>
          <w:bCs/>
          <w:szCs w:val="28"/>
        </w:rPr>
        <w:t>suốt</w:t>
      </w:r>
      <w:proofErr w:type="spellEnd"/>
      <w:r w:rsidRPr="00A03E32">
        <w:rPr>
          <w:bCs/>
          <w:szCs w:val="28"/>
        </w:rPr>
        <w:t xml:space="preserve">, </w:t>
      </w:r>
      <w:proofErr w:type="spellStart"/>
      <w:r w:rsidRPr="00A03E32">
        <w:rPr>
          <w:bCs/>
          <w:szCs w:val="28"/>
        </w:rPr>
        <w:t>các</w:t>
      </w:r>
      <w:proofErr w:type="spellEnd"/>
      <w:r w:rsidRPr="00A03E32">
        <w:rPr>
          <w:bCs/>
          <w:szCs w:val="28"/>
        </w:rPr>
        <w:t xml:space="preserve"> </w:t>
      </w:r>
      <w:proofErr w:type="spellStart"/>
      <w:r w:rsidRPr="00A03E32">
        <w:rPr>
          <w:bCs/>
          <w:szCs w:val="28"/>
        </w:rPr>
        <w:t>nhu</w:t>
      </w:r>
      <w:proofErr w:type="spellEnd"/>
      <w:r w:rsidRPr="00A03E32">
        <w:rPr>
          <w:bCs/>
          <w:szCs w:val="28"/>
        </w:rPr>
        <w:t xml:space="preserve"> </w:t>
      </w:r>
      <w:proofErr w:type="spellStart"/>
      <w:r w:rsidRPr="00A03E32">
        <w:rPr>
          <w:bCs/>
          <w:szCs w:val="28"/>
        </w:rPr>
        <w:t>cầu</w:t>
      </w:r>
      <w:proofErr w:type="spellEnd"/>
      <w:r w:rsidRPr="00A03E32">
        <w:rPr>
          <w:bCs/>
          <w:szCs w:val="28"/>
        </w:rPr>
        <w:t xml:space="preserve"> </w:t>
      </w:r>
      <w:proofErr w:type="spellStart"/>
      <w:r w:rsidRPr="00A03E32">
        <w:rPr>
          <w:bCs/>
          <w:szCs w:val="28"/>
        </w:rPr>
        <w:t>ngoại</w:t>
      </w:r>
      <w:proofErr w:type="spellEnd"/>
      <w:r w:rsidRPr="00A03E32">
        <w:rPr>
          <w:bCs/>
          <w:szCs w:val="28"/>
        </w:rPr>
        <w:t xml:space="preserve"> </w:t>
      </w:r>
      <w:proofErr w:type="spellStart"/>
      <w:r w:rsidRPr="00A03E32">
        <w:rPr>
          <w:bCs/>
          <w:szCs w:val="28"/>
        </w:rPr>
        <w:t>tệ</w:t>
      </w:r>
      <w:proofErr w:type="spellEnd"/>
      <w:r w:rsidRPr="00A03E32">
        <w:rPr>
          <w:bCs/>
          <w:szCs w:val="28"/>
        </w:rPr>
        <w:t xml:space="preserve"> </w:t>
      </w:r>
      <w:proofErr w:type="spellStart"/>
      <w:r w:rsidRPr="00A03E32">
        <w:rPr>
          <w:bCs/>
          <w:szCs w:val="28"/>
        </w:rPr>
        <w:t>hợp</w:t>
      </w:r>
      <w:proofErr w:type="spellEnd"/>
      <w:r w:rsidRPr="00A03E32">
        <w:rPr>
          <w:bCs/>
          <w:szCs w:val="28"/>
        </w:rPr>
        <w:t xml:space="preserve"> </w:t>
      </w:r>
      <w:proofErr w:type="spellStart"/>
      <w:r w:rsidRPr="00A03E32">
        <w:rPr>
          <w:bCs/>
          <w:szCs w:val="28"/>
        </w:rPr>
        <w:t>pháp</w:t>
      </w:r>
      <w:proofErr w:type="spellEnd"/>
      <w:r w:rsidRPr="00A03E32">
        <w:rPr>
          <w:bCs/>
          <w:szCs w:val="28"/>
        </w:rPr>
        <w:t xml:space="preserve"> </w:t>
      </w:r>
      <w:proofErr w:type="spellStart"/>
      <w:r w:rsidRPr="00A03E32">
        <w:rPr>
          <w:bCs/>
          <w:szCs w:val="28"/>
        </w:rPr>
        <w:t>được</w:t>
      </w:r>
      <w:proofErr w:type="spellEnd"/>
      <w:r w:rsidRPr="00A03E32">
        <w:rPr>
          <w:bCs/>
          <w:szCs w:val="28"/>
        </w:rPr>
        <w:t xml:space="preserve"> </w:t>
      </w:r>
      <w:proofErr w:type="spellStart"/>
      <w:r w:rsidRPr="00A03E32">
        <w:rPr>
          <w:bCs/>
          <w:szCs w:val="28"/>
        </w:rPr>
        <w:t>đáp</w:t>
      </w:r>
      <w:proofErr w:type="spellEnd"/>
      <w:r w:rsidRPr="00A03E32">
        <w:rPr>
          <w:bCs/>
          <w:szCs w:val="28"/>
        </w:rPr>
        <w:t xml:space="preserve"> </w:t>
      </w:r>
      <w:proofErr w:type="spellStart"/>
      <w:r w:rsidRPr="00A03E32">
        <w:rPr>
          <w:bCs/>
          <w:szCs w:val="28"/>
        </w:rPr>
        <w:t>ứng</w:t>
      </w:r>
      <w:proofErr w:type="spellEnd"/>
      <w:r w:rsidRPr="00A03E32">
        <w:rPr>
          <w:bCs/>
          <w:szCs w:val="28"/>
        </w:rPr>
        <w:t xml:space="preserve"> </w:t>
      </w:r>
      <w:proofErr w:type="spellStart"/>
      <w:r w:rsidRPr="00A03E32">
        <w:rPr>
          <w:bCs/>
          <w:szCs w:val="28"/>
        </w:rPr>
        <w:t>đầy</w:t>
      </w:r>
      <w:proofErr w:type="spellEnd"/>
      <w:r w:rsidRPr="00A03E32">
        <w:rPr>
          <w:bCs/>
          <w:szCs w:val="28"/>
        </w:rPr>
        <w:t xml:space="preserve"> </w:t>
      </w:r>
      <w:proofErr w:type="spellStart"/>
      <w:r w:rsidRPr="00A03E32">
        <w:rPr>
          <w:bCs/>
          <w:szCs w:val="28"/>
        </w:rPr>
        <w:t>đủ</w:t>
      </w:r>
      <w:proofErr w:type="spellEnd"/>
      <w:r w:rsidRPr="00A03E32">
        <w:rPr>
          <w:bCs/>
          <w:szCs w:val="28"/>
        </w:rPr>
        <w:t xml:space="preserve">, </w:t>
      </w:r>
      <w:proofErr w:type="spellStart"/>
      <w:r w:rsidRPr="00A03E32">
        <w:rPr>
          <w:bCs/>
          <w:szCs w:val="28"/>
        </w:rPr>
        <w:t>kịp</w:t>
      </w:r>
      <w:proofErr w:type="spellEnd"/>
      <w:r w:rsidRPr="00A03E32">
        <w:rPr>
          <w:bCs/>
          <w:szCs w:val="28"/>
        </w:rPr>
        <w:t xml:space="preserve"> </w:t>
      </w:r>
      <w:proofErr w:type="spellStart"/>
      <w:r w:rsidRPr="00A03E32">
        <w:rPr>
          <w:bCs/>
          <w:szCs w:val="28"/>
        </w:rPr>
        <w:t>thời</w:t>
      </w:r>
      <w:proofErr w:type="spellEnd"/>
      <w:r w:rsidRPr="00A03E32">
        <w:rPr>
          <w:bCs/>
          <w:szCs w:val="28"/>
        </w:rPr>
        <w:t>.</w:t>
      </w:r>
    </w:p>
    <w:p w14:paraId="5211E039" w14:textId="75C9642A" w:rsidR="008019B8" w:rsidRDefault="00E84F50" w:rsidP="00B92574">
      <w:pPr>
        <w:pStyle w:val="BodyTextIndent"/>
        <w:widowControl w:val="0"/>
        <w:spacing w:before="60" w:after="60" w:line="288" w:lineRule="auto"/>
        <w:ind w:left="0" w:firstLine="720"/>
        <w:jc w:val="both"/>
        <w:rPr>
          <w:lang w:val="sv-SE"/>
        </w:rPr>
      </w:pPr>
      <w:r w:rsidRPr="00A03E32">
        <w:rPr>
          <w:lang w:val="sv-SE"/>
        </w:rPr>
        <w:t xml:space="preserve">- </w:t>
      </w:r>
      <w:r w:rsidR="008019B8" w:rsidRPr="008019B8">
        <w:rPr>
          <w:lang w:val="sv-SE"/>
        </w:rPr>
        <w:t>Đến ngày 23/9/2021, huy động vốn tăng 4,61% (huy động VN</w:t>
      </w:r>
      <w:r w:rsidR="00DC18F8">
        <w:rPr>
          <w:lang w:val="sv-SE"/>
        </w:rPr>
        <w:t>Đ</w:t>
      </w:r>
      <w:r w:rsidR="008019B8" w:rsidRPr="008019B8">
        <w:rPr>
          <w:lang w:val="sv-SE"/>
        </w:rPr>
        <w:t xml:space="preserve"> tăng 5,29%, ngoại tệ giảm 1,96%), tín dụng đối với nền kinh tế tăng 7,39% (tín dụng VN</w:t>
      </w:r>
      <w:r w:rsidR="00DC18F8">
        <w:rPr>
          <w:lang w:val="sv-SE"/>
        </w:rPr>
        <w:t>Đ</w:t>
      </w:r>
      <w:r w:rsidR="008019B8" w:rsidRPr="008019B8">
        <w:rPr>
          <w:lang w:val="sv-SE"/>
        </w:rPr>
        <w:t xml:space="preserve"> tăng 7,01%, tín dụng bằng ngoại tệ tăng 14,06%).</w:t>
      </w:r>
    </w:p>
    <w:p w14:paraId="5AE947D1" w14:textId="239CD130" w:rsidR="00E84F50" w:rsidRPr="00A03E32" w:rsidRDefault="00E84F50" w:rsidP="00B92574">
      <w:pPr>
        <w:pStyle w:val="BodyTextIndent"/>
        <w:widowControl w:val="0"/>
        <w:spacing w:before="60" w:after="60" w:line="288" w:lineRule="auto"/>
        <w:ind w:left="0" w:firstLine="720"/>
        <w:jc w:val="both"/>
        <w:rPr>
          <w:lang w:val="sv-SE"/>
        </w:rPr>
      </w:pPr>
      <w:r w:rsidRPr="00A03E32">
        <w:rPr>
          <w:lang w:val="pl-PL"/>
        </w:rPr>
        <w:t xml:space="preserve">- </w:t>
      </w:r>
      <w:r w:rsidRPr="00A03E32">
        <w:rPr>
          <w:spacing w:val="-2"/>
          <w:lang w:val="pl-PL"/>
        </w:rPr>
        <w:t xml:space="preserve">Trước diễn biến phức tạp của dịch bệnh, để tạo điều kiện cho tổ chức tín dụng hỗ trợ nền kinh tế, ngân hàng Nhà nước đã linh hoạt điều chỉnh chỉ tiêu tăng trưởng tín dụng đối với  một số tổ chức tín dụng trên cơ sở đánh giá tình hình hoạt động, </w:t>
      </w:r>
      <w:r w:rsidRPr="00A03E32">
        <w:rPr>
          <w:spacing w:val="-4"/>
          <w:lang w:val="pl-PL"/>
        </w:rPr>
        <w:t>năng lực tài chính, quản trị điều hành và khả năng mở rộng tín dụng lành mạnh của từng tổ chức tín dụng</w:t>
      </w:r>
      <w:r w:rsidRPr="00A03E32">
        <w:rPr>
          <w:spacing w:val="-2"/>
          <w:lang w:val="pl-PL"/>
        </w:rPr>
        <w:t xml:space="preserve"> và diễn biễn thị trường, ưu tiên đối với tổ chức tín dụng thực hiện chủ trương của Chính phủ và chỉ đạo của ngân hàng Nhà nước giảm lãi suất cho vay nhằm chia sẻ khó khăn cho doanh nghiệp, người dân.</w:t>
      </w:r>
    </w:p>
    <w:p w14:paraId="427508F9" w14:textId="77777777" w:rsidR="00E84F50" w:rsidRPr="00A03E32" w:rsidRDefault="00E84F50" w:rsidP="00B92574">
      <w:pPr>
        <w:spacing w:before="60" w:after="60"/>
        <w:ind w:firstLine="720"/>
        <w:rPr>
          <w:szCs w:val="28"/>
          <w:lang w:val="pt-BR"/>
        </w:rPr>
      </w:pPr>
      <w:r w:rsidRPr="00A03E32">
        <w:rPr>
          <w:szCs w:val="28"/>
          <w:lang w:val="pl-PL"/>
        </w:rPr>
        <w:t>Đến cuối tháng 7/2021,</w:t>
      </w:r>
      <w:r w:rsidRPr="00A03E32">
        <w:rPr>
          <w:i/>
          <w:szCs w:val="28"/>
          <w:lang w:val="pl-PL"/>
        </w:rPr>
        <w:t xml:space="preserve"> </w:t>
      </w:r>
      <w:r w:rsidRPr="00A03E32">
        <w:rPr>
          <w:szCs w:val="28"/>
          <w:lang w:val="pl-PL"/>
        </w:rPr>
        <w:t>t</w:t>
      </w:r>
      <w:r w:rsidRPr="00A03E32">
        <w:rPr>
          <w:szCs w:val="28"/>
          <w:lang w:val="sv-SE"/>
        </w:rPr>
        <w:t xml:space="preserve">ín dụng các ngành kinh tế tiếp tục tăng trưởng ở mức cao hơn cùng kỳ năm 2020. Tín dụng đối với nhóm ngành thương mại, dịch vụ có mức tăng trưởng </w:t>
      </w:r>
      <w:r w:rsidRPr="00A03E32">
        <w:rPr>
          <w:rFonts w:eastAsia="SimSun"/>
          <w:iCs/>
          <w:szCs w:val="28"/>
          <w:lang w:val="vi-VN"/>
        </w:rPr>
        <w:t>tăng 7,56% so với cuối năm 2020,</w:t>
      </w:r>
      <w:r w:rsidRPr="00A03E32">
        <w:rPr>
          <w:rFonts w:eastAsia="SimSun"/>
          <w:szCs w:val="28"/>
          <w:lang w:val="vi-VN"/>
        </w:rPr>
        <w:t xml:space="preserve"> </w:t>
      </w:r>
      <w:r w:rsidRPr="00A03E32">
        <w:rPr>
          <w:szCs w:val="28"/>
          <w:lang w:val="sv-SE"/>
        </w:rPr>
        <w:t xml:space="preserve">cao hơn mức tăng trưởng chung của nền kinh tế và cao hơn nhiều mức tăng của cùng kỳ 2020 (3,57%); </w:t>
      </w:r>
      <w:r w:rsidRPr="00A03E32">
        <w:rPr>
          <w:szCs w:val="28"/>
          <w:shd w:val="clear" w:color="auto" w:fill="FFFFFF"/>
          <w:lang w:val="sv-SE"/>
        </w:rPr>
        <w:t>4/5 lĩnh vực ưu tiên có mức tăng trưởng cao hơn mức tăng tín dụng chung của nền kinh tế, trong đó tín dụng đối với lĩnh vực doanh nghiệp ứng dụng công nghệ cao tăng mạnh (19,03%); t</w:t>
      </w:r>
      <w:r w:rsidRPr="00A03E32">
        <w:rPr>
          <w:spacing w:val="-4"/>
          <w:szCs w:val="28"/>
          <w:lang w:val="pt-BR"/>
        </w:rPr>
        <w:t>ín dụng các lĩnh vực tiềm ẩn rủi ro nằm trong tầm kiểm soát</w:t>
      </w:r>
      <w:r w:rsidRPr="00A03E32">
        <w:rPr>
          <w:rStyle w:val="FootnoteReference"/>
          <w:spacing w:val="-4"/>
          <w:szCs w:val="28"/>
          <w:lang w:val="pt-BR"/>
        </w:rPr>
        <w:footnoteReference w:id="6"/>
      </w:r>
      <w:r w:rsidRPr="00A03E32">
        <w:rPr>
          <w:spacing w:val="-4"/>
          <w:szCs w:val="28"/>
          <w:lang w:val="pt-BR"/>
        </w:rPr>
        <w:t>.</w:t>
      </w:r>
      <w:r w:rsidRPr="00A03E32">
        <w:rPr>
          <w:szCs w:val="28"/>
          <w:lang w:val="pt-BR"/>
        </w:rPr>
        <w:t xml:space="preserve"> </w:t>
      </w:r>
    </w:p>
    <w:p w14:paraId="1EE60F73" w14:textId="77777777" w:rsidR="00E84F50" w:rsidRPr="00A03E32" w:rsidRDefault="00E84F50" w:rsidP="00B92574">
      <w:pPr>
        <w:tabs>
          <w:tab w:val="center" w:pos="5102"/>
        </w:tabs>
        <w:spacing w:before="60" w:after="60"/>
        <w:ind w:firstLine="720"/>
        <w:rPr>
          <w:szCs w:val="28"/>
          <w:lang w:val="sv-SE"/>
        </w:rPr>
      </w:pPr>
      <w:r w:rsidRPr="00A03E32">
        <w:rPr>
          <w:i/>
          <w:iCs/>
          <w:spacing w:val="-4"/>
          <w:szCs w:val="28"/>
          <w:lang w:val="pt-BR"/>
        </w:rPr>
        <w:lastRenderedPageBreak/>
        <w:t>- Về lãi suất,</w:t>
      </w:r>
      <w:r w:rsidRPr="00A03E32">
        <w:rPr>
          <w:spacing w:val="-4"/>
          <w:szCs w:val="28"/>
          <w:lang w:val="pt-BR"/>
        </w:rPr>
        <w:t xml:space="preserve"> c</w:t>
      </w:r>
      <w:r w:rsidRPr="00A03E32">
        <w:rPr>
          <w:spacing w:val="-2"/>
          <w:szCs w:val="28"/>
          <w:lang w:val="de-DE"/>
        </w:rPr>
        <w:t>ác mức lãi suất điều hành được giữ ổn định</w:t>
      </w:r>
      <w:r w:rsidRPr="00A03E32">
        <w:rPr>
          <w:rStyle w:val="FootnoteReference"/>
          <w:spacing w:val="-2"/>
          <w:szCs w:val="28"/>
          <w:lang w:val="de-DE"/>
        </w:rPr>
        <w:footnoteReference w:id="7"/>
      </w:r>
      <w:r w:rsidRPr="00A03E32">
        <w:rPr>
          <w:spacing w:val="-2"/>
          <w:szCs w:val="28"/>
          <w:lang w:val="de-DE"/>
        </w:rPr>
        <w:t xml:space="preserve">. </w:t>
      </w:r>
      <w:r w:rsidRPr="00A03E32">
        <w:rPr>
          <w:szCs w:val="28"/>
          <w:lang w:val="sv-SE"/>
        </w:rPr>
        <w:t xml:space="preserve">Mặt bằng lãi suất huy động và cho vay tiếp tục xu hướng giảm so với cuối năm trước. </w:t>
      </w:r>
      <w:r w:rsidRPr="00A03E32">
        <w:rPr>
          <w:szCs w:val="28"/>
        </w:rPr>
        <w:t>L</w:t>
      </w:r>
      <w:r w:rsidRPr="00A03E32">
        <w:rPr>
          <w:szCs w:val="28"/>
          <w:lang w:val="vi-VN"/>
        </w:rPr>
        <w:t>ãi suất tiền gửi bằng VN</w:t>
      </w:r>
      <w:r w:rsidRPr="00A03E32">
        <w:rPr>
          <w:szCs w:val="28"/>
        </w:rPr>
        <w:t>Đ</w:t>
      </w:r>
      <w:r w:rsidRPr="00A03E32">
        <w:rPr>
          <w:szCs w:val="28"/>
          <w:lang w:val="vi-VN"/>
        </w:rPr>
        <w:t xml:space="preserve"> </w:t>
      </w:r>
      <w:proofErr w:type="spellStart"/>
      <w:r w:rsidRPr="00A03E32">
        <w:rPr>
          <w:szCs w:val="28"/>
          <w:lang w:val="en-SG"/>
        </w:rPr>
        <w:t>bình</w:t>
      </w:r>
      <w:proofErr w:type="spellEnd"/>
      <w:r w:rsidRPr="00A03E32">
        <w:rPr>
          <w:szCs w:val="28"/>
          <w:lang w:val="en-SG"/>
        </w:rPr>
        <w:t xml:space="preserve"> </w:t>
      </w:r>
      <w:proofErr w:type="spellStart"/>
      <w:r w:rsidRPr="00A03E32">
        <w:rPr>
          <w:szCs w:val="28"/>
          <w:lang w:val="en-SG"/>
        </w:rPr>
        <w:t>quân</w:t>
      </w:r>
      <w:proofErr w:type="spellEnd"/>
      <w:r w:rsidRPr="00A03E32">
        <w:rPr>
          <w:szCs w:val="28"/>
          <w:lang w:val="en-SG"/>
        </w:rPr>
        <w:t xml:space="preserve"> </w:t>
      </w:r>
      <w:proofErr w:type="spellStart"/>
      <w:r w:rsidRPr="00A03E32">
        <w:rPr>
          <w:szCs w:val="28"/>
          <w:lang w:val="en-SG"/>
        </w:rPr>
        <w:t>của</w:t>
      </w:r>
      <w:proofErr w:type="spellEnd"/>
      <w:r w:rsidRPr="00A03E32">
        <w:rPr>
          <w:szCs w:val="28"/>
          <w:lang w:val="en-SG"/>
        </w:rPr>
        <w:t xml:space="preserve"> </w:t>
      </w:r>
      <w:proofErr w:type="spellStart"/>
      <w:r w:rsidRPr="00A03E32">
        <w:rPr>
          <w:szCs w:val="28"/>
          <w:lang w:val="en-SG"/>
        </w:rPr>
        <w:t>ngân</w:t>
      </w:r>
      <w:proofErr w:type="spellEnd"/>
      <w:r w:rsidRPr="00A03E32">
        <w:rPr>
          <w:szCs w:val="28"/>
          <w:lang w:val="en-SG"/>
        </w:rPr>
        <w:t xml:space="preserve"> hang </w:t>
      </w:r>
      <w:proofErr w:type="spellStart"/>
      <w:r w:rsidRPr="00A03E32">
        <w:rPr>
          <w:szCs w:val="28"/>
          <w:lang w:val="en-SG"/>
        </w:rPr>
        <w:t>thương</w:t>
      </w:r>
      <w:proofErr w:type="spellEnd"/>
      <w:r w:rsidRPr="00A03E32">
        <w:rPr>
          <w:szCs w:val="28"/>
          <w:lang w:val="en-SG"/>
        </w:rPr>
        <w:t xml:space="preserve"> </w:t>
      </w:r>
      <w:proofErr w:type="spellStart"/>
      <w:r w:rsidRPr="00A03E32">
        <w:rPr>
          <w:szCs w:val="28"/>
          <w:lang w:val="en-SG"/>
        </w:rPr>
        <w:t>mại</w:t>
      </w:r>
      <w:proofErr w:type="spellEnd"/>
      <w:r w:rsidRPr="00A03E32">
        <w:rPr>
          <w:szCs w:val="28"/>
          <w:lang w:val="en-SG"/>
        </w:rPr>
        <w:t xml:space="preserve"> </w:t>
      </w:r>
      <w:proofErr w:type="spellStart"/>
      <w:r w:rsidRPr="00A03E32">
        <w:rPr>
          <w:szCs w:val="28"/>
          <w:lang w:val="en-SG"/>
        </w:rPr>
        <w:t>trong</w:t>
      </w:r>
      <w:proofErr w:type="spellEnd"/>
      <w:r w:rsidRPr="00A03E32">
        <w:rPr>
          <w:szCs w:val="28"/>
          <w:lang w:val="en-SG"/>
        </w:rPr>
        <w:t xml:space="preserve"> </w:t>
      </w:r>
      <w:proofErr w:type="spellStart"/>
      <w:r w:rsidRPr="00A03E32">
        <w:rPr>
          <w:szCs w:val="28"/>
          <w:lang w:val="en-SG"/>
        </w:rPr>
        <w:t>nước</w:t>
      </w:r>
      <w:proofErr w:type="spellEnd"/>
      <w:r w:rsidRPr="00A03E32">
        <w:rPr>
          <w:szCs w:val="28"/>
          <w:lang w:val="en-SG"/>
        </w:rPr>
        <w:t xml:space="preserve"> </w:t>
      </w:r>
      <w:r w:rsidRPr="00A03E32">
        <w:rPr>
          <w:szCs w:val="28"/>
          <w:lang w:val="vi-VN"/>
        </w:rPr>
        <w:t xml:space="preserve">ở mức </w:t>
      </w:r>
      <w:r w:rsidRPr="00A03E32">
        <w:rPr>
          <w:szCs w:val="28"/>
          <w:lang w:val="en-SG"/>
        </w:rPr>
        <w:t>0,1-0,2%</w:t>
      </w:r>
      <w:r w:rsidRPr="00A03E32">
        <w:rPr>
          <w:szCs w:val="28"/>
          <w:lang w:val="vi-VN"/>
        </w:rPr>
        <w:t xml:space="preserve">/năm đối với tiền gửi không kỳ hạn và có kỳ hạn dưới 1 tháng; </w:t>
      </w:r>
      <w:r w:rsidRPr="00A03E32">
        <w:rPr>
          <w:szCs w:val="28"/>
          <w:lang w:val="en-SG"/>
        </w:rPr>
        <w:t>3,3-3,5</w:t>
      </w:r>
      <w:r w:rsidRPr="00A03E32">
        <w:rPr>
          <w:szCs w:val="28"/>
          <w:lang w:val="vi-VN"/>
        </w:rPr>
        <w:t xml:space="preserve">%/năm đối với tiền gửi có kỳ hạn từ 1 tháng đến dưới 6 tháng; </w:t>
      </w:r>
      <w:r w:rsidRPr="00A03E32">
        <w:rPr>
          <w:szCs w:val="28"/>
          <w:lang w:val="en-SG"/>
        </w:rPr>
        <w:t>4,2-5,7</w:t>
      </w:r>
      <w:r w:rsidRPr="00A03E32">
        <w:rPr>
          <w:szCs w:val="28"/>
          <w:lang w:val="vi-VN"/>
        </w:rPr>
        <w:t>%/năm đối với tiền gửi có kỳ hạn từ 6 tháng đến 12 tháng;</w:t>
      </w:r>
      <w:r w:rsidRPr="00A03E32">
        <w:rPr>
          <w:szCs w:val="28"/>
          <w:lang w:val="en-SG"/>
        </w:rPr>
        <w:t xml:space="preserve"> 5,4-6,8%/</w:t>
      </w:r>
      <w:proofErr w:type="spellStart"/>
      <w:r w:rsidRPr="00A03E32">
        <w:rPr>
          <w:szCs w:val="28"/>
          <w:lang w:val="en-SG"/>
        </w:rPr>
        <w:t>năm</w:t>
      </w:r>
      <w:proofErr w:type="spellEnd"/>
      <w:r w:rsidRPr="00A03E32">
        <w:rPr>
          <w:szCs w:val="28"/>
          <w:lang w:val="en-SG"/>
        </w:rPr>
        <w:t xml:space="preserve"> </w:t>
      </w:r>
      <w:proofErr w:type="spellStart"/>
      <w:r w:rsidRPr="00A03E32">
        <w:rPr>
          <w:szCs w:val="28"/>
          <w:lang w:val="en-SG"/>
        </w:rPr>
        <w:t>đối</w:t>
      </w:r>
      <w:proofErr w:type="spellEnd"/>
      <w:r w:rsidRPr="00A03E32">
        <w:rPr>
          <w:szCs w:val="28"/>
          <w:lang w:val="en-SG"/>
        </w:rPr>
        <w:t xml:space="preserve"> </w:t>
      </w:r>
      <w:proofErr w:type="spellStart"/>
      <w:r w:rsidRPr="00A03E32">
        <w:rPr>
          <w:szCs w:val="28"/>
          <w:lang w:val="en-SG"/>
        </w:rPr>
        <w:t>với</w:t>
      </w:r>
      <w:proofErr w:type="spellEnd"/>
      <w:r w:rsidRPr="00A03E32">
        <w:rPr>
          <w:szCs w:val="28"/>
          <w:lang w:val="en-SG"/>
        </w:rPr>
        <w:t xml:space="preserve"> </w:t>
      </w:r>
      <w:proofErr w:type="spellStart"/>
      <w:r w:rsidRPr="00A03E32">
        <w:rPr>
          <w:szCs w:val="28"/>
          <w:lang w:val="en-SG"/>
        </w:rPr>
        <w:t>tiền</w:t>
      </w:r>
      <w:proofErr w:type="spellEnd"/>
      <w:r w:rsidRPr="00A03E32">
        <w:rPr>
          <w:szCs w:val="28"/>
          <w:lang w:val="en-SG"/>
        </w:rPr>
        <w:t xml:space="preserve"> </w:t>
      </w:r>
      <w:proofErr w:type="spellStart"/>
      <w:r w:rsidRPr="00A03E32">
        <w:rPr>
          <w:szCs w:val="28"/>
          <w:lang w:val="en-SG"/>
        </w:rPr>
        <w:t>gửi</w:t>
      </w:r>
      <w:proofErr w:type="spellEnd"/>
      <w:r w:rsidRPr="00A03E32">
        <w:rPr>
          <w:szCs w:val="28"/>
          <w:lang w:val="en-SG"/>
        </w:rPr>
        <w:t xml:space="preserve"> </w:t>
      </w:r>
      <w:proofErr w:type="spellStart"/>
      <w:r w:rsidRPr="00A03E32">
        <w:rPr>
          <w:szCs w:val="28"/>
          <w:lang w:val="en-SG"/>
        </w:rPr>
        <w:t>có</w:t>
      </w:r>
      <w:proofErr w:type="spellEnd"/>
      <w:r w:rsidRPr="00A03E32">
        <w:rPr>
          <w:szCs w:val="28"/>
          <w:lang w:val="en-SG"/>
        </w:rPr>
        <w:t xml:space="preserve"> </w:t>
      </w:r>
      <w:r w:rsidRPr="00A03E32">
        <w:rPr>
          <w:szCs w:val="28"/>
          <w:lang w:val="vi-VN"/>
        </w:rPr>
        <w:t xml:space="preserve">kỳ hạn từ </w:t>
      </w:r>
      <w:proofErr w:type="spellStart"/>
      <w:r w:rsidRPr="00A03E32">
        <w:rPr>
          <w:szCs w:val="28"/>
          <w:lang w:val="en-SG"/>
        </w:rPr>
        <w:t>trên</w:t>
      </w:r>
      <w:proofErr w:type="spellEnd"/>
      <w:r w:rsidRPr="00A03E32">
        <w:rPr>
          <w:szCs w:val="28"/>
          <w:lang w:val="en-SG"/>
        </w:rPr>
        <w:t xml:space="preserve"> </w:t>
      </w:r>
      <w:r w:rsidRPr="00A03E32">
        <w:rPr>
          <w:szCs w:val="28"/>
          <w:lang w:val="vi-VN"/>
        </w:rPr>
        <w:t xml:space="preserve">12 tháng </w:t>
      </w:r>
      <w:proofErr w:type="spellStart"/>
      <w:r w:rsidRPr="00A03E32">
        <w:rPr>
          <w:szCs w:val="28"/>
          <w:lang w:val="en-SG"/>
        </w:rPr>
        <w:t>đến</w:t>
      </w:r>
      <w:proofErr w:type="spellEnd"/>
      <w:r w:rsidRPr="00A03E32">
        <w:rPr>
          <w:szCs w:val="28"/>
          <w:lang w:val="en-SG"/>
        </w:rPr>
        <w:t xml:space="preserve"> 24 </w:t>
      </w:r>
      <w:proofErr w:type="spellStart"/>
      <w:r w:rsidRPr="00A03E32">
        <w:rPr>
          <w:szCs w:val="28"/>
          <w:lang w:val="en-SG"/>
        </w:rPr>
        <w:t>tháng</w:t>
      </w:r>
      <w:proofErr w:type="spellEnd"/>
      <w:r w:rsidRPr="00A03E32">
        <w:rPr>
          <w:szCs w:val="28"/>
          <w:lang w:val="en-SG"/>
        </w:rPr>
        <w:t xml:space="preserve"> </w:t>
      </w:r>
      <w:proofErr w:type="spellStart"/>
      <w:r w:rsidRPr="00A03E32">
        <w:rPr>
          <w:szCs w:val="28"/>
          <w:lang w:val="en-SG"/>
        </w:rPr>
        <w:t>và</w:t>
      </w:r>
      <w:proofErr w:type="spellEnd"/>
      <w:r w:rsidRPr="00A03E32">
        <w:rPr>
          <w:szCs w:val="28"/>
          <w:lang w:val="en-SG"/>
        </w:rPr>
        <w:t xml:space="preserve"> 6,1-6,9% </w:t>
      </w:r>
      <w:proofErr w:type="spellStart"/>
      <w:r w:rsidRPr="00A03E32">
        <w:rPr>
          <w:szCs w:val="28"/>
          <w:lang w:val="en-SG"/>
        </w:rPr>
        <w:t>đối</w:t>
      </w:r>
      <w:proofErr w:type="spellEnd"/>
      <w:r w:rsidRPr="00A03E32">
        <w:rPr>
          <w:szCs w:val="28"/>
          <w:lang w:val="en-SG"/>
        </w:rPr>
        <w:t xml:space="preserve"> </w:t>
      </w:r>
      <w:proofErr w:type="spellStart"/>
      <w:r w:rsidRPr="00A03E32">
        <w:rPr>
          <w:szCs w:val="28"/>
          <w:lang w:val="en-SG"/>
        </w:rPr>
        <w:t>với</w:t>
      </w:r>
      <w:proofErr w:type="spellEnd"/>
      <w:r w:rsidRPr="00A03E32">
        <w:rPr>
          <w:szCs w:val="28"/>
          <w:lang w:val="en-SG"/>
        </w:rPr>
        <w:t xml:space="preserve"> </w:t>
      </w:r>
      <w:proofErr w:type="spellStart"/>
      <w:r w:rsidRPr="00A03E32">
        <w:rPr>
          <w:szCs w:val="28"/>
          <w:lang w:val="en-SG"/>
        </w:rPr>
        <w:t>kỳ</w:t>
      </w:r>
      <w:proofErr w:type="spellEnd"/>
      <w:r w:rsidRPr="00A03E32">
        <w:rPr>
          <w:szCs w:val="28"/>
          <w:lang w:val="en-SG"/>
        </w:rPr>
        <w:t xml:space="preserve"> </w:t>
      </w:r>
      <w:proofErr w:type="spellStart"/>
      <w:r w:rsidRPr="00A03E32">
        <w:rPr>
          <w:szCs w:val="28"/>
          <w:lang w:val="en-SG"/>
        </w:rPr>
        <w:t>hạn</w:t>
      </w:r>
      <w:proofErr w:type="spellEnd"/>
      <w:r w:rsidRPr="00A03E32">
        <w:rPr>
          <w:szCs w:val="28"/>
          <w:lang w:val="en-SG"/>
        </w:rPr>
        <w:t xml:space="preserve"> </w:t>
      </w:r>
      <w:proofErr w:type="spellStart"/>
      <w:r w:rsidRPr="00A03E32">
        <w:rPr>
          <w:szCs w:val="28"/>
          <w:lang w:val="en-SG"/>
        </w:rPr>
        <w:t>trên</w:t>
      </w:r>
      <w:proofErr w:type="spellEnd"/>
      <w:r w:rsidRPr="00A03E32">
        <w:rPr>
          <w:szCs w:val="28"/>
          <w:lang w:val="en-SG"/>
        </w:rPr>
        <w:t xml:space="preserve"> 24 </w:t>
      </w:r>
      <w:proofErr w:type="spellStart"/>
      <w:r w:rsidRPr="00A03E32">
        <w:rPr>
          <w:szCs w:val="28"/>
          <w:lang w:val="en-SG"/>
        </w:rPr>
        <w:t>tháng</w:t>
      </w:r>
      <w:proofErr w:type="spellEnd"/>
      <w:r w:rsidRPr="00A03E32">
        <w:rPr>
          <w:szCs w:val="28"/>
          <w:lang w:val="en-SG"/>
        </w:rPr>
        <w:t>.</w:t>
      </w:r>
      <w:r w:rsidRPr="00A03E32">
        <w:rPr>
          <w:szCs w:val="28"/>
          <w:lang w:val="vi-VN"/>
        </w:rPr>
        <w:t xml:space="preserve"> </w:t>
      </w:r>
      <w:r w:rsidRPr="00A03E32">
        <w:rPr>
          <w:bCs/>
          <w:szCs w:val="28"/>
          <w:lang w:val="sv-SE"/>
        </w:rPr>
        <w:t xml:space="preserve">Lãi suất cho vay bình quân của ngân hàng thương mại trong nước đối với các khoản cho vay mới và cũ còn dư nợ ở mức 7,8-9,6%/năm. </w:t>
      </w:r>
      <w:r w:rsidRPr="00A03E32">
        <w:rPr>
          <w:szCs w:val="28"/>
          <w:lang w:val="it-IT"/>
        </w:rPr>
        <w:t>Lãi suất cho vay ngắn hạn</w:t>
      </w:r>
      <w:r w:rsidRPr="00A03E32">
        <w:rPr>
          <w:szCs w:val="28"/>
          <w:lang w:val="vi-VN"/>
        </w:rPr>
        <w:t xml:space="preserve"> </w:t>
      </w:r>
      <w:proofErr w:type="spellStart"/>
      <w:r w:rsidRPr="00A03E32">
        <w:rPr>
          <w:szCs w:val="28"/>
          <w:lang w:val="en-SG"/>
        </w:rPr>
        <w:t>bình</w:t>
      </w:r>
      <w:proofErr w:type="spellEnd"/>
      <w:r w:rsidRPr="00A03E32">
        <w:rPr>
          <w:szCs w:val="28"/>
          <w:lang w:val="en-SG"/>
        </w:rPr>
        <w:t xml:space="preserve"> </w:t>
      </w:r>
      <w:proofErr w:type="spellStart"/>
      <w:r w:rsidRPr="00A03E32">
        <w:rPr>
          <w:szCs w:val="28"/>
          <w:lang w:val="en-SG"/>
        </w:rPr>
        <w:t>quân</w:t>
      </w:r>
      <w:proofErr w:type="spellEnd"/>
      <w:r w:rsidRPr="00A03E32">
        <w:rPr>
          <w:szCs w:val="28"/>
          <w:lang w:val="it-IT"/>
        </w:rPr>
        <w:t xml:space="preserve"> </w:t>
      </w:r>
      <w:r w:rsidRPr="00A03E32">
        <w:rPr>
          <w:szCs w:val="28"/>
          <w:lang w:val="vi-VN"/>
        </w:rPr>
        <w:t xml:space="preserve">bằng VND </w:t>
      </w:r>
      <w:r w:rsidRPr="00A03E32">
        <w:rPr>
          <w:bCs/>
          <w:szCs w:val="28"/>
          <w:lang w:val="vi-VN"/>
        </w:rPr>
        <w:t xml:space="preserve">đối với một số ngành lĩnh vực ở mức </w:t>
      </w:r>
      <w:r w:rsidRPr="00A03E32">
        <w:rPr>
          <w:bCs/>
          <w:szCs w:val="28"/>
          <w:lang w:val="sv-SE"/>
        </w:rPr>
        <w:t>4,4</w:t>
      </w:r>
      <w:r w:rsidRPr="00A03E32">
        <w:rPr>
          <w:bCs/>
          <w:szCs w:val="28"/>
          <w:lang w:val="vi-VN"/>
        </w:rPr>
        <w:t>%/năm.</w:t>
      </w:r>
      <w:r w:rsidRPr="00A03E32">
        <w:rPr>
          <w:szCs w:val="28"/>
          <w:lang w:val="sv-SE"/>
        </w:rPr>
        <w:t xml:space="preserve"> </w:t>
      </w:r>
      <w:r w:rsidRPr="00A03E32">
        <w:rPr>
          <w:szCs w:val="28"/>
          <w:lang w:val="it-IT"/>
        </w:rPr>
        <w:t>L</w:t>
      </w:r>
      <w:r w:rsidRPr="00A03E32">
        <w:rPr>
          <w:szCs w:val="28"/>
          <w:lang w:val="pt-BR"/>
        </w:rPr>
        <w:t>ãi suất huy động USD ở mức 0%/năm đối với tiền gửi của tổ chức và dân cư. Lãi suất cho vay USD phổ biến ở mức 3,0-6,0%/năm.</w:t>
      </w:r>
      <w:r w:rsidRPr="00A03E32">
        <w:rPr>
          <w:szCs w:val="28"/>
          <w:lang w:val="da-DK"/>
        </w:rPr>
        <w:tab/>
      </w:r>
    </w:p>
    <w:p w14:paraId="7AEB8431" w14:textId="77777777" w:rsidR="00E84F50" w:rsidRPr="00A03E32" w:rsidRDefault="00E84F50" w:rsidP="00B92574">
      <w:pPr>
        <w:spacing w:before="60" w:after="60"/>
        <w:ind w:firstLine="720"/>
        <w:rPr>
          <w:rFonts w:eastAsia="Arial"/>
          <w:szCs w:val="28"/>
          <w:lang w:val="vi-VN"/>
        </w:rPr>
      </w:pPr>
      <w:r w:rsidRPr="00A03E32">
        <w:rPr>
          <w:i/>
          <w:iCs/>
          <w:spacing w:val="-4"/>
          <w:szCs w:val="28"/>
          <w:shd w:val="clear" w:color="auto" w:fill="FFFFFF"/>
          <w:lang w:val="da-DK"/>
        </w:rPr>
        <w:t>Lãi suất liên ngân hàng</w:t>
      </w:r>
      <w:r w:rsidRPr="00A03E32">
        <w:rPr>
          <w:iCs/>
          <w:spacing w:val="-4"/>
          <w:szCs w:val="28"/>
          <w:shd w:val="clear" w:color="auto" w:fill="FFFFFF"/>
          <w:lang w:val="da-DK"/>
        </w:rPr>
        <w:t xml:space="preserve">  nhìn chung vẫn duy trì ổn định ở mức thấp và có xu hướng giảm. Ngày 09/9/2021, lãi suất liên ngân hàng bình quân kỳ hạn O/N: 0,63%/năm; 1 tuần: 0,73%/năm; 2 tuần: 0,89%/năm; 1 tháng: 1,1%/năm.</w:t>
      </w:r>
    </w:p>
    <w:p w14:paraId="383B4EB4" w14:textId="77777777" w:rsidR="00E84F50" w:rsidRPr="00A03E32" w:rsidRDefault="00E84F50" w:rsidP="00B92574">
      <w:pPr>
        <w:tabs>
          <w:tab w:val="left" w:pos="567"/>
        </w:tabs>
        <w:spacing w:before="60" w:after="60"/>
        <w:ind w:firstLine="720"/>
        <w:rPr>
          <w:bCs/>
          <w:szCs w:val="28"/>
        </w:rPr>
      </w:pPr>
      <w:r w:rsidRPr="00A03E32">
        <w:rPr>
          <w:szCs w:val="28"/>
          <w:lang w:val="da-DK"/>
        </w:rPr>
        <w:t xml:space="preserve">- </w:t>
      </w:r>
      <w:r w:rsidRPr="00A03E32">
        <w:rPr>
          <w:i/>
          <w:iCs/>
          <w:szCs w:val="28"/>
          <w:lang w:val="da-DK"/>
        </w:rPr>
        <w:t>Điều hành tỷ giá linh hoạt,</w:t>
      </w:r>
      <w:r w:rsidRPr="00A03E32">
        <w:rPr>
          <w:szCs w:val="28"/>
          <w:lang w:val="da-DK"/>
        </w:rPr>
        <w:t xml:space="preserve"> công bố tỷ giá trung tâm biến động hàng ngày, phù hợp diễn biến thị trường trong và ngoài nước, cân đối kinh tế vĩ mô, tiền tệ và mục tiêu chính sách tiền tệ</w:t>
      </w:r>
      <w:r w:rsidRPr="00A03E32">
        <w:rPr>
          <w:szCs w:val="28"/>
          <w:shd w:val="clear" w:color="auto" w:fill="FFFFFF"/>
          <w:lang w:val="pt-BR"/>
        </w:rPr>
        <w:t xml:space="preserve">. </w:t>
      </w:r>
      <w:proofErr w:type="spellStart"/>
      <w:r w:rsidRPr="00A03E32">
        <w:rPr>
          <w:bCs/>
          <w:szCs w:val="28"/>
        </w:rPr>
        <w:t>Từ</w:t>
      </w:r>
      <w:proofErr w:type="spellEnd"/>
      <w:r w:rsidRPr="00A03E32">
        <w:rPr>
          <w:bCs/>
          <w:szCs w:val="28"/>
        </w:rPr>
        <w:t xml:space="preserve"> </w:t>
      </w:r>
      <w:proofErr w:type="spellStart"/>
      <w:r w:rsidRPr="00A03E32">
        <w:rPr>
          <w:bCs/>
          <w:szCs w:val="28"/>
        </w:rPr>
        <w:t>ngày</w:t>
      </w:r>
      <w:proofErr w:type="spellEnd"/>
      <w:r w:rsidRPr="00A03E32">
        <w:rPr>
          <w:bCs/>
          <w:szCs w:val="28"/>
        </w:rPr>
        <w:t xml:space="preserve"> 11/8 </w:t>
      </w:r>
      <w:proofErr w:type="spellStart"/>
      <w:r w:rsidRPr="00A03E32">
        <w:rPr>
          <w:bCs/>
          <w:szCs w:val="28"/>
        </w:rPr>
        <w:t>đến</w:t>
      </w:r>
      <w:proofErr w:type="spellEnd"/>
      <w:r w:rsidRPr="00A03E32">
        <w:rPr>
          <w:bCs/>
          <w:szCs w:val="28"/>
        </w:rPr>
        <w:t xml:space="preserve"> nay, </w:t>
      </w:r>
      <w:proofErr w:type="spellStart"/>
      <w:r w:rsidRPr="00A03E32">
        <w:rPr>
          <w:bCs/>
          <w:szCs w:val="28"/>
        </w:rPr>
        <w:t>ngân</w:t>
      </w:r>
      <w:proofErr w:type="spellEnd"/>
      <w:r w:rsidRPr="00A03E32">
        <w:rPr>
          <w:bCs/>
          <w:szCs w:val="28"/>
        </w:rPr>
        <w:t xml:space="preserve"> </w:t>
      </w:r>
      <w:proofErr w:type="spellStart"/>
      <w:r w:rsidRPr="00A03E32">
        <w:rPr>
          <w:bCs/>
          <w:szCs w:val="28"/>
        </w:rPr>
        <w:t>hàng</w:t>
      </w:r>
      <w:proofErr w:type="spellEnd"/>
      <w:r w:rsidRPr="00A03E32">
        <w:rPr>
          <w:bCs/>
          <w:szCs w:val="28"/>
        </w:rPr>
        <w:t xml:space="preserve"> </w:t>
      </w:r>
      <w:proofErr w:type="spellStart"/>
      <w:r w:rsidRPr="00A03E32">
        <w:rPr>
          <w:bCs/>
          <w:szCs w:val="28"/>
        </w:rPr>
        <w:t>Nhà</w:t>
      </w:r>
      <w:proofErr w:type="spellEnd"/>
      <w:r w:rsidRPr="00A03E32">
        <w:rPr>
          <w:bCs/>
          <w:szCs w:val="28"/>
        </w:rPr>
        <w:t xml:space="preserve"> </w:t>
      </w:r>
      <w:proofErr w:type="spellStart"/>
      <w:r w:rsidRPr="00A03E32">
        <w:rPr>
          <w:bCs/>
          <w:szCs w:val="28"/>
        </w:rPr>
        <w:t>nước</w:t>
      </w:r>
      <w:proofErr w:type="spellEnd"/>
      <w:r w:rsidRPr="00A03E32">
        <w:rPr>
          <w:bCs/>
          <w:szCs w:val="28"/>
        </w:rPr>
        <w:t xml:space="preserve"> </w:t>
      </w:r>
      <w:proofErr w:type="spellStart"/>
      <w:r w:rsidRPr="00A03E32">
        <w:rPr>
          <w:bCs/>
          <w:szCs w:val="28"/>
        </w:rPr>
        <w:t>thực</w:t>
      </w:r>
      <w:proofErr w:type="spellEnd"/>
      <w:r w:rsidRPr="00A03E32">
        <w:rPr>
          <w:bCs/>
          <w:szCs w:val="28"/>
        </w:rPr>
        <w:t xml:space="preserve"> </w:t>
      </w:r>
      <w:proofErr w:type="spellStart"/>
      <w:r w:rsidRPr="00A03E32">
        <w:rPr>
          <w:bCs/>
          <w:szCs w:val="28"/>
        </w:rPr>
        <w:t>hiện</w:t>
      </w:r>
      <w:proofErr w:type="spellEnd"/>
      <w:r w:rsidRPr="00A03E32">
        <w:rPr>
          <w:bCs/>
          <w:szCs w:val="28"/>
        </w:rPr>
        <w:t xml:space="preserve"> </w:t>
      </w:r>
      <w:proofErr w:type="spellStart"/>
      <w:r w:rsidRPr="00A03E32">
        <w:rPr>
          <w:bCs/>
          <w:szCs w:val="28"/>
        </w:rPr>
        <w:t>phương</w:t>
      </w:r>
      <w:proofErr w:type="spellEnd"/>
      <w:r w:rsidRPr="00A03E32">
        <w:rPr>
          <w:bCs/>
          <w:szCs w:val="28"/>
        </w:rPr>
        <w:t xml:space="preserve"> </w:t>
      </w:r>
      <w:proofErr w:type="spellStart"/>
      <w:r w:rsidRPr="00A03E32">
        <w:rPr>
          <w:bCs/>
          <w:szCs w:val="28"/>
        </w:rPr>
        <w:t>thức</w:t>
      </w:r>
      <w:proofErr w:type="spellEnd"/>
      <w:r w:rsidRPr="00A03E32">
        <w:rPr>
          <w:bCs/>
          <w:szCs w:val="28"/>
        </w:rPr>
        <w:t xml:space="preserve"> </w:t>
      </w:r>
      <w:proofErr w:type="spellStart"/>
      <w:r w:rsidRPr="00A03E32">
        <w:rPr>
          <w:bCs/>
          <w:szCs w:val="28"/>
        </w:rPr>
        <w:t>mua</w:t>
      </w:r>
      <w:proofErr w:type="spellEnd"/>
      <w:r w:rsidRPr="00A03E32">
        <w:rPr>
          <w:bCs/>
          <w:szCs w:val="28"/>
        </w:rPr>
        <w:t xml:space="preserve"> </w:t>
      </w:r>
      <w:proofErr w:type="spellStart"/>
      <w:r w:rsidRPr="00A03E32">
        <w:rPr>
          <w:bCs/>
          <w:szCs w:val="28"/>
        </w:rPr>
        <w:t>ngoại</w:t>
      </w:r>
      <w:proofErr w:type="spellEnd"/>
      <w:r w:rsidRPr="00A03E32">
        <w:rPr>
          <w:bCs/>
          <w:szCs w:val="28"/>
        </w:rPr>
        <w:t xml:space="preserve"> </w:t>
      </w:r>
      <w:proofErr w:type="spellStart"/>
      <w:r w:rsidRPr="00A03E32">
        <w:rPr>
          <w:bCs/>
          <w:szCs w:val="28"/>
        </w:rPr>
        <w:t>tệ</w:t>
      </w:r>
      <w:proofErr w:type="spellEnd"/>
      <w:r w:rsidRPr="00A03E32">
        <w:rPr>
          <w:bCs/>
          <w:szCs w:val="28"/>
        </w:rPr>
        <w:t xml:space="preserve"> </w:t>
      </w:r>
      <w:proofErr w:type="spellStart"/>
      <w:r w:rsidRPr="00A03E32">
        <w:rPr>
          <w:bCs/>
          <w:szCs w:val="28"/>
        </w:rPr>
        <w:t>giao</w:t>
      </w:r>
      <w:proofErr w:type="spellEnd"/>
      <w:r w:rsidRPr="00A03E32">
        <w:rPr>
          <w:bCs/>
          <w:szCs w:val="28"/>
        </w:rPr>
        <w:t xml:space="preserve"> </w:t>
      </w:r>
      <w:proofErr w:type="spellStart"/>
      <w:r w:rsidRPr="00A03E32">
        <w:rPr>
          <w:bCs/>
          <w:szCs w:val="28"/>
        </w:rPr>
        <w:t>ngay</w:t>
      </w:r>
      <w:proofErr w:type="spellEnd"/>
      <w:r w:rsidRPr="00A03E32">
        <w:rPr>
          <w:bCs/>
          <w:szCs w:val="28"/>
        </w:rPr>
        <w:t xml:space="preserve"> </w:t>
      </w:r>
      <w:proofErr w:type="spellStart"/>
      <w:r w:rsidRPr="00A03E32">
        <w:rPr>
          <w:bCs/>
          <w:szCs w:val="28"/>
        </w:rPr>
        <w:t>và</w:t>
      </w:r>
      <w:proofErr w:type="spellEnd"/>
      <w:r w:rsidRPr="00A03E32">
        <w:rPr>
          <w:bCs/>
          <w:szCs w:val="28"/>
        </w:rPr>
        <w:t xml:space="preserve"> </w:t>
      </w:r>
      <w:proofErr w:type="spellStart"/>
      <w:r w:rsidRPr="00A03E32">
        <w:rPr>
          <w:bCs/>
          <w:szCs w:val="28"/>
        </w:rPr>
        <w:t>hạ</w:t>
      </w:r>
      <w:proofErr w:type="spellEnd"/>
      <w:r w:rsidRPr="00A03E32">
        <w:rPr>
          <w:bCs/>
          <w:szCs w:val="28"/>
        </w:rPr>
        <w:t xml:space="preserve"> </w:t>
      </w:r>
      <w:proofErr w:type="spellStart"/>
      <w:r w:rsidRPr="00A03E32">
        <w:rPr>
          <w:bCs/>
          <w:szCs w:val="28"/>
        </w:rPr>
        <w:t>tỷ</w:t>
      </w:r>
      <w:proofErr w:type="spellEnd"/>
      <w:r w:rsidRPr="00A03E32">
        <w:rPr>
          <w:bCs/>
          <w:szCs w:val="28"/>
        </w:rPr>
        <w:t xml:space="preserve"> </w:t>
      </w:r>
      <w:proofErr w:type="spellStart"/>
      <w:r w:rsidRPr="00A03E32">
        <w:rPr>
          <w:bCs/>
          <w:szCs w:val="28"/>
        </w:rPr>
        <w:t>giá</w:t>
      </w:r>
      <w:proofErr w:type="spellEnd"/>
      <w:r w:rsidRPr="00A03E32">
        <w:rPr>
          <w:bCs/>
          <w:szCs w:val="28"/>
        </w:rPr>
        <w:t xml:space="preserve"> </w:t>
      </w:r>
      <w:proofErr w:type="spellStart"/>
      <w:r w:rsidRPr="00A03E32">
        <w:rPr>
          <w:bCs/>
          <w:szCs w:val="28"/>
        </w:rPr>
        <w:t>mua</w:t>
      </w:r>
      <w:proofErr w:type="spellEnd"/>
      <w:r w:rsidRPr="00A03E32">
        <w:rPr>
          <w:bCs/>
          <w:szCs w:val="28"/>
        </w:rPr>
        <w:t xml:space="preserve"> </w:t>
      </w:r>
      <w:proofErr w:type="spellStart"/>
      <w:r w:rsidRPr="00A03E32">
        <w:rPr>
          <w:bCs/>
          <w:szCs w:val="28"/>
        </w:rPr>
        <w:t>ngoại</w:t>
      </w:r>
      <w:proofErr w:type="spellEnd"/>
      <w:r w:rsidRPr="00A03E32">
        <w:rPr>
          <w:bCs/>
          <w:szCs w:val="28"/>
        </w:rPr>
        <w:t xml:space="preserve"> </w:t>
      </w:r>
      <w:proofErr w:type="spellStart"/>
      <w:r w:rsidRPr="00A03E32">
        <w:rPr>
          <w:bCs/>
          <w:szCs w:val="28"/>
        </w:rPr>
        <w:t>tệ</w:t>
      </w:r>
      <w:proofErr w:type="spellEnd"/>
      <w:r w:rsidRPr="00A03E32">
        <w:rPr>
          <w:bCs/>
          <w:szCs w:val="28"/>
        </w:rPr>
        <w:t xml:space="preserve"> </w:t>
      </w:r>
      <w:proofErr w:type="spellStart"/>
      <w:r w:rsidRPr="00A03E32">
        <w:rPr>
          <w:bCs/>
          <w:szCs w:val="28"/>
        </w:rPr>
        <w:t>xuống</w:t>
      </w:r>
      <w:proofErr w:type="spellEnd"/>
      <w:r w:rsidRPr="00A03E32">
        <w:rPr>
          <w:bCs/>
          <w:szCs w:val="28"/>
        </w:rPr>
        <w:t xml:space="preserve"> </w:t>
      </w:r>
      <w:proofErr w:type="spellStart"/>
      <w:r w:rsidRPr="00A03E32">
        <w:rPr>
          <w:bCs/>
          <w:szCs w:val="28"/>
        </w:rPr>
        <w:t>mức</w:t>
      </w:r>
      <w:proofErr w:type="spellEnd"/>
      <w:r w:rsidRPr="00A03E32">
        <w:rPr>
          <w:bCs/>
          <w:szCs w:val="28"/>
        </w:rPr>
        <w:t xml:space="preserve"> 22.750 VND/USD </w:t>
      </w:r>
      <w:proofErr w:type="spellStart"/>
      <w:r w:rsidRPr="00A03E32">
        <w:rPr>
          <w:bCs/>
          <w:szCs w:val="28"/>
        </w:rPr>
        <w:t>để</w:t>
      </w:r>
      <w:proofErr w:type="spellEnd"/>
      <w:r w:rsidRPr="00A03E32">
        <w:rPr>
          <w:bCs/>
          <w:szCs w:val="28"/>
        </w:rPr>
        <w:t xml:space="preserve"> </w:t>
      </w:r>
      <w:proofErr w:type="spellStart"/>
      <w:r w:rsidRPr="00A03E32">
        <w:rPr>
          <w:bCs/>
          <w:szCs w:val="28"/>
        </w:rPr>
        <w:t>phù</w:t>
      </w:r>
      <w:proofErr w:type="spellEnd"/>
      <w:r w:rsidRPr="00A03E32">
        <w:rPr>
          <w:bCs/>
          <w:szCs w:val="28"/>
        </w:rPr>
        <w:t xml:space="preserve"> </w:t>
      </w:r>
      <w:proofErr w:type="spellStart"/>
      <w:r w:rsidRPr="00A03E32">
        <w:rPr>
          <w:bCs/>
          <w:szCs w:val="28"/>
        </w:rPr>
        <w:t>hợp</w:t>
      </w:r>
      <w:proofErr w:type="spellEnd"/>
      <w:r w:rsidRPr="00A03E32">
        <w:rPr>
          <w:bCs/>
          <w:szCs w:val="28"/>
        </w:rPr>
        <w:t xml:space="preserve"> </w:t>
      </w:r>
      <w:proofErr w:type="spellStart"/>
      <w:r w:rsidRPr="00A03E32">
        <w:rPr>
          <w:bCs/>
          <w:szCs w:val="28"/>
        </w:rPr>
        <w:t>với</w:t>
      </w:r>
      <w:proofErr w:type="spellEnd"/>
      <w:r w:rsidRPr="00A03E32">
        <w:rPr>
          <w:bCs/>
          <w:szCs w:val="28"/>
        </w:rPr>
        <w:t xml:space="preserve"> </w:t>
      </w:r>
      <w:proofErr w:type="spellStart"/>
      <w:r w:rsidRPr="00A03E32">
        <w:rPr>
          <w:bCs/>
          <w:szCs w:val="28"/>
        </w:rPr>
        <w:t>điều</w:t>
      </w:r>
      <w:proofErr w:type="spellEnd"/>
      <w:r w:rsidRPr="00A03E32">
        <w:rPr>
          <w:bCs/>
          <w:szCs w:val="28"/>
        </w:rPr>
        <w:t xml:space="preserve"> </w:t>
      </w:r>
      <w:proofErr w:type="spellStart"/>
      <w:r w:rsidRPr="00A03E32">
        <w:rPr>
          <w:bCs/>
          <w:szCs w:val="28"/>
        </w:rPr>
        <w:t>kiện</w:t>
      </w:r>
      <w:proofErr w:type="spellEnd"/>
      <w:r w:rsidRPr="00A03E32">
        <w:rPr>
          <w:bCs/>
          <w:szCs w:val="28"/>
        </w:rPr>
        <w:t xml:space="preserve"> </w:t>
      </w:r>
      <w:proofErr w:type="spellStart"/>
      <w:r w:rsidRPr="00A03E32">
        <w:rPr>
          <w:bCs/>
          <w:szCs w:val="28"/>
        </w:rPr>
        <w:t>thị</w:t>
      </w:r>
      <w:proofErr w:type="spellEnd"/>
      <w:r w:rsidRPr="00A03E32">
        <w:rPr>
          <w:bCs/>
          <w:szCs w:val="28"/>
        </w:rPr>
        <w:t xml:space="preserve"> </w:t>
      </w:r>
      <w:proofErr w:type="spellStart"/>
      <w:r w:rsidRPr="00A03E32">
        <w:rPr>
          <w:bCs/>
          <w:szCs w:val="28"/>
        </w:rPr>
        <w:t>trường</w:t>
      </w:r>
      <w:proofErr w:type="spellEnd"/>
      <w:r w:rsidRPr="00A03E32">
        <w:rPr>
          <w:bCs/>
          <w:szCs w:val="28"/>
        </w:rPr>
        <w:t xml:space="preserve">, </w:t>
      </w:r>
      <w:proofErr w:type="spellStart"/>
      <w:r w:rsidRPr="00A03E32">
        <w:rPr>
          <w:bCs/>
          <w:szCs w:val="28"/>
        </w:rPr>
        <w:t>đồng</w:t>
      </w:r>
      <w:proofErr w:type="spellEnd"/>
      <w:r w:rsidRPr="00A03E32">
        <w:rPr>
          <w:bCs/>
          <w:szCs w:val="28"/>
        </w:rPr>
        <w:t xml:space="preserve"> </w:t>
      </w:r>
      <w:proofErr w:type="spellStart"/>
      <w:r w:rsidRPr="00A03E32">
        <w:rPr>
          <w:bCs/>
          <w:szCs w:val="28"/>
        </w:rPr>
        <w:t>thời</w:t>
      </w:r>
      <w:proofErr w:type="spellEnd"/>
      <w:r w:rsidRPr="00A03E32">
        <w:rPr>
          <w:bCs/>
          <w:szCs w:val="28"/>
        </w:rPr>
        <w:t xml:space="preserve"> </w:t>
      </w:r>
      <w:proofErr w:type="spellStart"/>
      <w:r w:rsidRPr="00A03E32">
        <w:rPr>
          <w:bCs/>
          <w:szCs w:val="28"/>
        </w:rPr>
        <w:t>hỗ</w:t>
      </w:r>
      <w:proofErr w:type="spellEnd"/>
      <w:r w:rsidRPr="00A03E32">
        <w:rPr>
          <w:bCs/>
          <w:szCs w:val="28"/>
        </w:rPr>
        <w:t xml:space="preserve"> </w:t>
      </w:r>
      <w:proofErr w:type="spellStart"/>
      <w:r w:rsidRPr="00A03E32">
        <w:rPr>
          <w:bCs/>
          <w:szCs w:val="28"/>
        </w:rPr>
        <w:t>trợ</w:t>
      </w:r>
      <w:proofErr w:type="spellEnd"/>
      <w:r w:rsidRPr="00A03E32">
        <w:rPr>
          <w:bCs/>
          <w:szCs w:val="28"/>
        </w:rPr>
        <w:t xml:space="preserve"> </w:t>
      </w:r>
      <w:proofErr w:type="spellStart"/>
      <w:r w:rsidRPr="00A03E32">
        <w:rPr>
          <w:bCs/>
          <w:szCs w:val="28"/>
        </w:rPr>
        <w:t>thanh</w:t>
      </w:r>
      <w:proofErr w:type="spellEnd"/>
      <w:r w:rsidRPr="00A03E32">
        <w:rPr>
          <w:bCs/>
          <w:szCs w:val="28"/>
        </w:rPr>
        <w:t xml:space="preserve"> </w:t>
      </w:r>
      <w:proofErr w:type="spellStart"/>
      <w:r w:rsidRPr="00A03E32">
        <w:rPr>
          <w:bCs/>
          <w:szCs w:val="28"/>
        </w:rPr>
        <w:t>khoản</w:t>
      </w:r>
      <w:proofErr w:type="spellEnd"/>
      <w:r w:rsidRPr="00A03E32">
        <w:rPr>
          <w:bCs/>
          <w:szCs w:val="28"/>
        </w:rPr>
        <w:t xml:space="preserve"> VND </w:t>
      </w:r>
      <w:proofErr w:type="spellStart"/>
      <w:r w:rsidRPr="00A03E32">
        <w:rPr>
          <w:bCs/>
          <w:szCs w:val="28"/>
        </w:rPr>
        <w:t>trong</w:t>
      </w:r>
      <w:proofErr w:type="spellEnd"/>
      <w:r w:rsidRPr="00A03E32">
        <w:rPr>
          <w:bCs/>
          <w:szCs w:val="28"/>
        </w:rPr>
        <w:t xml:space="preserve"> </w:t>
      </w:r>
      <w:proofErr w:type="spellStart"/>
      <w:r w:rsidRPr="00A03E32">
        <w:rPr>
          <w:bCs/>
          <w:szCs w:val="28"/>
        </w:rPr>
        <w:t>bối</w:t>
      </w:r>
      <w:proofErr w:type="spellEnd"/>
      <w:r w:rsidRPr="00A03E32">
        <w:rPr>
          <w:bCs/>
          <w:szCs w:val="28"/>
        </w:rPr>
        <w:t xml:space="preserve"> </w:t>
      </w:r>
      <w:proofErr w:type="spellStart"/>
      <w:r w:rsidRPr="00A03E32">
        <w:rPr>
          <w:bCs/>
          <w:szCs w:val="28"/>
        </w:rPr>
        <w:t>cảnh</w:t>
      </w:r>
      <w:proofErr w:type="spellEnd"/>
      <w:r w:rsidRPr="00A03E32">
        <w:rPr>
          <w:bCs/>
          <w:szCs w:val="28"/>
        </w:rPr>
        <w:t xml:space="preserve"> </w:t>
      </w:r>
      <w:proofErr w:type="spellStart"/>
      <w:r w:rsidRPr="00A03E32">
        <w:rPr>
          <w:bCs/>
          <w:szCs w:val="28"/>
        </w:rPr>
        <w:t>dịch</w:t>
      </w:r>
      <w:proofErr w:type="spellEnd"/>
      <w:r w:rsidRPr="00A03E32">
        <w:rPr>
          <w:bCs/>
          <w:szCs w:val="28"/>
        </w:rPr>
        <w:t xml:space="preserve"> </w:t>
      </w:r>
      <w:proofErr w:type="spellStart"/>
      <w:r w:rsidRPr="00A03E32">
        <w:rPr>
          <w:bCs/>
          <w:szCs w:val="28"/>
        </w:rPr>
        <w:t>bệnh</w:t>
      </w:r>
      <w:proofErr w:type="spellEnd"/>
      <w:r w:rsidRPr="00A03E32">
        <w:rPr>
          <w:bCs/>
          <w:szCs w:val="28"/>
        </w:rPr>
        <w:t xml:space="preserve"> Covid 19 </w:t>
      </w:r>
      <w:proofErr w:type="spellStart"/>
      <w:r w:rsidRPr="00A03E32">
        <w:rPr>
          <w:bCs/>
          <w:szCs w:val="28"/>
        </w:rPr>
        <w:t>diễn</w:t>
      </w:r>
      <w:proofErr w:type="spellEnd"/>
      <w:r w:rsidRPr="00A03E32">
        <w:rPr>
          <w:bCs/>
          <w:szCs w:val="28"/>
        </w:rPr>
        <w:t xml:space="preserve"> </w:t>
      </w:r>
      <w:proofErr w:type="spellStart"/>
      <w:r w:rsidRPr="00A03E32">
        <w:rPr>
          <w:bCs/>
          <w:szCs w:val="28"/>
        </w:rPr>
        <w:t>biến</w:t>
      </w:r>
      <w:proofErr w:type="spellEnd"/>
      <w:r w:rsidRPr="00A03E32">
        <w:rPr>
          <w:bCs/>
          <w:szCs w:val="28"/>
        </w:rPr>
        <w:t xml:space="preserve"> </w:t>
      </w:r>
      <w:proofErr w:type="spellStart"/>
      <w:r w:rsidRPr="00A03E32">
        <w:rPr>
          <w:bCs/>
          <w:szCs w:val="28"/>
        </w:rPr>
        <w:t>phức</w:t>
      </w:r>
      <w:proofErr w:type="spellEnd"/>
      <w:r w:rsidRPr="00A03E32">
        <w:rPr>
          <w:bCs/>
          <w:szCs w:val="28"/>
        </w:rPr>
        <w:t xml:space="preserve"> </w:t>
      </w:r>
      <w:proofErr w:type="spellStart"/>
      <w:r w:rsidRPr="00A03E32">
        <w:rPr>
          <w:bCs/>
          <w:szCs w:val="28"/>
        </w:rPr>
        <w:t>tạp</w:t>
      </w:r>
      <w:proofErr w:type="spellEnd"/>
      <w:r w:rsidRPr="00A03E32">
        <w:rPr>
          <w:bCs/>
          <w:szCs w:val="28"/>
        </w:rPr>
        <w:t xml:space="preserve">. </w:t>
      </w:r>
    </w:p>
    <w:p w14:paraId="56470F74" w14:textId="569B73D8" w:rsidR="00E84F50" w:rsidRPr="00A03E32" w:rsidRDefault="00E84F50" w:rsidP="00B92574">
      <w:pPr>
        <w:shd w:val="clear" w:color="auto" w:fill="FFFFFF"/>
        <w:spacing w:before="60" w:after="60"/>
        <w:ind w:firstLine="720"/>
        <w:rPr>
          <w:color w:val="212121"/>
          <w:szCs w:val="28"/>
          <w:shd w:val="clear" w:color="auto" w:fill="FFFFFF"/>
        </w:rPr>
      </w:pPr>
      <w:proofErr w:type="spellStart"/>
      <w:r w:rsidRPr="00A03E32">
        <w:rPr>
          <w:color w:val="212121"/>
          <w:szCs w:val="28"/>
          <w:shd w:val="clear" w:color="auto" w:fill="FFFFFF"/>
        </w:rPr>
        <w:t>Ngày</w:t>
      </w:r>
      <w:proofErr w:type="spellEnd"/>
      <w:r w:rsidRPr="00A03E32">
        <w:rPr>
          <w:color w:val="212121"/>
          <w:szCs w:val="28"/>
          <w:shd w:val="clear" w:color="auto" w:fill="FFFFFF"/>
        </w:rPr>
        <w:t xml:space="preserve"> 9/9/2021, </w:t>
      </w:r>
      <w:proofErr w:type="spellStart"/>
      <w:r w:rsidRPr="00A03E32">
        <w:rPr>
          <w:color w:val="212121"/>
          <w:szCs w:val="28"/>
          <w:shd w:val="clear" w:color="auto" w:fill="FFFFFF"/>
        </w:rPr>
        <w:t>tỷ</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giá</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trung</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tâm</w:t>
      </w:r>
      <w:proofErr w:type="spellEnd"/>
      <w:r w:rsidRPr="00A03E32">
        <w:rPr>
          <w:color w:val="212121"/>
          <w:szCs w:val="28"/>
          <w:shd w:val="clear" w:color="auto" w:fill="FFFFFF"/>
        </w:rPr>
        <w:t xml:space="preserve"> ở </w:t>
      </w:r>
      <w:proofErr w:type="spellStart"/>
      <w:r w:rsidRPr="00A03E32">
        <w:rPr>
          <w:color w:val="212121"/>
          <w:szCs w:val="28"/>
          <w:shd w:val="clear" w:color="auto" w:fill="FFFFFF"/>
        </w:rPr>
        <w:t>mức</w:t>
      </w:r>
      <w:proofErr w:type="spellEnd"/>
      <w:r w:rsidRPr="00A03E32">
        <w:rPr>
          <w:color w:val="212121"/>
          <w:szCs w:val="28"/>
          <w:shd w:val="clear" w:color="auto" w:fill="FFFFFF"/>
        </w:rPr>
        <w:t xml:space="preserve"> 23.122 VND/USD, </w:t>
      </w:r>
      <w:proofErr w:type="spellStart"/>
      <w:r w:rsidRPr="00A03E32">
        <w:rPr>
          <w:color w:val="212121"/>
          <w:szCs w:val="28"/>
          <w:shd w:val="clear" w:color="auto" w:fill="FFFFFF"/>
        </w:rPr>
        <w:t>giảm</w:t>
      </w:r>
      <w:proofErr w:type="spellEnd"/>
      <w:r w:rsidRPr="00A03E32">
        <w:rPr>
          <w:color w:val="212121"/>
          <w:szCs w:val="28"/>
          <w:shd w:val="clear" w:color="auto" w:fill="FFFFFF"/>
        </w:rPr>
        <w:t xml:space="preserve"> 0,04% so </w:t>
      </w:r>
      <w:proofErr w:type="spellStart"/>
      <w:r w:rsidRPr="00A03E32">
        <w:rPr>
          <w:color w:val="212121"/>
          <w:szCs w:val="28"/>
          <w:shd w:val="clear" w:color="auto" w:fill="FFFFFF"/>
        </w:rPr>
        <w:t>với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cuối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năm</w:t>
      </w:r>
      <w:proofErr w:type="spellEnd"/>
      <w:r w:rsidRPr="00A03E32">
        <w:rPr>
          <w:color w:val="212121"/>
          <w:szCs w:val="28"/>
          <w:shd w:val="clear" w:color="auto" w:fill="FFFFFF"/>
        </w:rPr>
        <w:t xml:space="preserve"> 2020; </w:t>
      </w:r>
      <w:proofErr w:type="spellStart"/>
      <w:r w:rsidRPr="00A03E32">
        <w:rPr>
          <w:color w:val="212121"/>
          <w:szCs w:val="28"/>
          <w:shd w:val="clear" w:color="auto" w:fill="FFFFFF"/>
        </w:rPr>
        <w:t>tỷ</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giá</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giao</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dịch</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bình</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quân</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trên</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thị</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trường</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liên</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ngân</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hàng</w:t>
      </w:r>
      <w:proofErr w:type="spellEnd"/>
      <w:r w:rsidRPr="00A03E32">
        <w:rPr>
          <w:color w:val="212121"/>
          <w:szCs w:val="28"/>
          <w:shd w:val="clear" w:color="auto" w:fill="FFFFFF"/>
        </w:rPr>
        <w:t xml:space="preserve"> ở </w:t>
      </w:r>
      <w:proofErr w:type="spellStart"/>
      <w:r w:rsidRPr="00A03E32">
        <w:rPr>
          <w:color w:val="212121"/>
          <w:szCs w:val="28"/>
          <w:shd w:val="clear" w:color="auto" w:fill="FFFFFF"/>
        </w:rPr>
        <w:t>mức</w:t>
      </w:r>
      <w:proofErr w:type="spellEnd"/>
      <w:r w:rsidRPr="00A03E32">
        <w:rPr>
          <w:color w:val="212121"/>
          <w:szCs w:val="28"/>
          <w:shd w:val="clear" w:color="auto" w:fill="FFFFFF"/>
        </w:rPr>
        <w:t xml:space="preserve"> 22.763 VND/USD, </w:t>
      </w:r>
      <w:proofErr w:type="spellStart"/>
      <w:r w:rsidRPr="00A03E32">
        <w:rPr>
          <w:color w:val="212121"/>
          <w:szCs w:val="28"/>
          <w:shd w:val="clear" w:color="auto" w:fill="FFFFFF"/>
        </w:rPr>
        <w:t>giảm</w:t>
      </w:r>
      <w:proofErr w:type="spellEnd"/>
      <w:r w:rsidRPr="00A03E32">
        <w:rPr>
          <w:color w:val="212121"/>
          <w:szCs w:val="28"/>
          <w:shd w:val="clear" w:color="auto" w:fill="FFFFFF"/>
        </w:rPr>
        <w:t xml:space="preserve"> 1,42% so </w:t>
      </w:r>
      <w:proofErr w:type="spellStart"/>
      <w:r w:rsidRPr="00A03E32">
        <w:rPr>
          <w:color w:val="212121"/>
          <w:szCs w:val="28"/>
          <w:shd w:val="clear" w:color="auto" w:fill="FFFFFF"/>
        </w:rPr>
        <w:t>với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cuối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năm</w:t>
      </w:r>
      <w:proofErr w:type="spellEnd"/>
      <w:r w:rsidRPr="00A03E32">
        <w:rPr>
          <w:color w:val="212121"/>
          <w:szCs w:val="28"/>
          <w:shd w:val="clear" w:color="auto" w:fill="FFFFFF"/>
        </w:rPr>
        <w:t xml:space="preserve"> 2020; </w:t>
      </w:r>
      <w:proofErr w:type="spellStart"/>
      <w:r w:rsidRPr="00A03E32">
        <w:rPr>
          <w:color w:val="212121"/>
          <w:szCs w:val="28"/>
          <w:shd w:val="clear" w:color="auto" w:fill="FFFFFF"/>
        </w:rPr>
        <w:t>tỷ</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giá</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niêm</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yết</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mua-bán</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của</w:t>
      </w:r>
      <w:proofErr w:type="spellEnd"/>
      <w:r w:rsidRPr="00A03E32">
        <w:rPr>
          <w:color w:val="212121"/>
          <w:szCs w:val="28"/>
          <w:shd w:val="clear" w:color="auto" w:fill="FFFFFF"/>
        </w:rPr>
        <w:t xml:space="preserve"> NHTMCP </w:t>
      </w:r>
      <w:proofErr w:type="spellStart"/>
      <w:r w:rsidRPr="00A03E32">
        <w:rPr>
          <w:color w:val="212121"/>
          <w:szCs w:val="28"/>
          <w:shd w:val="clear" w:color="auto" w:fill="FFFFFF"/>
        </w:rPr>
        <w:t>Ngoại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thương</w:t>
      </w:r>
      <w:proofErr w:type="spellEnd"/>
      <w:r w:rsidRPr="00A03E32">
        <w:rPr>
          <w:color w:val="212121"/>
          <w:szCs w:val="28"/>
          <w:shd w:val="clear" w:color="auto" w:fill="FFFFFF"/>
        </w:rPr>
        <w:t xml:space="preserve"> ở </w:t>
      </w:r>
      <w:proofErr w:type="spellStart"/>
      <w:r w:rsidRPr="00A03E32">
        <w:rPr>
          <w:color w:val="212121"/>
          <w:szCs w:val="28"/>
          <w:shd w:val="clear" w:color="auto" w:fill="FFFFFF"/>
        </w:rPr>
        <w:t>mức</w:t>
      </w:r>
      <w:proofErr w:type="spellEnd"/>
      <w:r w:rsidRPr="00A03E32">
        <w:rPr>
          <w:color w:val="212121"/>
          <w:szCs w:val="28"/>
          <w:shd w:val="clear" w:color="auto" w:fill="FFFFFF"/>
        </w:rPr>
        <w:t xml:space="preserve"> 22.670/22.870 VND/USD, </w:t>
      </w:r>
      <w:proofErr w:type="spellStart"/>
      <w:r w:rsidRPr="00A03E32">
        <w:rPr>
          <w:color w:val="212121"/>
          <w:szCs w:val="28"/>
          <w:shd w:val="clear" w:color="auto" w:fill="FFFFFF"/>
        </w:rPr>
        <w:t>giảm</w:t>
      </w:r>
      <w:proofErr w:type="spellEnd"/>
      <w:r w:rsidRPr="00A03E32">
        <w:rPr>
          <w:color w:val="212121"/>
          <w:szCs w:val="28"/>
          <w:shd w:val="clear" w:color="auto" w:fill="FFFFFF"/>
        </w:rPr>
        <w:t xml:space="preserve"> 1,58%/1,49% so </w:t>
      </w:r>
      <w:proofErr w:type="spellStart"/>
      <w:r w:rsidRPr="00A03E32">
        <w:rPr>
          <w:color w:val="212121"/>
          <w:szCs w:val="28"/>
          <w:shd w:val="clear" w:color="auto" w:fill="FFFFFF"/>
        </w:rPr>
        <w:t>với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cuối</w:t>
      </w:r>
      <w:proofErr w:type="spellEnd"/>
      <w:r w:rsidRPr="00A03E32">
        <w:rPr>
          <w:color w:val="212121"/>
          <w:szCs w:val="28"/>
          <w:shd w:val="clear" w:color="auto" w:fill="FFFFFF"/>
        </w:rPr>
        <w:t xml:space="preserve"> </w:t>
      </w:r>
      <w:proofErr w:type="spellStart"/>
      <w:r w:rsidRPr="00A03E32">
        <w:rPr>
          <w:color w:val="212121"/>
          <w:szCs w:val="28"/>
          <w:shd w:val="clear" w:color="auto" w:fill="FFFFFF"/>
        </w:rPr>
        <w:t>năm</w:t>
      </w:r>
      <w:proofErr w:type="spellEnd"/>
      <w:r w:rsidRPr="00A03E32">
        <w:rPr>
          <w:color w:val="212121"/>
          <w:szCs w:val="28"/>
          <w:shd w:val="clear" w:color="auto" w:fill="FFFFFF"/>
        </w:rPr>
        <w:t xml:space="preserve"> 2020.</w:t>
      </w:r>
    </w:p>
    <w:p w14:paraId="7F28BA97" w14:textId="103CB166" w:rsidR="00E84F50" w:rsidRPr="00A03E32" w:rsidRDefault="00E84F50" w:rsidP="00B92574">
      <w:pPr>
        <w:shd w:val="clear" w:color="auto" w:fill="FFFFFF"/>
        <w:spacing w:before="60" w:after="60"/>
        <w:ind w:firstLine="720"/>
        <w:rPr>
          <w:szCs w:val="28"/>
          <w:shd w:val="clear" w:color="auto" w:fill="FFFFFF"/>
        </w:rPr>
      </w:pPr>
      <w:r w:rsidRPr="00DC18F8">
        <w:rPr>
          <w:i/>
          <w:iCs/>
          <w:szCs w:val="28"/>
          <w:lang w:val="es-NI"/>
        </w:rPr>
        <w:t xml:space="preserve">- </w:t>
      </w:r>
      <w:proofErr w:type="spellStart"/>
      <w:r w:rsidRPr="00DC18F8">
        <w:rPr>
          <w:i/>
          <w:iCs/>
          <w:szCs w:val="28"/>
        </w:rPr>
        <w:t>Về</w:t>
      </w:r>
      <w:proofErr w:type="spellEnd"/>
      <w:r w:rsidRPr="00DC18F8">
        <w:rPr>
          <w:i/>
          <w:iCs/>
          <w:szCs w:val="28"/>
        </w:rPr>
        <w:t xml:space="preserve"> </w:t>
      </w:r>
      <w:proofErr w:type="spellStart"/>
      <w:r w:rsidRPr="00DC18F8">
        <w:rPr>
          <w:i/>
          <w:iCs/>
          <w:szCs w:val="28"/>
        </w:rPr>
        <w:t>giá</w:t>
      </w:r>
      <w:proofErr w:type="spellEnd"/>
      <w:r w:rsidRPr="00DC18F8">
        <w:rPr>
          <w:i/>
          <w:iCs/>
          <w:szCs w:val="28"/>
        </w:rPr>
        <w:t xml:space="preserve"> </w:t>
      </w:r>
      <w:proofErr w:type="spellStart"/>
      <w:r w:rsidRPr="00DC18F8">
        <w:rPr>
          <w:i/>
          <w:iCs/>
          <w:szCs w:val="28"/>
        </w:rPr>
        <w:t>vàng</w:t>
      </w:r>
      <w:proofErr w:type="spellEnd"/>
      <w:r w:rsidRPr="00DC18F8">
        <w:rPr>
          <w:i/>
          <w:iCs/>
          <w:szCs w:val="28"/>
        </w:rPr>
        <w:t>,</w:t>
      </w:r>
      <w:r w:rsidRPr="00A03E32">
        <w:rPr>
          <w:szCs w:val="28"/>
          <w:lang w:val="vi-VN"/>
        </w:rPr>
        <w:t xml:space="preserve"> </w:t>
      </w:r>
      <w:r w:rsidR="00DC18F8">
        <w:rPr>
          <w:bCs/>
          <w:szCs w:val="28"/>
        </w:rPr>
        <w:t>g</w:t>
      </w:r>
      <w:r w:rsidRPr="00A03E32">
        <w:rPr>
          <w:szCs w:val="28"/>
          <w:lang w:val="vi-VN"/>
        </w:rPr>
        <w:t xml:space="preserve">iá vàng quốc tế có nhiều biến động nhưng thị trường vàng trong nước vẫn diễn biến ổn định, </w:t>
      </w:r>
      <w:proofErr w:type="spellStart"/>
      <w:r w:rsidRPr="00A03E32">
        <w:rPr>
          <w:szCs w:val="28"/>
        </w:rPr>
        <w:t>không</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tỷ</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hình</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w:t>
      </w:r>
      <w:proofErr w:type="spellStart"/>
      <w:r w:rsidRPr="00A03E32">
        <w:rPr>
          <w:szCs w:val="28"/>
        </w:rPr>
        <w:t>ngoại</w:t>
      </w:r>
      <w:proofErr w:type="spellEnd"/>
      <w:r w:rsidRPr="00A03E32">
        <w:rPr>
          <w:szCs w:val="28"/>
        </w:rPr>
        <w:t xml:space="preserve"> </w:t>
      </w:r>
      <w:proofErr w:type="spellStart"/>
      <w:r w:rsidRPr="00A03E32">
        <w:rPr>
          <w:szCs w:val="28"/>
        </w:rPr>
        <w:t>tệ</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thức</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gây</w:t>
      </w:r>
      <w:proofErr w:type="spellEnd"/>
      <w:r w:rsidRPr="00A03E32">
        <w:rPr>
          <w:szCs w:val="28"/>
        </w:rPr>
        <w:t xml:space="preserve"> </w:t>
      </w:r>
      <w:proofErr w:type="spellStart"/>
      <w:r w:rsidRPr="00A03E32">
        <w:rPr>
          <w:szCs w:val="28"/>
        </w:rPr>
        <w:t>xáo</w:t>
      </w:r>
      <w:proofErr w:type="spellEnd"/>
      <w:r w:rsidRPr="00A03E32">
        <w:rPr>
          <w:szCs w:val="28"/>
        </w:rPr>
        <w:t xml:space="preserve"> </w:t>
      </w:r>
      <w:proofErr w:type="spellStart"/>
      <w:r w:rsidRPr="00A03E32">
        <w:rPr>
          <w:szCs w:val="28"/>
        </w:rPr>
        <w:t>trộn</w:t>
      </w:r>
      <w:proofErr w:type="spellEnd"/>
      <w:r w:rsidRPr="00A03E32">
        <w:rPr>
          <w:szCs w:val="28"/>
        </w:rPr>
        <w:t xml:space="preserve"> </w:t>
      </w:r>
      <w:proofErr w:type="spellStart"/>
      <w:r w:rsidRPr="00A03E32">
        <w:rPr>
          <w:szCs w:val="28"/>
        </w:rPr>
        <w:t>tâm</w:t>
      </w:r>
      <w:proofErr w:type="spellEnd"/>
      <w:r w:rsidRPr="00A03E32">
        <w:rPr>
          <w:szCs w:val="28"/>
        </w:rPr>
        <w:t xml:space="preserve"> </w:t>
      </w:r>
      <w:proofErr w:type="spellStart"/>
      <w:r w:rsidRPr="00A03E32">
        <w:rPr>
          <w:szCs w:val="28"/>
        </w:rPr>
        <w:t>tý</w:t>
      </w:r>
      <w:proofErr w:type="spellEnd"/>
      <w:r w:rsidRPr="00A03E32">
        <w:rPr>
          <w:szCs w:val="28"/>
        </w:rPr>
        <w:t xml:space="preserve">, </w:t>
      </w:r>
      <w:proofErr w:type="spellStart"/>
      <w:r w:rsidRPr="00A03E32">
        <w:rPr>
          <w:szCs w:val="28"/>
        </w:rPr>
        <w:t>nhu</w:t>
      </w:r>
      <w:proofErr w:type="spellEnd"/>
      <w:r w:rsidRPr="00A03E32">
        <w:rPr>
          <w:szCs w:val="28"/>
        </w:rPr>
        <w:t xml:space="preserve"> </w:t>
      </w:r>
      <w:proofErr w:type="spellStart"/>
      <w:r w:rsidRPr="00A03E32">
        <w:rPr>
          <w:szCs w:val="28"/>
        </w:rPr>
        <w:t>cầu</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người</w:t>
      </w:r>
      <w:proofErr w:type="spellEnd"/>
      <w:r w:rsidRPr="00A03E32">
        <w:rPr>
          <w:szCs w:val="28"/>
        </w:rPr>
        <w:t xml:space="preserve"> </w:t>
      </w:r>
      <w:proofErr w:type="spellStart"/>
      <w:r w:rsidRPr="00A03E32">
        <w:rPr>
          <w:szCs w:val="28"/>
        </w:rPr>
        <w:t>dân</w:t>
      </w:r>
      <w:proofErr w:type="spellEnd"/>
      <w:r w:rsidRPr="00A03E32">
        <w:rPr>
          <w:szCs w:val="28"/>
        </w:rPr>
        <w:t xml:space="preserve">. </w:t>
      </w:r>
      <w:proofErr w:type="spellStart"/>
      <w:r w:rsidRPr="00A03E32">
        <w:rPr>
          <w:szCs w:val="28"/>
          <w:shd w:val="clear" w:color="auto" w:fill="FFFFFF"/>
        </w:rPr>
        <w:t>Giá</w:t>
      </w:r>
      <w:proofErr w:type="spellEnd"/>
      <w:r w:rsidRPr="00A03E32">
        <w:rPr>
          <w:szCs w:val="28"/>
          <w:shd w:val="clear" w:color="auto" w:fill="FFFFFF"/>
        </w:rPr>
        <w:t xml:space="preserve"> </w:t>
      </w:r>
      <w:proofErr w:type="spellStart"/>
      <w:r w:rsidRPr="00A03E32">
        <w:rPr>
          <w:szCs w:val="28"/>
          <w:shd w:val="clear" w:color="auto" w:fill="FFFFFF"/>
        </w:rPr>
        <w:t>vàng</w:t>
      </w:r>
      <w:proofErr w:type="spellEnd"/>
      <w:r w:rsidRPr="00A03E32">
        <w:rPr>
          <w:szCs w:val="28"/>
          <w:shd w:val="clear" w:color="auto" w:fill="FFFFFF"/>
        </w:rPr>
        <w:t xml:space="preserve"> </w:t>
      </w:r>
      <w:proofErr w:type="spellStart"/>
      <w:r w:rsidRPr="00A03E32">
        <w:rPr>
          <w:szCs w:val="28"/>
          <w:shd w:val="clear" w:color="auto" w:fill="FFFFFF"/>
        </w:rPr>
        <w:t>miếng</w:t>
      </w:r>
      <w:proofErr w:type="spellEnd"/>
      <w:r w:rsidRPr="00A03E32">
        <w:rPr>
          <w:szCs w:val="28"/>
          <w:shd w:val="clear" w:color="auto" w:fill="FFFFFF"/>
        </w:rPr>
        <w:t xml:space="preserve"> SJC </w:t>
      </w:r>
      <w:proofErr w:type="spellStart"/>
      <w:r w:rsidRPr="00A03E32">
        <w:rPr>
          <w:szCs w:val="28"/>
          <w:shd w:val="clear" w:color="auto" w:fill="FFFFFF"/>
        </w:rPr>
        <w:t>bình</w:t>
      </w:r>
      <w:proofErr w:type="spellEnd"/>
      <w:r w:rsidRPr="00A03E32">
        <w:rPr>
          <w:szCs w:val="28"/>
          <w:shd w:val="clear" w:color="auto" w:fill="FFFFFF"/>
        </w:rPr>
        <w:t xml:space="preserve"> </w:t>
      </w:r>
      <w:proofErr w:type="spellStart"/>
      <w:r w:rsidRPr="00A03E32">
        <w:rPr>
          <w:szCs w:val="28"/>
          <w:shd w:val="clear" w:color="auto" w:fill="FFFFFF"/>
        </w:rPr>
        <w:t>quân</w:t>
      </w:r>
      <w:proofErr w:type="spellEnd"/>
      <w:r w:rsidRPr="00A03E32">
        <w:rPr>
          <w:szCs w:val="28"/>
          <w:shd w:val="clear" w:color="auto" w:fill="FFFFFF"/>
        </w:rPr>
        <w:t xml:space="preserve"> </w:t>
      </w:r>
      <w:proofErr w:type="spellStart"/>
      <w:r w:rsidRPr="00A03E32">
        <w:rPr>
          <w:szCs w:val="28"/>
          <w:shd w:val="clear" w:color="auto" w:fill="FFFFFF"/>
        </w:rPr>
        <w:t>được</w:t>
      </w:r>
      <w:proofErr w:type="spellEnd"/>
      <w:r w:rsidRPr="00A03E32">
        <w:rPr>
          <w:szCs w:val="28"/>
          <w:shd w:val="clear" w:color="auto" w:fill="FFFFFF"/>
        </w:rPr>
        <w:t xml:space="preserve"> </w:t>
      </w:r>
      <w:proofErr w:type="spellStart"/>
      <w:r w:rsidRPr="00A03E32">
        <w:rPr>
          <w:szCs w:val="28"/>
          <w:shd w:val="clear" w:color="auto" w:fill="FFFFFF"/>
        </w:rPr>
        <w:t>giao</w:t>
      </w:r>
      <w:proofErr w:type="spellEnd"/>
      <w:r w:rsidRPr="00A03E32">
        <w:rPr>
          <w:szCs w:val="28"/>
          <w:shd w:val="clear" w:color="auto" w:fill="FFFFFF"/>
        </w:rPr>
        <w:t xml:space="preserve"> </w:t>
      </w:r>
      <w:proofErr w:type="spellStart"/>
      <w:r w:rsidRPr="00A03E32">
        <w:rPr>
          <w:szCs w:val="28"/>
          <w:shd w:val="clear" w:color="auto" w:fill="FFFFFF"/>
        </w:rPr>
        <w:t>dịch</w:t>
      </w:r>
      <w:proofErr w:type="spellEnd"/>
      <w:r w:rsidRPr="00A03E32">
        <w:rPr>
          <w:szCs w:val="28"/>
          <w:shd w:val="clear" w:color="auto" w:fill="FFFFFF"/>
        </w:rPr>
        <w:t xml:space="preserve"> ở </w:t>
      </w:r>
      <w:proofErr w:type="spellStart"/>
      <w:r w:rsidRPr="00A03E32">
        <w:rPr>
          <w:szCs w:val="28"/>
          <w:shd w:val="clear" w:color="auto" w:fill="FFFFFF"/>
        </w:rPr>
        <w:t>mức</w:t>
      </w:r>
      <w:proofErr w:type="spellEnd"/>
      <w:r w:rsidRPr="00A03E32">
        <w:rPr>
          <w:szCs w:val="28"/>
          <w:shd w:val="clear" w:color="auto" w:fill="FFFFFF"/>
        </w:rPr>
        <w:t xml:space="preserve"> 56,15/56,87 </w:t>
      </w:r>
      <w:proofErr w:type="spellStart"/>
      <w:r w:rsidRPr="00A03E32">
        <w:rPr>
          <w:szCs w:val="28"/>
          <w:shd w:val="clear" w:color="auto" w:fill="FFFFFF"/>
        </w:rPr>
        <w:t>triệu</w:t>
      </w:r>
      <w:proofErr w:type="spellEnd"/>
      <w:r w:rsidRPr="00A03E32">
        <w:rPr>
          <w:szCs w:val="28"/>
          <w:shd w:val="clear" w:color="auto" w:fill="FFFFFF"/>
        </w:rPr>
        <w:t xml:space="preserve"> </w:t>
      </w:r>
      <w:proofErr w:type="spellStart"/>
      <w:r w:rsidRPr="00A03E32">
        <w:rPr>
          <w:szCs w:val="28"/>
          <w:shd w:val="clear" w:color="auto" w:fill="FFFFFF"/>
        </w:rPr>
        <w:t>đồng</w:t>
      </w:r>
      <w:proofErr w:type="spellEnd"/>
      <w:r w:rsidRPr="00A03E32">
        <w:rPr>
          <w:szCs w:val="28"/>
          <w:shd w:val="clear" w:color="auto" w:fill="FFFFFF"/>
        </w:rPr>
        <w:t>/</w:t>
      </w:r>
      <w:proofErr w:type="spellStart"/>
      <w:r w:rsidRPr="00A03E32">
        <w:rPr>
          <w:szCs w:val="28"/>
          <w:shd w:val="clear" w:color="auto" w:fill="FFFFFF"/>
        </w:rPr>
        <w:t>lượng</w:t>
      </w:r>
      <w:proofErr w:type="spellEnd"/>
      <w:r w:rsidRPr="00A03E32">
        <w:rPr>
          <w:szCs w:val="28"/>
          <w:shd w:val="clear" w:color="auto" w:fill="FFFFFF"/>
        </w:rPr>
        <w:t xml:space="preserve">, </w:t>
      </w:r>
      <w:proofErr w:type="spellStart"/>
      <w:r w:rsidRPr="00A03E32">
        <w:rPr>
          <w:szCs w:val="28"/>
          <w:shd w:val="clear" w:color="auto" w:fill="FFFFFF"/>
        </w:rPr>
        <w:t>tăng</w:t>
      </w:r>
      <w:proofErr w:type="spellEnd"/>
      <w:r w:rsidRPr="00A03E32">
        <w:rPr>
          <w:szCs w:val="28"/>
          <w:shd w:val="clear" w:color="auto" w:fill="FFFFFF"/>
        </w:rPr>
        <w:t xml:space="preserve"> </w:t>
      </w:r>
      <w:proofErr w:type="spellStart"/>
      <w:r w:rsidRPr="00A03E32">
        <w:rPr>
          <w:szCs w:val="28"/>
          <w:shd w:val="clear" w:color="auto" w:fill="FFFFFF"/>
        </w:rPr>
        <w:t>nhẹ</w:t>
      </w:r>
      <w:proofErr w:type="spellEnd"/>
      <w:r w:rsidRPr="00A03E32">
        <w:rPr>
          <w:szCs w:val="28"/>
          <w:shd w:val="clear" w:color="auto" w:fill="FFFFFF"/>
        </w:rPr>
        <w:t xml:space="preserve"> so </w:t>
      </w:r>
      <w:proofErr w:type="spellStart"/>
      <w:r w:rsidRPr="00A03E32">
        <w:rPr>
          <w:szCs w:val="28"/>
          <w:shd w:val="clear" w:color="auto" w:fill="FFFFFF"/>
        </w:rPr>
        <w:t>với</w:t>
      </w:r>
      <w:proofErr w:type="spellEnd"/>
      <w:r w:rsidRPr="00A03E32">
        <w:rPr>
          <w:szCs w:val="28"/>
          <w:shd w:val="clear" w:color="auto" w:fill="FFFFFF"/>
        </w:rPr>
        <w:t xml:space="preserve"> </w:t>
      </w:r>
      <w:proofErr w:type="spellStart"/>
      <w:r w:rsidRPr="00A03E32">
        <w:rPr>
          <w:szCs w:val="28"/>
          <w:shd w:val="clear" w:color="auto" w:fill="FFFFFF"/>
        </w:rPr>
        <w:t>đầu</w:t>
      </w:r>
      <w:proofErr w:type="spellEnd"/>
      <w:r w:rsidRPr="00A03E32">
        <w:rPr>
          <w:szCs w:val="28"/>
          <w:shd w:val="clear" w:color="auto" w:fill="FFFFFF"/>
        </w:rPr>
        <w:t xml:space="preserve"> </w:t>
      </w:r>
      <w:proofErr w:type="spellStart"/>
      <w:r w:rsidRPr="00A03E32">
        <w:rPr>
          <w:szCs w:val="28"/>
          <w:shd w:val="clear" w:color="auto" w:fill="FFFFFF"/>
        </w:rPr>
        <w:t>tháng</w:t>
      </w:r>
      <w:proofErr w:type="spellEnd"/>
      <w:r w:rsidRPr="00A03E32">
        <w:rPr>
          <w:szCs w:val="28"/>
          <w:shd w:val="clear" w:color="auto" w:fill="FFFFFF"/>
        </w:rPr>
        <w:t xml:space="preserve">. </w:t>
      </w:r>
      <w:proofErr w:type="spellStart"/>
      <w:r w:rsidRPr="00A03E32">
        <w:rPr>
          <w:szCs w:val="28"/>
          <w:shd w:val="clear" w:color="auto" w:fill="FFFFFF"/>
        </w:rPr>
        <w:t>Hiện</w:t>
      </w:r>
      <w:proofErr w:type="spellEnd"/>
      <w:r w:rsidRPr="00A03E32">
        <w:rPr>
          <w:szCs w:val="28"/>
          <w:shd w:val="clear" w:color="auto" w:fill="FFFFFF"/>
        </w:rPr>
        <w:t xml:space="preserve"> </w:t>
      </w:r>
      <w:proofErr w:type="spellStart"/>
      <w:r w:rsidRPr="00A03E32">
        <w:rPr>
          <w:szCs w:val="28"/>
          <w:shd w:val="clear" w:color="auto" w:fill="FFFFFF"/>
        </w:rPr>
        <w:t>giá</w:t>
      </w:r>
      <w:proofErr w:type="spellEnd"/>
      <w:r w:rsidRPr="00A03E32">
        <w:rPr>
          <w:szCs w:val="28"/>
          <w:shd w:val="clear" w:color="auto" w:fill="FFFFFF"/>
        </w:rPr>
        <w:t xml:space="preserve"> </w:t>
      </w:r>
      <w:proofErr w:type="spellStart"/>
      <w:r w:rsidRPr="00A03E32">
        <w:rPr>
          <w:szCs w:val="28"/>
          <w:shd w:val="clear" w:color="auto" w:fill="FFFFFF"/>
        </w:rPr>
        <w:t>mua</w:t>
      </w:r>
      <w:proofErr w:type="spellEnd"/>
      <w:r w:rsidRPr="00A03E32">
        <w:rPr>
          <w:szCs w:val="28"/>
          <w:shd w:val="clear" w:color="auto" w:fill="FFFFFF"/>
        </w:rPr>
        <w:t xml:space="preserve"> </w:t>
      </w:r>
      <w:proofErr w:type="spellStart"/>
      <w:r w:rsidRPr="00A03E32">
        <w:rPr>
          <w:szCs w:val="28"/>
          <w:shd w:val="clear" w:color="auto" w:fill="FFFFFF"/>
        </w:rPr>
        <w:t>vào</w:t>
      </w:r>
      <w:proofErr w:type="spellEnd"/>
      <w:r w:rsidRPr="00A03E32">
        <w:rPr>
          <w:szCs w:val="28"/>
          <w:shd w:val="clear" w:color="auto" w:fill="FFFFFF"/>
        </w:rPr>
        <w:t xml:space="preserve"> </w:t>
      </w:r>
      <w:proofErr w:type="spellStart"/>
      <w:r w:rsidRPr="00A03E32">
        <w:rPr>
          <w:szCs w:val="28"/>
          <w:shd w:val="clear" w:color="auto" w:fill="FFFFFF"/>
        </w:rPr>
        <w:t>vàng</w:t>
      </w:r>
      <w:proofErr w:type="spellEnd"/>
      <w:r w:rsidRPr="00A03E32">
        <w:rPr>
          <w:szCs w:val="28"/>
          <w:shd w:val="clear" w:color="auto" w:fill="FFFFFF"/>
        </w:rPr>
        <w:t xml:space="preserve"> </w:t>
      </w:r>
      <w:proofErr w:type="spellStart"/>
      <w:r w:rsidRPr="00A03E32">
        <w:rPr>
          <w:szCs w:val="28"/>
          <w:shd w:val="clear" w:color="auto" w:fill="FFFFFF"/>
        </w:rPr>
        <w:lastRenderedPageBreak/>
        <w:t>miếng</w:t>
      </w:r>
      <w:proofErr w:type="spellEnd"/>
      <w:r w:rsidRPr="00A03E32">
        <w:rPr>
          <w:szCs w:val="28"/>
          <w:shd w:val="clear" w:color="auto" w:fill="FFFFFF"/>
        </w:rPr>
        <w:t xml:space="preserve"> SJC </w:t>
      </w:r>
      <w:proofErr w:type="spellStart"/>
      <w:r w:rsidRPr="00A03E32">
        <w:rPr>
          <w:szCs w:val="28"/>
          <w:shd w:val="clear" w:color="auto" w:fill="FFFFFF"/>
        </w:rPr>
        <w:t>trong</w:t>
      </w:r>
      <w:proofErr w:type="spellEnd"/>
      <w:r w:rsidRPr="00A03E32">
        <w:rPr>
          <w:szCs w:val="28"/>
          <w:shd w:val="clear" w:color="auto" w:fill="FFFFFF"/>
        </w:rPr>
        <w:t xml:space="preserve"> </w:t>
      </w:r>
      <w:proofErr w:type="spellStart"/>
      <w:r w:rsidRPr="00A03E32">
        <w:rPr>
          <w:szCs w:val="28"/>
          <w:shd w:val="clear" w:color="auto" w:fill="FFFFFF"/>
        </w:rPr>
        <w:t>nước</w:t>
      </w:r>
      <w:proofErr w:type="spellEnd"/>
      <w:r w:rsidRPr="00A03E32">
        <w:rPr>
          <w:szCs w:val="28"/>
          <w:shd w:val="clear" w:color="auto" w:fill="FFFFFF"/>
        </w:rPr>
        <w:t xml:space="preserve"> </w:t>
      </w:r>
      <w:proofErr w:type="spellStart"/>
      <w:r w:rsidRPr="00A03E32">
        <w:rPr>
          <w:szCs w:val="28"/>
          <w:shd w:val="clear" w:color="auto" w:fill="FFFFFF"/>
        </w:rPr>
        <w:t>cao</w:t>
      </w:r>
      <w:proofErr w:type="spellEnd"/>
      <w:r w:rsidRPr="00A03E32">
        <w:rPr>
          <w:szCs w:val="28"/>
          <w:shd w:val="clear" w:color="auto" w:fill="FFFFFF"/>
        </w:rPr>
        <w:t xml:space="preserve"> </w:t>
      </w:r>
      <w:proofErr w:type="spellStart"/>
      <w:r w:rsidRPr="00A03E32">
        <w:rPr>
          <w:szCs w:val="28"/>
          <w:shd w:val="clear" w:color="auto" w:fill="FFFFFF"/>
        </w:rPr>
        <w:t>hơn</w:t>
      </w:r>
      <w:proofErr w:type="spellEnd"/>
      <w:r w:rsidRPr="00A03E32">
        <w:rPr>
          <w:szCs w:val="28"/>
          <w:shd w:val="clear" w:color="auto" w:fill="FFFFFF"/>
        </w:rPr>
        <w:t xml:space="preserve"> </w:t>
      </w:r>
      <w:proofErr w:type="spellStart"/>
      <w:r w:rsidRPr="00A03E32">
        <w:rPr>
          <w:szCs w:val="28"/>
          <w:shd w:val="clear" w:color="auto" w:fill="FFFFFF"/>
        </w:rPr>
        <w:t>giá</w:t>
      </w:r>
      <w:proofErr w:type="spellEnd"/>
      <w:r w:rsidRPr="00A03E32">
        <w:rPr>
          <w:szCs w:val="28"/>
          <w:shd w:val="clear" w:color="auto" w:fill="FFFFFF"/>
        </w:rPr>
        <w:t xml:space="preserve"> </w:t>
      </w:r>
      <w:proofErr w:type="spellStart"/>
      <w:r w:rsidRPr="00A03E32">
        <w:rPr>
          <w:szCs w:val="28"/>
          <w:shd w:val="clear" w:color="auto" w:fill="FFFFFF"/>
        </w:rPr>
        <w:t>vàng</w:t>
      </w:r>
      <w:proofErr w:type="spellEnd"/>
      <w:r w:rsidRPr="00A03E32">
        <w:rPr>
          <w:szCs w:val="28"/>
          <w:shd w:val="clear" w:color="auto" w:fill="FFFFFF"/>
        </w:rPr>
        <w:t xml:space="preserve"> </w:t>
      </w:r>
      <w:proofErr w:type="spellStart"/>
      <w:r w:rsidRPr="00A03E32">
        <w:rPr>
          <w:szCs w:val="28"/>
          <w:shd w:val="clear" w:color="auto" w:fill="FFFFFF"/>
        </w:rPr>
        <w:t>quốc</w:t>
      </w:r>
      <w:proofErr w:type="spellEnd"/>
      <w:r w:rsidRPr="00A03E32">
        <w:rPr>
          <w:szCs w:val="28"/>
          <w:shd w:val="clear" w:color="auto" w:fill="FFFFFF"/>
        </w:rPr>
        <w:t xml:space="preserve"> </w:t>
      </w:r>
      <w:proofErr w:type="spellStart"/>
      <w:r w:rsidRPr="00A03E32">
        <w:rPr>
          <w:szCs w:val="28"/>
          <w:shd w:val="clear" w:color="auto" w:fill="FFFFFF"/>
        </w:rPr>
        <w:t>tế</w:t>
      </w:r>
      <w:proofErr w:type="spellEnd"/>
      <w:r w:rsidRPr="00A03E32">
        <w:rPr>
          <w:szCs w:val="28"/>
          <w:shd w:val="clear" w:color="auto" w:fill="FFFFFF"/>
        </w:rPr>
        <w:t xml:space="preserve"> </w:t>
      </w:r>
      <w:proofErr w:type="spellStart"/>
      <w:r w:rsidRPr="00A03E32">
        <w:rPr>
          <w:szCs w:val="28"/>
          <w:shd w:val="clear" w:color="auto" w:fill="FFFFFF"/>
        </w:rPr>
        <w:t>quy</w:t>
      </w:r>
      <w:proofErr w:type="spellEnd"/>
      <w:r w:rsidRPr="00A03E32">
        <w:rPr>
          <w:szCs w:val="28"/>
          <w:shd w:val="clear" w:color="auto" w:fill="FFFFFF"/>
        </w:rPr>
        <w:t xml:space="preserve"> </w:t>
      </w:r>
      <w:proofErr w:type="spellStart"/>
      <w:r w:rsidRPr="00A03E32">
        <w:rPr>
          <w:szCs w:val="28"/>
          <w:shd w:val="clear" w:color="auto" w:fill="FFFFFF"/>
        </w:rPr>
        <w:t>đổi</w:t>
      </w:r>
      <w:proofErr w:type="spellEnd"/>
      <w:r w:rsidRPr="00A03E32">
        <w:rPr>
          <w:szCs w:val="28"/>
          <w:shd w:val="clear" w:color="auto" w:fill="FFFFFF"/>
        </w:rPr>
        <w:t xml:space="preserve"> (</w:t>
      </w:r>
      <w:proofErr w:type="spellStart"/>
      <w:r w:rsidRPr="00A03E32">
        <w:rPr>
          <w:szCs w:val="28"/>
          <w:shd w:val="clear" w:color="auto" w:fill="FFFFFF"/>
        </w:rPr>
        <w:t>chưa</w:t>
      </w:r>
      <w:proofErr w:type="spellEnd"/>
      <w:r w:rsidRPr="00A03E32">
        <w:rPr>
          <w:szCs w:val="28"/>
          <w:shd w:val="clear" w:color="auto" w:fill="FFFFFF"/>
        </w:rPr>
        <w:t xml:space="preserve"> </w:t>
      </w:r>
      <w:proofErr w:type="spellStart"/>
      <w:r w:rsidRPr="00A03E32">
        <w:rPr>
          <w:szCs w:val="28"/>
          <w:shd w:val="clear" w:color="auto" w:fill="FFFFFF"/>
        </w:rPr>
        <w:t>tính</w:t>
      </w:r>
      <w:proofErr w:type="spellEnd"/>
      <w:r w:rsidRPr="00A03E32">
        <w:rPr>
          <w:szCs w:val="28"/>
          <w:shd w:val="clear" w:color="auto" w:fill="FFFFFF"/>
        </w:rPr>
        <w:t xml:space="preserve"> </w:t>
      </w:r>
      <w:proofErr w:type="spellStart"/>
      <w:r w:rsidRPr="00A03E32">
        <w:rPr>
          <w:szCs w:val="28"/>
          <w:shd w:val="clear" w:color="auto" w:fill="FFFFFF"/>
        </w:rPr>
        <w:t>phí</w:t>
      </w:r>
      <w:proofErr w:type="spellEnd"/>
      <w:r w:rsidRPr="00A03E32">
        <w:rPr>
          <w:szCs w:val="28"/>
          <w:shd w:val="clear" w:color="auto" w:fill="FFFFFF"/>
        </w:rPr>
        <w:t xml:space="preserve">) ở </w:t>
      </w:r>
      <w:proofErr w:type="spellStart"/>
      <w:r w:rsidRPr="00A03E32">
        <w:rPr>
          <w:szCs w:val="28"/>
          <w:shd w:val="clear" w:color="auto" w:fill="FFFFFF"/>
        </w:rPr>
        <w:t>mức</w:t>
      </w:r>
      <w:proofErr w:type="spellEnd"/>
      <w:r w:rsidRPr="00A03E32">
        <w:rPr>
          <w:szCs w:val="28"/>
          <w:shd w:val="clear" w:color="auto" w:fill="FFFFFF"/>
        </w:rPr>
        <w:t xml:space="preserve"> 7,8 </w:t>
      </w:r>
      <w:proofErr w:type="spellStart"/>
      <w:r w:rsidRPr="00A03E32">
        <w:rPr>
          <w:szCs w:val="28"/>
          <w:shd w:val="clear" w:color="auto" w:fill="FFFFFF"/>
        </w:rPr>
        <w:t>triệu</w:t>
      </w:r>
      <w:proofErr w:type="spellEnd"/>
      <w:r w:rsidRPr="00A03E32">
        <w:rPr>
          <w:szCs w:val="28"/>
          <w:shd w:val="clear" w:color="auto" w:fill="FFFFFF"/>
        </w:rPr>
        <w:t xml:space="preserve"> </w:t>
      </w:r>
      <w:proofErr w:type="spellStart"/>
      <w:r w:rsidRPr="00A03E32">
        <w:rPr>
          <w:szCs w:val="28"/>
          <w:shd w:val="clear" w:color="auto" w:fill="FFFFFF"/>
        </w:rPr>
        <w:t>đồng</w:t>
      </w:r>
      <w:proofErr w:type="spellEnd"/>
      <w:r w:rsidRPr="00A03E32">
        <w:rPr>
          <w:szCs w:val="28"/>
          <w:shd w:val="clear" w:color="auto" w:fill="FFFFFF"/>
        </w:rPr>
        <w:t>/</w:t>
      </w:r>
      <w:proofErr w:type="spellStart"/>
      <w:r w:rsidRPr="00A03E32">
        <w:rPr>
          <w:szCs w:val="28"/>
          <w:shd w:val="clear" w:color="auto" w:fill="FFFFFF"/>
        </w:rPr>
        <w:t>lượng</w:t>
      </w:r>
      <w:proofErr w:type="spellEnd"/>
      <w:r w:rsidRPr="00A03E32">
        <w:rPr>
          <w:szCs w:val="28"/>
          <w:shd w:val="clear" w:color="auto" w:fill="FFFFFF"/>
        </w:rPr>
        <w:t>.</w:t>
      </w:r>
    </w:p>
    <w:p w14:paraId="588B30CF" w14:textId="77777777" w:rsidR="00E84F50" w:rsidRPr="00A03E32" w:rsidRDefault="00E84F50" w:rsidP="00B92574">
      <w:pPr>
        <w:shd w:val="clear" w:color="auto" w:fill="FFFFFF"/>
        <w:spacing w:before="60" w:after="60"/>
        <w:ind w:firstLine="720"/>
        <w:rPr>
          <w:i/>
          <w:szCs w:val="28"/>
          <w:lang w:val="es-NI"/>
        </w:rPr>
      </w:pPr>
      <w:r w:rsidRPr="00A03E32">
        <w:rPr>
          <w:i/>
          <w:szCs w:val="28"/>
          <w:lang w:val="es-NI"/>
        </w:rPr>
        <w:t xml:space="preserve">- </w:t>
      </w:r>
      <w:proofErr w:type="spellStart"/>
      <w:r w:rsidRPr="00A03E32">
        <w:rPr>
          <w:i/>
          <w:szCs w:val="28"/>
          <w:lang w:val="es-NI"/>
        </w:rPr>
        <w:t>Về</w:t>
      </w:r>
      <w:proofErr w:type="spellEnd"/>
      <w:r w:rsidRPr="00A03E32">
        <w:rPr>
          <w:i/>
          <w:szCs w:val="28"/>
          <w:lang w:val="es-NI"/>
        </w:rPr>
        <w:t xml:space="preserve"> </w:t>
      </w:r>
      <w:proofErr w:type="spellStart"/>
      <w:r w:rsidRPr="00A03E32">
        <w:rPr>
          <w:i/>
          <w:szCs w:val="28"/>
          <w:lang w:val="es-NI"/>
        </w:rPr>
        <w:t>tháo</w:t>
      </w:r>
      <w:proofErr w:type="spellEnd"/>
      <w:r w:rsidRPr="00A03E32">
        <w:rPr>
          <w:i/>
          <w:szCs w:val="28"/>
          <w:lang w:val="es-NI"/>
        </w:rPr>
        <w:t xml:space="preserve"> </w:t>
      </w:r>
      <w:proofErr w:type="spellStart"/>
      <w:r w:rsidRPr="00A03E32">
        <w:rPr>
          <w:i/>
          <w:szCs w:val="28"/>
          <w:lang w:val="es-NI"/>
        </w:rPr>
        <w:t>gỡ</w:t>
      </w:r>
      <w:proofErr w:type="spellEnd"/>
      <w:r w:rsidRPr="00A03E32">
        <w:rPr>
          <w:i/>
          <w:szCs w:val="28"/>
          <w:lang w:val="es-NI"/>
        </w:rPr>
        <w:t xml:space="preserve"> </w:t>
      </w:r>
      <w:proofErr w:type="spellStart"/>
      <w:r w:rsidRPr="00A03E32">
        <w:rPr>
          <w:i/>
          <w:szCs w:val="28"/>
          <w:lang w:val="es-NI"/>
        </w:rPr>
        <w:t>khó</w:t>
      </w:r>
      <w:proofErr w:type="spellEnd"/>
      <w:r w:rsidRPr="00A03E32">
        <w:rPr>
          <w:i/>
          <w:szCs w:val="28"/>
          <w:lang w:val="es-NI"/>
        </w:rPr>
        <w:t xml:space="preserve"> </w:t>
      </w:r>
      <w:proofErr w:type="spellStart"/>
      <w:r w:rsidRPr="00A03E32">
        <w:rPr>
          <w:i/>
          <w:szCs w:val="28"/>
          <w:lang w:val="es-NI"/>
        </w:rPr>
        <w:t>khăn</w:t>
      </w:r>
      <w:proofErr w:type="spellEnd"/>
      <w:r w:rsidRPr="00A03E32">
        <w:rPr>
          <w:i/>
          <w:szCs w:val="28"/>
          <w:lang w:val="es-NI"/>
        </w:rPr>
        <w:t xml:space="preserve">, </w:t>
      </w:r>
      <w:proofErr w:type="spellStart"/>
      <w:r w:rsidRPr="00A03E32">
        <w:rPr>
          <w:i/>
          <w:szCs w:val="28"/>
          <w:lang w:val="es-NI"/>
        </w:rPr>
        <w:t>hỗ</w:t>
      </w:r>
      <w:proofErr w:type="spellEnd"/>
      <w:r w:rsidRPr="00A03E32">
        <w:rPr>
          <w:i/>
          <w:szCs w:val="28"/>
          <w:lang w:val="es-NI"/>
        </w:rPr>
        <w:t xml:space="preserve"> </w:t>
      </w:r>
      <w:proofErr w:type="spellStart"/>
      <w:r w:rsidRPr="00A03E32">
        <w:rPr>
          <w:i/>
          <w:szCs w:val="28"/>
          <w:lang w:val="es-NI"/>
        </w:rPr>
        <w:t>trợ</w:t>
      </w:r>
      <w:proofErr w:type="spellEnd"/>
      <w:r w:rsidRPr="00A03E32">
        <w:rPr>
          <w:i/>
          <w:szCs w:val="28"/>
          <w:lang w:val="es-NI"/>
        </w:rPr>
        <w:t xml:space="preserve"> </w:t>
      </w:r>
      <w:proofErr w:type="spellStart"/>
      <w:r w:rsidRPr="00A03E32">
        <w:rPr>
          <w:i/>
          <w:szCs w:val="28"/>
          <w:lang w:val="es-NI"/>
        </w:rPr>
        <w:t>khách</w:t>
      </w:r>
      <w:proofErr w:type="spellEnd"/>
      <w:r w:rsidRPr="00A03E32">
        <w:rPr>
          <w:i/>
          <w:szCs w:val="28"/>
          <w:lang w:val="es-NI"/>
        </w:rPr>
        <w:t xml:space="preserve"> </w:t>
      </w:r>
      <w:proofErr w:type="spellStart"/>
      <w:r w:rsidRPr="00A03E32">
        <w:rPr>
          <w:i/>
          <w:szCs w:val="28"/>
          <w:lang w:val="es-NI"/>
        </w:rPr>
        <w:t>hàng</w:t>
      </w:r>
      <w:proofErr w:type="spellEnd"/>
      <w:r w:rsidRPr="00A03E32">
        <w:rPr>
          <w:i/>
          <w:szCs w:val="28"/>
          <w:lang w:val="es-NI"/>
        </w:rPr>
        <w:t xml:space="preserve"> </w:t>
      </w:r>
      <w:proofErr w:type="spellStart"/>
      <w:r w:rsidRPr="00A03E32">
        <w:rPr>
          <w:i/>
          <w:szCs w:val="28"/>
          <w:lang w:val="es-NI"/>
        </w:rPr>
        <w:t>khắc</w:t>
      </w:r>
      <w:proofErr w:type="spellEnd"/>
      <w:r w:rsidRPr="00A03E32">
        <w:rPr>
          <w:i/>
          <w:szCs w:val="28"/>
          <w:lang w:val="es-NI"/>
        </w:rPr>
        <w:t xml:space="preserve"> </w:t>
      </w:r>
      <w:proofErr w:type="spellStart"/>
      <w:r w:rsidRPr="00A03E32">
        <w:rPr>
          <w:i/>
          <w:szCs w:val="28"/>
          <w:lang w:val="es-NI"/>
        </w:rPr>
        <w:t>phục</w:t>
      </w:r>
      <w:proofErr w:type="spellEnd"/>
      <w:r w:rsidRPr="00A03E32">
        <w:rPr>
          <w:i/>
          <w:szCs w:val="28"/>
          <w:lang w:val="es-NI"/>
        </w:rPr>
        <w:t xml:space="preserve"> </w:t>
      </w:r>
      <w:proofErr w:type="spellStart"/>
      <w:r w:rsidRPr="00A03E32">
        <w:rPr>
          <w:i/>
          <w:szCs w:val="28"/>
          <w:lang w:val="es-NI"/>
        </w:rPr>
        <w:t>khó</w:t>
      </w:r>
      <w:proofErr w:type="spellEnd"/>
      <w:r w:rsidRPr="00A03E32">
        <w:rPr>
          <w:i/>
          <w:szCs w:val="28"/>
          <w:lang w:val="es-NI"/>
        </w:rPr>
        <w:t xml:space="preserve"> </w:t>
      </w:r>
      <w:proofErr w:type="spellStart"/>
      <w:r w:rsidRPr="00A03E32">
        <w:rPr>
          <w:i/>
          <w:szCs w:val="28"/>
          <w:lang w:val="es-NI"/>
        </w:rPr>
        <w:t>khăn</w:t>
      </w:r>
      <w:proofErr w:type="spellEnd"/>
      <w:r w:rsidRPr="00A03E32">
        <w:rPr>
          <w:i/>
          <w:szCs w:val="28"/>
          <w:lang w:val="es-NI"/>
        </w:rPr>
        <w:t xml:space="preserve"> do </w:t>
      </w:r>
      <w:proofErr w:type="spellStart"/>
      <w:r w:rsidRPr="00A03E32">
        <w:rPr>
          <w:i/>
          <w:szCs w:val="28"/>
          <w:lang w:val="es-NI"/>
        </w:rPr>
        <w:t>dịch</w:t>
      </w:r>
      <w:proofErr w:type="spellEnd"/>
      <w:r w:rsidRPr="00A03E32">
        <w:rPr>
          <w:i/>
          <w:szCs w:val="28"/>
          <w:lang w:val="es-NI"/>
        </w:rPr>
        <w:t xml:space="preserve"> Covid-19:</w:t>
      </w:r>
    </w:p>
    <w:p w14:paraId="6EDC5C13" w14:textId="77777777" w:rsidR="00E84F50" w:rsidRPr="00A03E32" w:rsidRDefault="00E84F50" w:rsidP="00B92574">
      <w:pPr>
        <w:spacing w:before="60" w:after="60"/>
        <w:ind w:firstLine="720"/>
        <w:rPr>
          <w:rFonts w:eastAsia="Arial"/>
          <w:szCs w:val="28"/>
          <w:shd w:val="clear" w:color="auto" w:fill="FFFFFF"/>
          <w:lang w:val="da-DK"/>
        </w:rPr>
      </w:pPr>
      <w:r w:rsidRPr="00A03E32">
        <w:rPr>
          <w:rFonts w:eastAsia="Arial"/>
          <w:i/>
          <w:szCs w:val="28"/>
          <w:shd w:val="clear" w:color="auto" w:fill="FFFFFF"/>
        </w:rPr>
        <w:t xml:space="preserve">+ </w:t>
      </w:r>
      <w:r w:rsidRPr="00A03E32">
        <w:rPr>
          <w:rFonts w:eastAsia="Arial"/>
          <w:i/>
          <w:szCs w:val="28"/>
          <w:shd w:val="clear" w:color="auto" w:fill="FFFFFF"/>
          <w:lang w:val="vi-VN"/>
        </w:rPr>
        <w:t>Chính sách cơ cấu lại thời hạn trả nợ, miễn, giảm lãi, phí, giữ nguyên nhóm nợ</w:t>
      </w:r>
      <w:r w:rsidRPr="00A03E32">
        <w:rPr>
          <w:rFonts w:eastAsia="Arial"/>
          <w:i/>
          <w:szCs w:val="28"/>
          <w:shd w:val="clear" w:color="auto" w:fill="FFFFFF"/>
          <w:lang w:val="da-DK"/>
        </w:rPr>
        <w:t xml:space="preserve"> theo</w:t>
      </w:r>
      <w:r w:rsidRPr="00A03E32">
        <w:rPr>
          <w:rFonts w:eastAsia="Arial"/>
          <w:i/>
          <w:szCs w:val="28"/>
          <w:shd w:val="clear" w:color="auto" w:fill="FFFFFF"/>
          <w:lang w:val="vi-VN"/>
        </w:rPr>
        <w:t xml:space="preserve"> Thông tư 01/2020/TT-NHNN</w:t>
      </w:r>
      <w:r w:rsidRPr="00A03E32">
        <w:rPr>
          <w:rFonts w:eastAsia="Arial"/>
          <w:szCs w:val="28"/>
          <w:shd w:val="clear" w:color="auto" w:fill="FFFFFF"/>
          <w:lang w:val="da-DK"/>
        </w:rPr>
        <w:t xml:space="preserve">: </w:t>
      </w:r>
    </w:p>
    <w:p w14:paraId="16C52DCE" w14:textId="2E74F005" w:rsidR="00E84F50" w:rsidRPr="00A03E32" w:rsidRDefault="00E84F50" w:rsidP="00B92574">
      <w:pPr>
        <w:spacing w:before="60" w:after="60"/>
        <w:ind w:firstLine="720"/>
        <w:rPr>
          <w:szCs w:val="28"/>
        </w:rPr>
      </w:pPr>
      <w:proofErr w:type="spellStart"/>
      <w:r w:rsidRPr="00A03E32">
        <w:rPr>
          <w:szCs w:val="28"/>
          <w:shd w:val="clear" w:color="auto" w:fill="FFFFFF"/>
        </w:rPr>
        <w:t>Ngày</w:t>
      </w:r>
      <w:proofErr w:type="spellEnd"/>
      <w:r w:rsidRPr="00A03E32">
        <w:rPr>
          <w:szCs w:val="28"/>
          <w:shd w:val="clear" w:color="auto" w:fill="FFFFFF"/>
        </w:rPr>
        <w:t xml:space="preserve"> 7/9/2021, Ngân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Nhà</w:t>
      </w:r>
      <w:proofErr w:type="spellEnd"/>
      <w:r w:rsidRPr="00A03E32">
        <w:rPr>
          <w:szCs w:val="28"/>
          <w:shd w:val="clear" w:color="auto" w:fill="FFFFFF"/>
        </w:rPr>
        <w:t xml:space="preserve"> </w:t>
      </w:r>
      <w:proofErr w:type="spellStart"/>
      <w:r w:rsidRPr="00A03E32">
        <w:rPr>
          <w:szCs w:val="28"/>
          <w:shd w:val="clear" w:color="auto" w:fill="FFFFFF"/>
        </w:rPr>
        <w:t>nước</w:t>
      </w:r>
      <w:proofErr w:type="spellEnd"/>
      <w:r w:rsidRPr="00A03E32">
        <w:rPr>
          <w:szCs w:val="28"/>
          <w:shd w:val="clear" w:color="auto" w:fill="FFFFFF"/>
        </w:rPr>
        <w:t xml:space="preserve"> </w:t>
      </w:r>
      <w:proofErr w:type="spellStart"/>
      <w:r w:rsidRPr="00A03E32">
        <w:rPr>
          <w:szCs w:val="28"/>
          <w:shd w:val="clear" w:color="auto" w:fill="FFFFFF"/>
        </w:rPr>
        <w:t>đã</w:t>
      </w:r>
      <w:proofErr w:type="spellEnd"/>
      <w:r w:rsidRPr="00A03E32">
        <w:rPr>
          <w:szCs w:val="28"/>
          <w:shd w:val="clear" w:color="auto" w:fill="FFFFFF"/>
        </w:rPr>
        <w:t xml:space="preserve"> ban </w:t>
      </w:r>
      <w:proofErr w:type="spellStart"/>
      <w:r w:rsidRPr="00A03E32">
        <w:rPr>
          <w:szCs w:val="28"/>
          <w:shd w:val="clear" w:color="auto" w:fill="FFFFFF"/>
        </w:rPr>
        <w:t>hành</w:t>
      </w:r>
      <w:proofErr w:type="spellEnd"/>
      <w:r w:rsidRPr="00A03E32">
        <w:rPr>
          <w:szCs w:val="28"/>
          <w:shd w:val="clear" w:color="auto" w:fill="FFFFFF"/>
        </w:rPr>
        <w:t xml:space="preserve"> Thông </w:t>
      </w:r>
      <w:proofErr w:type="spellStart"/>
      <w:r w:rsidRPr="00A03E32">
        <w:rPr>
          <w:szCs w:val="28"/>
          <w:shd w:val="clear" w:color="auto" w:fill="FFFFFF"/>
        </w:rPr>
        <w:t>tư</w:t>
      </w:r>
      <w:proofErr w:type="spellEnd"/>
      <w:r w:rsidRPr="00A03E32">
        <w:rPr>
          <w:szCs w:val="28"/>
          <w:shd w:val="clear" w:color="auto" w:fill="FFFFFF"/>
        </w:rPr>
        <w:t xml:space="preserve"> </w:t>
      </w:r>
      <w:proofErr w:type="spellStart"/>
      <w:r w:rsidRPr="00A03E32">
        <w:rPr>
          <w:szCs w:val="28"/>
          <w:shd w:val="clear" w:color="auto" w:fill="FFFFFF"/>
        </w:rPr>
        <w:t>số</w:t>
      </w:r>
      <w:proofErr w:type="spellEnd"/>
      <w:r w:rsidRPr="00A03E32">
        <w:rPr>
          <w:szCs w:val="28"/>
          <w:shd w:val="clear" w:color="auto" w:fill="FFFFFF"/>
        </w:rPr>
        <w:t xml:space="preserve"> 14/2021/TT-NHNN </w:t>
      </w:r>
      <w:proofErr w:type="spellStart"/>
      <w:r w:rsidRPr="00A03E32">
        <w:rPr>
          <w:szCs w:val="28"/>
          <w:shd w:val="clear" w:color="auto" w:fill="FFFFFF"/>
        </w:rPr>
        <w:t>sửa</w:t>
      </w:r>
      <w:proofErr w:type="spellEnd"/>
      <w:r w:rsidRPr="00A03E32">
        <w:rPr>
          <w:szCs w:val="28"/>
          <w:shd w:val="clear" w:color="auto" w:fill="FFFFFF"/>
        </w:rPr>
        <w:t xml:space="preserve"> </w:t>
      </w:r>
      <w:proofErr w:type="spellStart"/>
      <w:r w:rsidRPr="00A03E32">
        <w:rPr>
          <w:szCs w:val="28"/>
          <w:shd w:val="clear" w:color="auto" w:fill="FFFFFF"/>
        </w:rPr>
        <w:t>đổi</w:t>
      </w:r>
      <w:proofErr w:type="spellEnd"/>
      <w:r w:rsidRPr="00A03E32">
        <w:rPr>
          <w:szCs w:val="28"/>
          <w:shd w:val="clear" w:color="auto" w:fill="FFFFFF"/>
        </w:rPr>
        <w:t xml:space="preserve">, </w:t>
      </w:r>
      <w:proofErr w:type="spellStart"/>
      <w:r w:rsidRPr="00A03E32">
        <w:rPr>
          <w:szCs w:val="28"/>
          <w:shd w:val="clear" w:color="auto" w:fill="FFFFFF"/>
        </w:rPr>
        <w:t>bổ</w:t>
      </w:r>
      <w:proofErr w:type="spellEnd"/>
      <w:r w:rsidRPr="00A03E32">
        <w:rPr>
          <w:szCs w:val="28"/>
          <w:shd w:val="clear" w:color="auto" w:fill="FFFFFF"/>
        </w:rPr>
        <w:t xml:space="preserve"> sung </w:t>
      </w:r>
      <w:proofErr w:type="spellStart"/>
      <w:r w:rsidRPr="00A03E32">
        <w:rPr>
          <w:szCs w:val="28"/>
          <w:shd w:val="clear" w:color="auto" w:fill="FFFFFF"/>
        </w:rPr>
        <w:t>một</w:t>
      </w:r>
      <w:proofErr w:type="spellEnd"/>
      <w:r w:rsidRPr="00A03E32">
        <w:rPr>
          <w:szCs w:val="28"/>
          <w:shd w:val="clear" w:color="auto" w:fill="FFFFFF"/>
        </w:rPr>
        <w:t xml:space="preserve"> </w:t>
      </w:r>
      <w:proofErr w:type="spellStart"/>
      <w:r w:rsidRPr="00A03E32">
        <w:rPr>
          <w:szCs w:val="28"/>
          <w:shd w:val="clear" w:color="auto" w:fill="FFFFFF"/>
        </w:rPr>
        <w:t>số</w:t>
      </w:r>
      <w:proofErr w:type="spellEnd"/>
      <w:r w:rsidRPr="00A03E32">
        <w:rPr>
          <w:szCs w:val="28"/>
          <w:shd w:val="clear" w:color="auto" w:fill="FFFFFF"/>
        </w:rPr>
        <w:t xml:space="preserve"> </w:t>
      </w:r>
      <w:proofErr w:type="spellStart"/>
      <w:r w:rsidRPr="00A03E32">
        <w:rPr>
          <w:szCs w:val="28"/>
          <w:shd w:val="clear" w:color="auto" w:fill="FFFFFF"/>
        </w:rPr>
        <w:t>điều</w:t>
      </w:r>
      <w:proofErr w:type="spellEnd"/>
      <w:r w:rsidRPr="00A03E32">
        <w:rPr>
          <w:szCs w:val="28"/>
          <w:shd w:val="clear" w:color="auto" w:fill="FFFFFF"/>
        </w:rPr>
        <w:t xml:space="preserve"> </w:t>
      </w:r>
      <w:proofErr w:type="spellStart"/>
      <w:r w:rsidRPr="00A03E32">
        <w:rPr>
          <w:szCs w:val="28"/>
          <w:shd w:val="clear" w:color="auto" w:fill="FFFFFF"/>
        </w:rPr>
        <w:t>của</w:t>
      </w:r>
      <w:proofErr w:type="spellEnd"/>
      <w:r w:rsidRPr="00A03E32">
        <w:rPr>
          <w:szCs w:val="28"/>
          <w:shd w:val="clear" w:color="auto" w:fill="FFFFFF"/>
        </w:rPr>
        <w:t xml:space="preserve"> Thông </w:t>
      </w:r>
      <w:proofErr w:type="spellStart"/>
      <w:r w:rsidRPr="00A03E32">
        <w:rPr>
          <w:szCs w:val="28"/>
          <w:shd w:val="clear" w:color="auto" w:fill="FFFFFF"/>
        </w:rPr>
        <w:t>tư</w:t>
      </w:r>
      <w:proofErr w:type="spellEnd"/>
      <w:r w:rsidRPr="00A03E32">
        <w:rPr>
          <w:szCs w:val="28"/>
          <w:shd w:val="clear" w:color="auto" w:fill="FFFFFF"/>
        </w:rPr>
        <w:t xml:space="preserve"> </w:t>
      </w:r>
      <w:proofErr w:type="spellStart"/>
      <w:r w:rsidRPr="00A03E32">
        <w:rPr>
          <w:szCs w:val="28"/>
          <w:shd w:val="clear" w:color="auto" w:fill="FFFFFF"/>
        </w:rPr>
        <w:t>số</w:t>
      </w:r>
      <w:proofErr w:type="spellEnd"/>
      <w:r w:rsidRPr="00A03E32">
        <w:rPr>
          <w:szCs w:val="28"/>
          <w:shd w:val="clear" w:color="auto" w:fill="FFFFFF"/>
        </w:rPr>
        <w:t xml:space="preserve"> 01/2020/TT-NHNN </w:t>
      </w:r>
      <w:proofErr w:type="spellStart"/>
      <w:r w:rsidRPr="00A03E32">
        <w:rPr>
          <w:szCs w:val="28"/>
          <w:shd w:val="clear" w:color="auto" w:fill="FFFFFF"/>
        </w:rPr>
        <w:t>ngày</w:t>
      </w:r>
      <w:proofErr w:type="spellEnd"/>
      <w:r w:rsidRPr="00A03E32">
        <w:rPr>
          <w:szCs w:val="28"/>
          <w:shd w:val="clear" w:color="auto" w:fill="FFFFFF"/>
        </w:rPr>
        <w:t xml:space="preserve"> 13/3/2020 </w:t>
      </w:r>
      <w:proofErr w:type="spellStart"/>
      <w:r w:rsidRPr="00A03E32">
        <w:rPr>
          <w:szCs w:val="28"/>
          <w:shd w:val="clear" w:color="auto" w:fill="FFFFFF"/>
        </w:rPr>
        <w:t>nhằm</w:t>
      </w:r>
      <w:proofErr w:type="spellEnd"/>
      <w:r w:rsidRPr="00A03E32">
        <w:rPr>
          <w:szCs w:val="28"/>
          <w:shd w:val="clear" w:color="auto" w:fill="FFFFFF"/>
        </w:rPr>
        <w:t xml:space="preserve"> </w:t>
      </w:r>
      <w:proofErr w:type="spellStart"/>
      <w:r w:rsidRPr="00A03E32">
        <w:rPr>
          <w:szCs w:val="28"/>
          <w:shd w:val="clear" w:color="auto" w:fill="FFFFFF"/>
        </w:rPr>
        <w:t>tiếp</w:t>
      </w:r>
      <w:proofErr w:type="spellEnd"/>
      <w:r w:rsidRPr="00A03E32">
        <w:rPr>
          <w:szCs w:val="28"/>
          <w:shd w:val="clear" w:color="auto" w:fill="FFFFFF"/>
        </w:rPr>
        <w:t xml:space="preserve"> </w:t>
      </w:r>
      <w:proofErr w:type="spellStart"/>
      <w:r w:rsidRPr="00A03E32">
        <w:rPr>
          <w:szCs w:val="28"/>
          <w:shd w:val="clear" w:color="auto" w:fill="FFFFFF"/>
        </w:rPr>
        <w:t>tục</w:t>
      </w:r>
      <w:proofErr w:type="spellEnd"/>
      <w:r w:rsidRPr="00A03E32">
        <w:rPr>
          <w:szCs w:val="28"/>
          <w:shd w:val="clear" w:color="auto" w:fill="FFFFFF"/>
        </w:rPr>
        <w:t xml:space="preserve"> </w:t>
      </w:r>
      <w:proofErr w:type="spellStart"/>
      <w:r w:rsidRPr="00A03E32">
        <w:rPr>
          <w:szCs w:val="28"/>
          <w:shd w:val="clear" w:color="auto" w:fill="FFFFFF"/>
        </w:rPr>
        <w:t>hỗ</w:t>
      </w:r>
      <w:proofErr w:type="spellEnd"/>
      <w:r w:rsidRPr="00A03E32">
        <w:rPr>
          <w:szCs w:val="28"/>
          <w:shd w:val="clear" w:color="auto" w:fill="FFFFFF"/>
        </w:rPr>
        <w:t xml:space="preserve"> </w:t>
      </w:r>
      <w:proofErr w:type="spellStart"/>
      <w:r w:rsidRPr="00A03E32">
        <w:rPr>
          <w:szCs w:val="28"/>
          <w:shd w:val="clear" w:color="auto" w:fill="FFFFFF"/>
        </w:rPr>
        <w:t>trợ</w:t>
      </w:r>
      <w:proofErr w:type="spellEnd"/>
      <w:r w:rsidRPr="00A03E32">
        <w:rPr>
          <w:szCs w:val="28"/>
          <w:shd w:val="clear" w:color="auto" w:fill="FFFFFF"/>
        </w:rPr>
        <w:t xml:space="preserve"> </w:t>
      </w:r>
      <w:proofErr w:type="spellStart"/>
      <w:r w:rsidRPr="00A03E32">
        <w:rPr>
          <w:szCs w:val="28"/>
          <w:shd w:val="clear" w:color="auto" w:fill="FFFFFF"/>
        </w:rPr>
        <w:t>khách</w:t>
      </w:r>
      <w:proofErr w:type="spellEnd"/>
      <w:r w:rsidRPr="00A03E32">
        <w:rPr>
          <w:szCs w:val="28"/>
          <w:shd w:val="clear" w:color="auto" w:fill="FFFFFF"/>
        </w:rPr>
        <w:t xml:space="preserve">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chịu</w:t>
      </w:r>
      <w:proofErr w:type="spellEnd"/>
      <w:r w:rsidRPr="00A03E32">
        <w:rPr>
          <w:szCs w:val="28"/>
          <w:shd w:val="clear" w:color="auto" w:fill="FFFFFF"/>
        </w:rPr>
        <w:t xml:space="preserve"> </w:t>
      </w:r>
      <w:proofErr w:type="spellStart"/>
      <w:r w:rsidRPr="00A03E32">
        <w:rPr>
          <w:szCs w:val="28"/>
          <w:shd w:val="clear" w:color="auto" w:fill="FFFFFF"/>
        </w:rPr>
        <w:t>ảnh</w:t>
      </w:r>
      <w:proofErr w:type="spellEnd"/>
      <w:r w:rsidRPr="00A03E32">
        <w:rPr>
          <w:szCs w:val="28"/>
          <w:shd w:val="clear" w:color="auto" w:fill="FFFFFF"/>
        </w:rPr>
        <w:t xml:space="preserve"> </w:t>
      </w:r>
      <w:proofErr w:type="spellStart"/>
      <w:r w:rsidRPr="00A03E32">
        <w:rPr>
          <w:szCs w:val="28"/>
          <w:shd w:val="clear" w:color="auto" w:fill="FFFFFF"/>
        </w:rPr>
        <w:t>hưởng</w:t>
      </w:r>
      <w:proofErr w:type="spellEnd"/>
      <w:r w:rsidRPr="00A03E32">
        <w:rPr>
          <w:szCs w:val="28"/>
          <w:shd w:val="clear" w:color="auto" w:fill="FFFFFF"/>
        </w:rPr>
        <w:t xml:space="preserve"> </w:t>
      </w:r>
      <w:proofErr w:type="spellStart"/>
      <w:r w:rsidRPr="00A03E32">
        <w:rPr>
          <w:szCs w:val="28"/>
          <w:shd w:val="clear" w:color="auto" w:fill="FFFFFF"/>
        </w:rPr>
        <w:t>bởi</w:t>
      </w:r>
      <w:proofErr w:type="spellEnd"/>
      <w:r w:rsidRPr="00A03E32">
        <w:rPr>
          <w:szCs w:val="28"/>
          <w:shd w:val="clear" w:color="auto" w:fill="FFFFFF"/>
        </w:rPr>
        <w:t xml:space="preserve"> </w:t>
      </w:r>
      <w:proofErr w:type="spellStart"/>
      <w:r w:rsidRPr="00A03E32">
        <w:rPr>
          <w:szCs w:val="28"/>
          <w:shd w:val="clear" w:color="auto" w:fill="FFFFFF"/>
        </w:rPr>
        <w:t>dịch</w:t>
      </w:r>
      <w:proofErr w:type="spellEnd"/>
      <w:r w:rsidRPr="00A03E32">
        <w:rPr>
          <w:szCs w:val="28"/>
          <w:shd w:val="clear" w:color="auto" w:fill="FFFFFF"/>
        </w:rPr>
        <w:t xml:space="preserve"> Covid-19 </w:t>
      </w:r>
      <w:proofErr w:type="spellStart"/>
      <w:r w:rsidRPr="00A03E32">
        <w:rPr>
          <w:szCs w:val="28"/>
        </w:rPr>
        <w:t>trước</w:t>
      </w:r>
      <w:proofErr w:type="spellEnd"/>
      <w:r w:rsidRPr="00A03E32">
        <w:rPr>
          <w:szCs w:val="28"/>
        </w:rPr>
        <w:t xml:space="preserve"> </w:t>
      </w:r>
      <w:proofErr w:type="spellStart"/>
      <w:r w:rsidRPr="00A03E32">
        <w:rPr>
          <w:szCs w:val="28"/>
        </w:rPr>
        <w:t>diễn</w:t>
      </w:r>
      <w:proofErr w:type="spellEnd"/>
      <w:r w:rsidRPr="00A03E32">
        <w:rPr>
          <w:szCs w:val="28"/>
        </w:rPr>
        <w:t xml:space="preserve"> </w:t>
      </w:r>
      <w:proofErr w:type="spellStart"/>
      <w:r w:rsidRPr="00A03E32">
        <w:rPr>
          <w:szCs w:val="28"/>
        </w:rPr>
        <w:t>biến</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ngày</w:t>
      </w:r>
      <w:proofErr w:type="spellEnd"/>
      <w:r w:rsidRPr="00A03E32">
        <w:rPr>
          <w:szCs w:val="28"/>
        </w:rPr>
        <w:t xml:space="preserve"> </w:t>
      </w:r>
      <w:proofErr w:type="spellStart"/>
      <w:r w:rsidRPr="00A03E32">
        <w:rPr>
          <w:szCs w:val="28"/>
        </w:rPr>
        <w:t>càng</w:t>
      </w:r>
      <w:proofErr w:type="spellEnd"/>
      <w:r w:rsidRPr="00A03E32">
        <w:rPr>
          <w:szCs w:val="28"/>
        </w:rPr>
        <w:t xml:space="preserve"> </w:t>
      </w:r>
      <w:proofErr w:type="spellStart"/>
      <w:r w:rsidRPr="00A03E32">
        <w:rPr>
          <w:szCs w:val="28"/>
        </w:rPr>
        <w:t>phức</w:t>
      </w:r>
      <w:proofErr w:type="spellEnd"/>
      <w:r w:rsidRPr="00A03E32">
        <w:rPr>
          <w:szCs w:val="28"/>
        </w:rPr>
        <w:t xml:space="preserve"> </w:t>
      </w:r>
      <w:proofErr w:type="spellStart"/>
      <w:r w:rsidRPr="00A03E32">
        <w:rPr>
          <w:szCs w:val="28"/>
        </w:rPr>
        <w:t>tạp</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dịch</w:t>
      </w:r>
      <w:proofErr w:type="spellEnd"/>
      <w:r w:rsidRPr="00A03E32">
        <w:rPr>
          <w:szCs w:val="28"/>
        </w:rPr>
        <w:t xml:space="preserve">. Theo </w:t>
      </w:r>
      <w:proofErr w:type="spellStart"/>
      <w:r w:rsidRPr="00A03E32">
        <w:rPr>
          <w:szCs w:val="28"/>
        </w:rPr>
        <w:t>đó</w:t>
      </w:r>
      <w:proofErr w:type="spellEnd"/>
      <w:r w:rsidRPr="00A03E32">
        <w:rPr>
          <w:szCs w:val="28"/>
        </w:rPr>
        <w:t>,</w:t>
      </w:r>
      <w:r w:rsidR="00681B40">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điểm</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sửa</w:t>
      </w:r>
      <w:proofErr w:type="spellEnd"/>
      <w:r w:rsidRPr="00A03E32">
        <w:rPr>
          <w:szCs w:val="28"/>
        </w:rPr>
        <w:t xml:space="preserve"> </w:t>
      </w:r>
      <w:proofErr w:type="spellStart"/>
      <w:r w:rsidRPr="00A03E32">
        <w:rPr>
          <w:szCs w:val="28"/>
        </w:rPr>
        <w:t>đổi</w:t>
      </w:r>
      <w:proofErr w:type="spellEnd"/>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quy</w:t>
      </w:r>
      <w:proofErr w:type="spellEnd"/>
      <w:r w:rsidRPr="00A03E32">
        <w:rPr>
          <w:szCs w:val="28"/>
        </w:rPr>
        <w:t xml:space="preserve"> </w:t>
      </w:r>
      <w:proofErr w:type="spellStart"/>
      <w:r w:rsidRPr="00A03E32">
        <w:rPr>
          <w:szCs w:val="28"/>
        </w:rPr>
        <w:t>định</w:t>
      </w:r>
      <w:proofErr w:type="spellEnd"/>
      <w:r w:rsidRPr="00A03E32">
        <w:rPr>
          <w:szCs w:val="28"/>
        </w:rPr>
        <w:t xml:space="preserve"> </w:t>
      </w:r>
      <w:proofErr w:type="spellStart"/>
      <w:r w:rsidRPr="00A03E32">
        <w:rPr>
          <w:szCs w:val="28"/>
        </w:rPr>
        <w:t>tại</w:t>
      </w:r>
      <w:proofErr w:type="spellEnd"/>
      <w:r w:rsidRPr="00A03E32">
        <w:rPr>
          <w:szCs w:val="28"/>
        </w:rPr>
        <w:t xml:space="preserve"> Thông </w:t>
      </w:r>
      <w:proofErr w:type="spellStart"/>
      <w:r w:rsidRPr="00A03E32">
        <w:rPr>
          <w:szCs w:val="28"/>
        </w:rPr>
        <w:t>tư</w:t>
      </w:r>
      <w:proofErr w:type="spellEnd"/>
      <w:r w:rsidRPr="00A03E32">
        <w:rPr>
          <w:szCs w:val="28"/>
        </w:rPr>
        <w:t xml:space="preserve"> 01: (</w:t>
      </w:r>
      <w:proofErr w:type="spellStart"/>
      <w:r w:rsidRPr="00A03E32">
        <w:rPr>
          <w:szCs w:val="28"/>
        </w:rPr>
        <w:t>i</w:t>
      </w:r>
      <w:proofErr w:type="spellEnd"/>
      <w:r w:rsidRPr="00A03E32">
        <w:rPr>
          <w:szCs w:val="28"/>
        </w:rPr>
        <w:t xml:space="preserve">) </w:t>
      </w:r>
      <w:proofErr w:type="spellStart"/>
      <w:r w:rsidRPr="00A03E32">
        <w:rPr>
          <w:szCs w:val="28"/>
        </w:rPr>
        <w:t>Sửa</w:t>
      </w:r>
      <w:proofErr w:type="spellEnd"/>
      <w:r w:rsidRPr="00A03E32">
        <w:rPr>
          <w:szCs w:val="28"/>
        </w:rPr>
        <w:t xml:space="preserve"> </w:t>
      </w:r>
      <w:proofErr w:type="spellStart"/>
      <w:r w:rsidRPr="00A03E32">
        <w:rPr>
          <w:szCs w:val="28"/>
        </w:rPr>
        <w:t>phạm</w:t>
      </w:r>
      <w:proofErr w:type="spellEnd"/>
      <w:r w:rsidRPr="00A03E32">
        <w:rPr>
          <w:szCs w:val="28"/>
        </w:rPr>
        <w:t xml:space="preserve"> vi </w:t>
      </w:r>
      <w:proofErr w:type="spellStart"/>
      <w:r w:rsidRPr="00A03E32">
        <w:rPr>
          <w:szCs w:val="28"/>
        </w:rPr>
        <w:t>khoản</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cơ</w:t>
      </w:r>
      <w:proofErr w:type="spellEnd"/>
      <w:r w:rsidRPr="00A03E32">
        <w:rPr>
          <w:szCs w:val="28"/>
        </w:rPr>
        <w:t xml:space="preserve"> </w:t>
      </w:r>
      <w:proofErr w:type="spellStart"/>
      <w:r w:rsidRPr="00A03E32">
        <w:rPr>
          <w:szCs w:val="28"/>
        </w:rPr>
        <w:t>cấu</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miễn</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lãi</w:t>
      </w:r>
      <w:proofErr w:type="spellEnd"/>
      <w:r w:rsidRPr="00A03E32">
        <w:rPr>
          <w:szCs w:val="28"/>
        </w:rPr>
        <w:t xml:space="preserve">, </w:t>
      </w:r>
      <w:proofErr w:type="spellStart"/>
      <w:r w:rsidRPr="00A03E32">
        <w:rPr>
          <w:szCs w:val="28"/>
        </w:rPr>
        <w:t>phí</w:t>
      </w:r>
      <w:proofErr w:type="spellEnd"/>
      <w:r w:rsidRPr="00A03E32">
        <w:rPr>
          <w:szCs w:val="28"/>
        </w:rPr>
        <w:t xml:space="preserve"> bao </w:t>
      </w:r>
      <w:proofErr w:type="spellStart"/>
      <w:r w:rsidRPr="00A03E32">
        <w:rPr>
          <w:szCs w:val="28"/>
        </w:rPr>
        <w:t>gồm</w:t>
      </w:r>
      <w:proofErr w:type="spellEnd"/>
      <w:r w:rsidRPr="00A03E32">
        <w:rPr>
          <w:szCs w:val="28"/>
        </w:rPr>
        <w:t xml:space="preserve"> </w:t>
      </w:r>
      <w:proofErr w:type="spellStart"/>
      <w:r w:rsidRPr="00A03E32">
        <w:rPr>
          <w:szCs w:val="28"/>
        </w:rPr>
        <w:t>khoản</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sinh</w:t>
      </w:r>
      <w:proofErr w:type="spellEnd"/>
      <w:r w:rsidRPr="00A03E32">
        <w:rPr>
          <w:szCs w:val="28"/>
        </w:rPr>
        <w:t xml:space="preserve"> </w:t>
      </w:r>
      <w:proofErr w:type="spellStart"/>
      <w:r w:rsidRPr="00A03E32">
        <w:rPr>
          <w:szCs w:val="28"/>
        </w:rPr>
        <w:t>trước</w:t>
      </w:r>
      <w:proofErr w:type="spellEnd"/>
      <w:r w:rsidRPr="00A03E32">
        <w:rPr>
          <w:szCs w:val="28"/>
        </w:rPr>
        <w:t xml:space="preserve"> </w:t>
      </w:r>
      <w:proofErr w:type="spellStart"/>
      <w:r w:rsidRPr="00A03E32">
        <w:rPr>
          <w:szCs w:val="28"/>
        </w:rPr>
        <w:t>ngày</w:t>
      </w:r>
      <w:proofErr w:type="spellEnd"/>
      <w:r w:rsidRPr="00A03E32">
        <w:rPr>
          <w:szCs w:val="28"/>
        </w:rPr>
        <w:t xml:space="preserve"> 1/8/2021 (</w:t>
      </w:r>
      <w:proofErr w:type="spellStart"/>
      <w:r w:rsidRPr="00A03E32">
        <w:rPr>
          <w:szCs w:val="28"/>
        </w:rPr>
        <w:t>thay</w:t>
      </w:r>
      <w:proofErr w:type="spellEnd"/>
      <w:r w:rsidRPr="00A03E32">
        <w:rPr>
          <w:szCs w:val="28"/>
        </w:rPr>
        <w:t xml:space="preserve"> </w:t>
      </w:r>
      <w:proofErr w:type="spellStart"/>
      <w:r w:rsidRPr="00A03E32">
        <w:rPr>
          <w:szCs w:val="28"/>
        </w:rPr>
        <w:t>vì</w:t>
      </w:r>
      <w:proofErr w:type="spellEnd"/>
      <w:r w:rsidRPr="00A03E32">
        <w:rPr>
          <w:szCs w:val="28"/>
        </w:rPr>
        <w:t xml:space="preserve"> </w:t>
      </w:r>
      <w:proofErr w:type="spellStart"/>
      <w:r w:rsidRPr="00A03E32">
        <w:rPr>
          <w:szCs w:val="28"/>
        </w:rPr>
        <w:t>chỉ</w:t>
      </w:r>
      <w:proofErr w:type="spellEnd"/>
      <w:r w:rsidRPr="00A03E32">
        <w:rPr>
          <w:szCs w:val="28"/>
        </w:rPr>
        <w:t xml:space="preserve"> bao </w:t>
      </w:r>
      <w:proofErr w:type="spellStart"/>
      <w:r w:rsidRPr="00A03E32">
        <w:rPr>
          <w:szCs w:val="28"/>
        </w:rPr>
        <w:t>gồm</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khoản</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sinh</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10/6/2020); (ii) </w:t>
      </w:r>
      <w:proofErr w:type="spellStart"/>
      <w:r w:rsidRPr="00A03E32">
        <w:rPr>
          <w:szCs w:val="28"/>
        </w:rPr>
        <w:t>Sửa</w:t>
      </w:r>
      <w:proofErr w:type="spellEnd"/>
      <w:r w:rsidRPr="00A03E32">
        <w:rPr>
          <w:szCs w:val="28"/>
        </w:rPr>
        <w:t xml:space="preserve"> </w:t>
      </w:r>
      <w:proofErr w:type="spellStart"/>
      <w:r w:rsidRPr="00A03E32">
        <w:rPr>
          <w:szCs w:val="28"/>
        </w:rPr>
        <w:t>đổi</w:t>
      </w:r>
      <w:proofErr w:type="spellEnd"/>
      <w:r w:rsidRPr="00A03E32">
        <w:rPr>
          <w:szCs w:val="28"/>
        </w:rPr>
        <w:t xml:space="preserve"> </w:t>
      </w:r>
      <w:proofErr w:type="spellStart"/>
      <w:r w:rsidRPr="00A03E32">
        <w:rPr>
          <w:szCs w:val="28"/>
        </w:rPr>
        <w:t>phạm</w:t>
      </w:r>
      <w:proofErr w:type="spellEnd"/>
      <w:r w:rsidRPr="00A03E32">
        <w:rPr>
          <w:szCs w:val="28"/>
        </w:rPr>
        <w:t xml:space="preserve"> vi </w:t>
      </w:r>
      <w:proofErr w:type="spellStart"/>
      <w:r w:rsidRPr="00A03E32">
        <w:rPr>
          <w:szCs w:val="28"/>
        </w:rPr>
        <w:t>cơ</w:t>
      </w:r>
      <w:proofErr w:type="spellEnd"/>
      <w:r w:rsidRPr="00A03E32">
        <w:rPr>
          <w:szCs w:val="28"/>
        </w:rPr>
        <w:t xml:space="preserve"> </w:t>
      </w:r>
      <w:proofErr w:type="spellStart"/>
      <w:r w:rsidRPr="00A03E32">
        <w:rPr>
          <w:szCs w:val="28"/>
        </w:rPr>
        <w:t>cấu</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miễn</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lãi</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đối</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nghĩa</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gốc</w:t>
      </w:r>
      <w:proofErr w:type="spellEnd"/>
      <w:r w:rsidRPr="00A03E32">
        <w:rPr>
          <w:szCs w:val="28"/>
        </w:rPr>
        <w:t xml:space="preserve"> </w:t>
      </w:r>
      <w:proofErr w:type="spellStart"/>
      <w:r w:rsidRPr="00A03E32">
        <w:rPr>
          <w:szCs w:val="28"/>
        </w:rPr>
        <w:t>và</w:t>
      </w:r>
      <w:proofErr w:type="spellEnd"/>
      <w:r w:rsidRPr="00A03E32">
        <w:rPr>
          <w:szCs w:val="28"/>
        </w:rPr>
        <w:t>/</w:t>
      </w:r>
      <w:proofErr w:type="spellStart"/>
      <w:r w:rsidRPr="00A03E32">
        <w:rPr>
          <w:szCs w:val="28"/>
        </w:rPr>
        <w:t>hoặc</w:t>
      </w:r>
      <w:proofErr w:type="spellEnd"/>
      <w:r w:rsidRPr="00A03E32">
        <w:rPr>
          <w:szCs w:val="28"/>
        </w:rPr>
        <w:t xml:space="preserve"> </w:t>
      </w:r>
      <w:proofErr w:type="spellStart"/>
      <w:r w:rsidRPr="00A03E32">
        <w:rPr>
          <w:szCs w:val="28"/>
        </w:rPr>
        <w:t>lãi</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sinh</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khoảng</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gian</w:t>
      </w:r>
      <w:proofErr w:type="spellEnd"/>
      <w:r w:rsidRPr="00A03E32">
        <w:rPr>
          <w:szCs w:val="28"/>
        </w:rPr>
        <w:t xml:space="preserve"> </w:t>
      </w:r>
      <w:proofErr w:type="spellStart"/>
      <w:r w:rsidRPr="00A03E32">
        <w:rPr>
          <w:szCs w:val="28"/>
        </w:rPr>
        <w:t>từ</w:t>
      </w:r>
      <w:proofErr w:type="spellEnd"/>
      <w:r w:rsidRPr="00A03E32">
        <w:rPr>
          <w:szCs w:val="28"/>
        </w:rPr>
        <w:t xml:space="preserve"> 23/1/2020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30/6/2022 (</w:t>
      </w:r>
      <w:proofErr w:type="spellStart"/>
      <w:r w:rsidRPr="00A03E32">
        <w:rPr>
          <w:szCs w:val="28"/>
        </w:rPr>
        <w:t>thay</w:t>
      </w:r>
      <w:proofErr w:type="spellEnd"/>
      <w:r w:rsidRPr="00A03E32">
        <w:rPr>
          <w:szCs w:val="28"/>
        </w:rPr>
        <w:t xml:space="preserve"> </w:t>
      </w:r>
      <w:proofErr w:type="spellStart"/>
      <w:r w:rsidRPr="00A03E32">
        <w:rPr>
          <w:szCs w:val="28"/>
        </w:rPr>
        <w:t>vì</w:t>
      </w:r>
      <w:proofErr w:type="spellEnd"/>
      <w:r w:rsidRPr="00A03E32">
        <w:rPr>
          <w:szCs w:val="28"/>
        </w:rPr>
        <w:t xml:space="preserve"> </w:t>
      </w:r>
      <w:proofErr w:type="spellStart"/>
      <w:r w:rsidRPr="00A03E32">
        <w:rPr>
          <w:szCs w:val="28"/>
        </w:rPr>
        <w:t>từ</w:t>
      </w:r>
      <w:proofErr w:type="spellEnd"/>
      <w:r w:rsidRPr="00A03E32">
        <w:rPr>
          <w:szCs w:val="28"/>
        </w:rPr>
        <w:t xml:space="preserve"> 23/1/2020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31/12/2021); (iii) </w:t>
      </w:r>
      <w:proofErr w:type="spellStart"/>
      <w:r w:rsidRPr="00A03E32">
        <w:rPr>
          <w:szCs w:val="28"/>
        </w:rPr>
        <w:t>Sửa</w:t>
      </w:r>
      <w:proofErr w:type="spellEnd"/>
      <w:r w:rsidRPr="00A03E32">
        <w:rPr>
          <w:szCs w:val="28"/>
        </w:rPr>
        <w:t xml:space="preserve"> </w:t>
      </w:r>
      <w:proofErr w:type="spellStart"/>
      <w:r w:rsidRPr="00A03E32">
        <w:rPr>
          <w:szCs w:val="28"/>
        </w:rPr>
        <w:t>đổi</w:t>
      </w:r>
      <w:proofErr w:type="spellEnd"/>
      <w:r w:rsidRPr="00A03E32">
        <w:rPr>
          <w:szCs w:val="28"/>
        </w:rPr>
        <w:t xml:space="preserve"> </w:t>
      </w:r>
      <w:proofErr w:type="spellStart"/>
      <w:r w:rsidRPr="00A03E32">
        <w:rPr>
          <w:szCs w:val="28"/>
        </w:rPr>
        <w:t>giới</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gian</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việc</w:t>
      </w:r>
      <w:proofErr w:type="spellEnd"/>
      <w:r w:rsidRPr="00A03E32">
        <w:rPr>
          <w:szCs w:val="28"/>
        </w:rPr>
        <w:t xml:space="preserve"> TCTD, chi </w:t>
      </w:r>
      <w:proofErr w:type="spellStart"/>
      <w:r w:rsidRPr="00A03E32">
        <w:rPr>
          <w:szCs w:val="28"/>
        </w:rPr>
        <w:t>nhánh</w:t>
      </w:r>
      <w:proofErr w:type="spellEnd"/>
      <w:r w:rsidRPr="00A03E32">
        <w:rPr>
          <w:szCs w:val="28"/>
        </w:rPr>
        <w:t xml:space="preserve"> </w:t>
      </w:r>
      <w:proofErr w:type="spellStart"/>
      <w:r w:rsidRPr="00A03E32">
        <w:rPr>
          <w:szCs w:val="28"/>
        </w:rPr>
        <w:t>NHNNg</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cơ</w:t>
      </w:r>
      <w:proofErr w:type="spellEnd"/>
      <w:r w:rsidRPr="00A03E32">
        <w:rPr>
          <w:szCs w:val="28"/>
        </w:rPr>
        <w:t xml:space="preserve"> </w:t>
      </w:r>
      <w:proofErr w:type="spellStart"/>
      <w:r w:rsidRPr="00A03E32">
        <w:rPr>
          <w:szCs w:val="28"/>
        </w:rPr>
        <w:t>cấu</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nợ</w:t>
      </w:r>
      <w:proofErr w:type="spellEnd"/>
      <w:r w:rsidRPr="00A03E32">
        <w:rPr>
          <w:szCs w:val="28"/>
        </w:rPr>
        <w:t xml:space="preserve">, </w:t>
      </w:r>
      <w:proofErr w:type="spellStart"/>
      <w:r w:rsidRPr="00A03E32">
        <w:rPr>
          <w:szCs w:val="28"/>
        </w:rPr>
        <w:t>miễn</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lãi</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30/6/2022 (</w:t>
      </w:r>
      <w:proofErr w:type="spellStart"/>
      <w:r w:rsidRPr="00A03E32">
        <w:rPr>
          <w:szCs w:val="28"/>
        </w:rPr>
        <w:t>thay</w:t>
      </w:r>
      <w:proofErr w:type="spellEnd"/>
      <w:r w:rsidRPr="00A03E32">
        <w:rPr>
          <w:szCs w:val="28"/>
        </w:rPr>
        <w:t xml:space="preserve"> </w:t>
      </w:r>
      <w:proofErr w:type="spellStart"/>
      <w:r w:rsidRPr="00A03E32">
        <w:rPr>
          <w:szCs w:val="28"/>
        </w:rPr>
        <w:t>vì</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31/12/2021).</w:t>
      </w:r>
    </w:p>
    <w:p w14:paraId="257AF6B4" w14:textId="77777777" w:rsidR="00E84F50" w:rsidRPr="00A03E32" w:rsidRDefault="00E84F50" w:rsidP="00B92574">
      <w:pPr>
        <w:spacing w:before="60" w:after="60"/>
        <w:ind w:firstLine="720"/>
        <w:rPr>
          <w:iCs/>
          <w:szCs w:val="28"/>
          <w:shd w:val="clear" w:color="auto" w:fill="FFFFFF"/>
        </w:rPr>
      </w:pPr>
      <w:r w:rsidRPr="00A03E32">
        <w:rPr>
          <w:szCs w:val="28"/>
          <w:lang w:val="pl-PL"/>
        </w:rPr>
        <w:t>Đến 31/8/2021, các TCTD đã cơ cấu lại thời hạn trả nợ giữ nguyên nhóm nợ cho 215.320 khách hàng bị ảnh hưởng bởi dịch với dư nợ 227.009 tỷ đồng; lũy kế giá trị nợ được cơ cấu từ 23/1/2020 khoảng 520.000 tỷ đồng.</w:t>
      </w:r>
    </w:p>
    <w:p w14:paraId="79571A13" w14:textId="77777777" w:rsidR="00E84F50" w:rsidRPr="00A03E32" w:rsidRDefault="00E84F50" w:rsidP="00B92574">
      <w:pPr>
        <w:tabs>
          <w:tab w:val="left" w:pos="0"/>
        </w:tabs>
        <w:spacing w:before="60" w:after="60"/>
        <w:ind w:firstLine="720"/>
        <w:rPr>
          <w:bCs/>
          <w:szCs w:val="28"/>
          <w:lang w:eastAsia="vi-VN"/>
        </w:rPr>
      </w:pPr>
      <w:r w:rsidRPr="00A03E32">
        <w:rPr>
          <w:szCs w:val="28"/>
          <w:shd w:val="clear" w:color="auto" w:fill="FFFFFF"/>
          <w:lang w:val="da-DK"/>
        </w:rPr>
        <w:t xml:space="preserve">+ </w:t>
      </w:r>
      <w:r w:rsidRPr="00A03E32">
        <w:rPr>
          <w:i/>
          <w:szCs w:val="28"/>
          <w:shd w:val="clear" w:color="auto" w:fill="FFFFFF"/>
          <w:lang w:val="da-DK"/>
        </w:rPr>
        <w:t>Chính sách giảm lãi suất cho vay đối với khách hàng bị ảnh hưởng của dịch Covid-19 nhằm t</w:t>
      </w:r>
      <w:r w:rsidRPr="00A03E32">
        <w:rPr>
          <w:i/>
          <w:szCs w:val="28"/>
          <w:shd w:val="clear" w:color="auto" w:fill="FFFFFF"/>
          <w:lang w:val="vi-VN"/>
        </w:rPr>
        <w:t>riển khai Nghị quyết 63/NQ-CP ngày 29/6/2021 của Chính phủ</w:t>
      </w:r>
      <w:r w:rsidRPr="00A03E32">
        <w:rPr>
          <w:szCs w:val="28"/>
          <w:shd w:val="clear" w:color="auto" w:fill="FFFFFF"/>
          <w:lang w:val="da-DK"/>
        </w:rPr>
        <w:t>:</w:t>
      </w:r>
      <w:r w:rsidRPr="00A03E32">
        <w:rPr>
          <w:szCs w:val="28"/>
          <w:shd w:val="clear" w:color="auto" w:fill="FFFFFF"/>
          <w:lang w:val="vi-VN"/>
        </w:rPr>
        <w:t xml:space="preserve"> </w:t>
      </w:r>
      <w:r w:rsidRPr="00A03E32">
        <w:rPr>
          <w:szCs w:val="28"/>
          <w:shd w:val="clear" w:color="auto" w:fill="FFFFFF"/>
          <w:lang w:val="da-DK"/>
        </w:rPr>
        <w:t xml:space="preserve">Từ đầu năm 2021, ngân hàng Nhà nước đã ban hành nhiều văn bản chỉ đạo quyết liệt các </w:t>
      </w:r>
      <w:proofErr w:type="spellStart"/>
      <w:r w:rsidRPr="00A03E32">
        <w:rPr>
          <w:bCs/>
          <w:szCs w:val="28"/>
          <w:lang w:eastAsia="vi-VN"/>
        </w:rPr>
        <w:t>tổ</w:t>
      </w:r>
      <w:proofErr w:type="spellEnd"/>
      <w:r w:rsidRPr="00A03E32">
        <w:rPr>
          <w:bCs/>
          <w:szCs w:val="28"/>
          <w:lang w:eastAsia="vi-VN"/>
        </w:rPr>
        <w:t xml:space="preserve"> </w:t>
      </w:r>
      <w:proofErr w:type="spellStart"/>
      <w:r w:rsidRPr="00A03E32">
        <w:rPr>
          <w:bCs/>
          <w:szCs w:val="28"/>
          <w:lang w:eastAsia="vi-VN"/>
        </w:rPr>
        <w:t>chức</w:t>
      </w:r>
      <w:proofErr w:type="spellEnd"/>
      <w:r w:rsidRPr="00A03E32">
        <w:rPr>
          <w:bCs/>
          <w:szCs w:val="28"/>
          <w:lang w:eastAsia="vi-VN"/>
        </w:rPr>
        <w:t xml:space="preserve"> </w:t>
      </w:r>
      <w:proofErr w:type="spellStart"/>
      <w:r w:rsidRPr="00A03E32">
        <w:rPr>
          <w:bCs/>
          <w:szCs w:val="28"/>
          <w:lang w:eastAsia="vi-VN"/>
        </w:rPr>
        <w:t>tín</w:t>
      </w:r>
      <w:proofErr w:type="spellEnd"/>
      <w:r w:rsidRPr="00A03E32">
        <w:rPr>
          <w:bCs/>
          <w:szCs w:val="28"/>
          <w:lang w:eastAsia="vi-VN"/>
        </w:rPr>
        <w:t xml:space="preserve"> </w:t>
      </w:r>
      <w:proofErr w:type="spellStart"/>
      <w:r w:rsidRPr="00A03E32">
        <w:rPr>
          <w:bCs/>
          <w:szCs w:val="28"/>
          <w:lang w:eastAsia="vi-VN"/>
        </w:rPr>
        <w:t>dụng</w:t>
      </w:r>
      <w:proofErr w:type="spellEnd"/>
      <w:r w:rsidRPr="00A03E32">
        <w:rPr>
          <w:bCs/>
          <w:szCs w:val="28"/>
          <w:lang w:val="vi-VN" w:eastAsia="vi-VN"/>
        </w:rPr>
        <w:t xml:space="preserve"> </w:t>
      </w:r>
      <w:proofErr w:type="spellStart"/>
      <w:r w:rsidRPr="00A03E32">
        <w:rPr>
          <w:bCs/>
          <w:szCs w:val="28"/>
          <w:lang w:eastAsia="vi-VN"/>
        </w:rPr>
        <w:t>chủ</w:t>
      </w:r>
      <w:proofErr w:type="spellEnd"/>
      <w:r w:rsidRPr="00A03E32">
        <w:rPr>
          <w:bCs/>
          <w:szCs w:val="28"/>
          <w:lang w:eastAsia="vi-VN"/>
        </w:rPr>
        <w:t xml:space="preserve"> </w:t>
      </w:r>
      <w:proofErr w:type="spellStart"/>
      <w:r w:rsidRPr="00A03E32">
        <w:rPr>
          <w:bCs/>
          <w:szCs w:val="28"/>
          <w:lang w:eastAsia="vi-VN"/>
        </w:rPr>
        <w:t>động</w:t>
      </w:r>
      <w:proofErr w:type="spellEnd"/>
      <w:r w:rsidRPr="00A03E32">
        <w:rPr>
          <w:bCs/>
          <w:szCs w:val="28"/>
          <w:lang w:eastAsia="vi-VN"/>
        </w:rPr>
        <w:t xml:space="preserve"> </w:t>
      </w:r>
      <w:proofErr w:type="spellStart"/>
      <w:r w:rsidRPr="00A03E32">
        <w:rPr>
          <w:bCs/>
          <w:szCs w:val="28"/>
          <w:lang w:eastAsia="vi-VN"/>
        </w:rPr>
        <w:t>cân</w:t>
      </w:r>
      <w:proofErr w:type="spellEnd"/>
      <w:r w:rsidRPr="00A03E32">
        <w:rPr>
          <w:bCs/>
          <w:szCs w:val="28"/>
          <w:lang w:eastAsia="vi-VN"/>
        </w:rPr>
        <w:t xml:space="preserve"> </w:t>
      </w:r>
      <w:proofErr w:type="spellStart"/>
      <w:r w:rsidRPr="00A03E32">
        <w:rPr>
          <w:bCs/>
          <w:szCs w:val="28"/>
          <w:lang w:eastAsia="vi-VN"/>
        </w:rPr>
        <w:t>đối</w:t>
      </w:r>
      <w:proofErr w:type="spellEnd"/>
      <w:r w:rsidRPr="00A03E32">
        <w:rPr>
          <w:bCs/>
          <w:szCs w:val="28"/>
          <w:lang w:eastAsia="vi-VN"/>
        </w:rPr>
        <w:t xml:space="preserve"> </w:t>
      </w:r>
      <w:proofErr w:type="spellStart"/>
      <w:r w:rsidRPr="00A03E32">
        <w:rPr>
          <w:bCs/>
          <w:szCs w:val="28"/>
          <w:lang w:eastAsia="vi-VN"/>
        </w:rPr>
        <w:t>khả</w:t>
      </w:r>
      <w:proofErr w:type="spellEnd"/>
      <w:r w:rsidRPr="00A03E32">
        <w:rPr>
          <w:bCs/>
          <w:szCs w:val="28"/>
          <w:lang w:eastAsia="vi-VN"/>
        </w:rPr>
        <w:t xml:space="preserve"> </w:t>
      </w:r>
      <w:proofErr w:type="spellStart"/>
      <w:r w:rsidRPr="00A03E32">
        <w:rPr>
          <w:bCs/>
          <w:szCs w:val="28"/>
          <w:lang w:eastAsia="vi-VN"/>
        </w:rPr>
        <w:t>năng</w:t>
      </w:r>
      <w:proofErr w:type="spellEnd"/>
      <w:r w:rsidRPr="00A03E32">
        <w:rPr>
          <w:bCs/>
          <w:szCs w:val="28"/>
          <w:lang w:eastAsia="vi-VN"/>
        </w:rPr>
        <w:t xml:space="preserve"> </w:t>
      </w:r>
      <w:proofErr w:type="spellStart"/>
      <w:r w:rsidRPr="00A03E32">
        <w:rPr>
          <w:bCs/>
          <w:szCs w:val="28"/>
          <w:lang w:eastAsia="vi-VN"/>
        </w:rPr>
        <w:t>tài</w:t>
      </w:r>
      <w:proofErr w:type="spellEnd"/>
      <w:r w:rsidRPr="00A03E32">
        <w:rPr>
          <w:bCs/>
          <w:szCs w:val="28"/>
          <w:lang w:eastAsia="vi-VN"/>
        </w:rPr>
        <w:t xml:space="preserve"> </w:t>
      </w:r>
      <w:proofErr w:type="spellStart"/>
      <w:r w:rsidRPr="00A03E32">
        <w:rPr>
          <w:bCs/>
          <w:szCs w:val="28"/>
          <w:lang w:eastAsia="vi-VN"/>
        </w:rPr>
        <w:t>chính</w:t>
      </w:r>
      <w:proofErr w:type="spellEnd"/>
      <w:r w:rsidRPr="00A03E32">
        <w:rPr>
          <w:bCs/>
          <w:szCs w:val="28"/>
          <w:lang w:eastAsia="vi-VN"/>
        </w:rPr>
        <w:t xml:space="preserve"> </w:t>
      </w:r>
      <w:proofErr w:type="spellStart"/>
      <w:r w:rsidRPr="00A03E32">
        <w:rPr>
          <w:bCs/>
          <w:szCs w:val="28"/>
          <w:lang w:eastAsia="vi-VN"/>
        </w:rPr>
        <w:t>để</w:t>
      </w:r>
      <w:proofErr w:type="spellEnd"/>
      <w:r w:rsidRPr="00A03E32">
        <w:rPr>
          <w:bCs/>
          <w:szCs w:val="28"/>
          <w:lang w:eastAsia="vi-VN"/>
        </w:rPr>
        <w:t xml:space="preserve"> </w:t>
      </w:r>
      <w:proofErr w:type="spellStart"/>
      <w:r w:rsidRPr="00A03E32">
        <w:rPr>
          <w:bCs/>
          <w:szCs w:val="28"/>
          <w:lang w:eastAsia="vi-VN"/>
        </w:rPr>
        <w:t>áp</w:t>
      </w:r>
      <w:proofErr w:type="spellEnd"/>
      <w:r w:rsidRPr="00A03E32">
        <w:rPr>
          <w:bCs/>
          <w:szCs w:val="28"/>
          <w:lang w:eastAsia="vi-VN"/>
        </w:rPr>
        <w:t xml:space="preserve"> </w:t>
      </w:r>
      <w:proofErr w:type="spellStart"/>
      <w:r w:rsidRPr="00A03E32">
        <w:rPr>
          <w:bCs/>
          <w:szCs w:val="28"/>
          <w:lang w:eastAsia="vi-VN"/>
        </w:rPr>
        <w:t>dụng</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suất</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vay</w:t>
      </w:r>
      <w:proofErr w:type="spellEnd"/>
      <w:r w:rsidRPr="00A03E32">
        <w:rPr>
          <w:bCs/>
          <w:szCs w:val="28"/>
          <w:lang w:eastAsia="vi-VN"/>
        </w:rPr>
        <w:t xml:space="preserve"> </w:t>
      </w:r>
      <w:proofErr w:type="spellStart"/>
      <w:r w:rsidRPr="00A03E32">
        <w:rPr>
          <w:bCs/>
          <w:szCs w:val="28"/>
          <w:lang w:eastAsia="vi-VN"/>
        </w:rPr>
        <w:t>hợp</w:t>
      </w:r>
      <w:proofErr w:type="spellEnd"/>
      <w:r w:rsidRPr="00A03E32">
        <w:rPr>
          <w:bCs/>
          <w:szCs w:val="28"/>
          <w:lang w:eastAsia="vi-VN"/>
        </w:rPr>
        <w:t xml:space="preserve"> </w:t>
      </w:r>
      <w:proofErr w:type="spellStart"/>
      <w:r w:rsidRPr="00A03E32">
        <w:rPr>
          <w:bCs/>
          <w:szCs w:val="28"/>
          <w:lang w:eastAsia="vi-VN"/>
        </w:rPr>
        <w:t>lý</w:t>
      </w:r>
      <w:proofErr w:type="spellEnd"/>
      <w:r w:rsidRPr="00A03E32">
        <w:rPr>
          <w:bCs/>
          <w:szCs w:val="28"/>
          <w:lang w:eastAsia="vi-VN"/>
        </w:rPr>
        <w:t xml:space="preserve">, </w:t>
      </w:r>
      <w:proofErr w:type="spellStart"/>
      <w:r w:rsidRPr="00A03E32">
        <w:rPr>
          <w:bCs/>
          <w:szCs w:val="28"/>
          <w:lang w:eastAsia="vi-VN"/>
        </w:rPr>
        <w:t>tiết</w:t>
      </w:r>
      <w:proofErr w:type="spellEnd"/>
      <w:r w:rsidRPr="00A03E32">
        <w:rPr>
          <w:bCs/>
          <w:szCs w:val="28"/>
          <w:lang w:eastAsia="vi-VN"/>
        </w:rPr>
        <w:t xml:space="preserve"> </w:t>
      </w:r>
      <w:proofErr w:type="spellStart"/>
      <w:r w:rsidRPr="00A03E32">
        <w:rPr>
          <w:bCs/>
          <w:szCs w:val="28"/>
          <w:lang w:eastAsia="vi-VN"/>
        </w:rPr>
        <w:t>giảm</w:t>
      </w:r>
      <w:proofErr w:type="spellEnd"/>
      <w:r w:rsidRPr="00A03E32">
        <w:rPr>
          <w:bCs/>
          <w:szCs w:val="28"/>
          <w:lang w:eastAsia="vi-VN"/>
        </w:rPr>
        <w:t xml:space="preserve"> chi </w:t>
      </w:r>
      <w:proofErr w:type="spellStart"/>
      <w:r w:rsidRPr="00A03E32">
        <w:rPr>
          <w:bCs/>
          <w:szCs w:val="28"/>
          <w:lang w:eastAsia="vi-VN"/>
        </w:rPr>
        <w:t>phí</w:t>
      </w:r>
      <w:proofErr w:type="spellEnd"/>
      <w:r w:rsidRPr="00A03E32">
        <w:rPr>
          <w:bCs/>
          <w:szCs w:val="28"/>
          <w:lang w:eastAsia="vi-VN"/>
        </w:rPr>
        <w:t xml:space="preserve"> </w:t>
      </w:r>
      <w:proofErr w:type="spellStart"/>
      <w:r w:rsidRPr="00A03E32">
        <w:rPr>
          <w:bCs/>
          <w:szCs w:val="28"/>
          <w:lang w:eastAsia="vi-VN"/>
        </w:rPr>
        <w:t>hoạt</w:t>
      </w:r>
      <w:proofErr w:type="spellEnd"/>
      <w:r w:rsidRPr="00A03E32">
        <w:rPr>
          <w:bCs/>
          <w:szCs w:val="28"/>
          <w:lang w:eastAsia="vi-VN"/>
        </w:rPr>
        <w:t xml:space="preserve"> </w:t>
      </w:r>
      <w:proofErr w:type="spellStart"/>
      <w:r w:rsidRPr="00A03E32">
        <w:rPr>
          <w:bCs/>
          <w:szCs w:val="28"/>
          <w:lang w:eastAsia="vi-VN"/>
        </w:rPr>
        <w:t>động</w:t>
      </w:r>
      <w:proofErr w:type="spellEnd"/>
      <w:r w:rsidRPr="00A03E32">
        <w:rPr>
          <w:bCs/>
          <w:szCs w:val="28"/>
          <w:lang w:eastAsia="vi-VN"/>
        </w:rPr>
        <w:t xml:space="preserve"> </w:t>
      </w:r>
      <w:proofErr w:type="spellStart"/>
      <w:r w:rsidRPr="00A03E32">
        <w:rPr>
          <w:bCs/>
          <w:szCs w:val="28"/>
          <w:lang w:eastAsia="vi-VN"/>
        </w:rPr>
        <w:t>để</w:t>
      </w:r>
      <w:proofErr w:type="spellEnd"/>
      <w:r w:rsidRPr="00A03E32">
        <w:rPr>
          <w:bCs/>
          <w:szCs w:val="28"/>
          <w:lang w:eastAsia="vi-VN"/>
        </w:rPr>
        <w:t xml:space="preserve"> </w:t>
      </w:r>
      <w:proofErr w:type="spellStart"/>
      <w:r w:rsidRPr="00A03E32">
        <w:rPr>
          <w:bCs/>
          <w:szCs w:val="28"/>
          <w:lang w:eastAsia="vi-VN"/>
        </w:rPr>
        <w:t>tập</w:t>
      </w:r>
      <w:proofErr w:type="spellEnd"/>
      <w:r w:rsidRPr="00A03E32">
        <w:rPr>
          <w:bCs/>
          <w:szCs w:val="28"/>
          <w:lang w:eastAsia="vi-VN"/>
        </w:rPr>
        <w:t xml:space="preserve"> </w:t>
      </w:r>
      <w:proofErr w:type="spellStart"/>
      <w:r w:rsidRPr="00A03E32">
        <w:rPr>
          <w:bCs/>
          <w:szCs w:val="28"/>
          <w:lang w:eastAsia="vi-VN"/>
        </w:rPr>
        <w:t>trung</w:t>
      </w:r>
      <w:proofErr w:type="spellEnd"/>
      <w:r w:rsidRPr="00A03E32">
        <w:rPr>
          <w:bCs/>
          <w:szCs w:val="28"/>
          <w:lang w:eastAsia="vi-VN"/>
        </w:rPr>
        <w:t xml:space="preserve"> </w:t>
      </w:r>
      <w:proofErr w:type="spellStart"/>
      <w:r w:rsidRPr="00A03E32">
        <w:rPr>
          <w:bCs/>
          <w:szCs w:val="28"/>
          <w:lang w:eastAsia="vi-VN"/>
        </w:rPr>
        <w:t>nguồn</w:t>
      </w:r>
      <w:proofErr w:type="spellEnd"/>
      <w:r w:rsidRPr="00A03E32">
        <w:rPr>
          <w:bCs/>
          <w:szCs w:val="28"/>
          <w:lang w:eastAsia="vi-VN"/>
        </w:rPr>
        <w:t xml:space="preserve"> </w:t>
      </w:r>
      <w:proofErr w:type="spellStart"/>
      <w:r w:rsidRPr="00A03E32">
        <w:rPr>
          <w:bCs/>
          <w:szCs w:val="28"/>
          <w:lang w:eastAsia="vi-VN"/>
        </w:rPr>
        <w:t>lực</w:t>
      </w:r>
      <w:proofErr w:type="spellEnd"/>
      <w:r w:rsidRPr="00A03E32">
        <w:rPr>
          <w:bCs/>
          <w:szCs w:val="28"/>
          <w:lang w:eastAsia="vi-VN"/>
        </w:rPr>
        <w:t xml:space="preserve"> </w:t>
      </w:r>
      <w:proofErr w:type="spellStart"/>
      <w:r w:rsidRPr="00A03E32">
        <w:rPr>
          <w:bCs/>
          <w:szCs w:val="28"/>
          <w:lang w:eastAsia="vi-VN"/>
        </w:rPr>
        <w:t>giảm</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suất</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vay</w:t>
      </w:r>
      <w:proofErr w:type="spellEnd"/>
      <w:r w:rsidRPr="00A03E32">
        <w:rPr>
          <w:bCs/>
          <w:szCs w:val="28"/>
          <w:lang w:eastAsia="vi-VN"/>
        </w:rPr>
        <w:t xml:space="preserve"> </w:t>
      </w:r>
      <w:proofErr w:type="spellStart"/>
      <w:r w:rsidRPr="00A03E32">
        <w:rPr>
          <w:bCs/>
          <w:szCs w:val="28"/>
          <w:lang w:eastAsia="vi-VN"/>
        </w:rPr>
        <w:t>đối</w:t>
      </w:r>
      <w:proofErr w:type="spellEnd"/>
      <w:r w:rsidRPr="00A03E32">
        <w:rPr>
          <w:bCs/>
          <w:szCs w:val="28"/>
          <w:lang w:eastAsia="vi-VN"/>
        </w:rPr>
        <w:t xml:space="preserve"> </w:t>
      </w:r>
      <w:proofErr w:type="spellStart"/>
      <w:r w:rsidRPr="00A03E32">
        <w:rPr>
          <w:bCs/>
          <w:szCs w:val="28"/>
          <w:lang w:eastAsia="vi-VN"/>
        </w:rPr>
        <w:t>với</w:t>
      </w:r>
      <w:proofErr w:type="spellEnd"/>
      <w:r w:rsidRPr="00A03E32">
        <w:rPr>
          <w:bCs/>
          <w:szCs w:val="28"/>
          <w:lang w:eastAsia="vi-VN"/>
        </w:rPr>
        <w:t xml:space="preserve"> </w:t>
      </w:r>
      <w:proofErr w:type="spellStart"/>
      <w:r w:rsidRPr="00A03E32">
        <w:rPr>
          <w:bCs/>
          <w:szCs w:val="28"/>
          <w:lang w:eastAsia="vi-VN"/>
        </w:rPr>
        <w:t>dư</w:t>
      </w:r>
      <w:proofErr w:type="spellEnd"/>
      <w:r w:rsidRPr="00A03E32">
        <w:rPr>
          <w:bCs/>
          <w:szCs w:val="28"/>
          <w:lang w:eastAsia="vi-VN"/>
        </w:rPr>
        <w:t xml:space="preserve"> </w:t>
      </w:r>
      <w:proofErr w:type="spellStart"/>
      <w:r w:rsidRPr="00A03E32">
        <w:rPr>
          <w:bCs/>
          <w:szCs w:val="28"/>
          <w:lang w:eastAsia="vi-VN"/>
        </w:rPr>
        <w:t>nợ</w:t>
      </w:r>
      <w:proofErr w:type="spellEnd"/>
      <w:r w:rsidRPr="00A03E32">
        <w:rPr>
          <w:bCs/>
          <w:szCs w:val="28"/>
          <w:lang w:eastAsia="vi-VN"/>
        </w:rPr>
        <w:t xml:space="preserve"> </w:t>
      </w:r>
      <w:proofErr w:type="spellStart"/>
      <w:r w:rsidRPr="00A03E32">
        <w:rPr>
          <w:bCs/>
          <w:szCs w:val="28"/>
          <w:lang w:eastAsia="vi-VN"/>
        </w:rPr>
        <w:t>hiện</w:t>
      </w:r>
      <w:proofErr w:type="spellEnd"/>
      <w:r w:rsidRPr="00A03E32">
        <w:rPr>
          <w:bCs/>
          <w:szCs w:val="28"/>
          <w:lang w:eastAsia="vi-VN"/>
        </w:rPr>
        <w:t xml:space="preserve"> </w:t>
      </w:r>
      <w:proofErr w:type="spellStart"/>
      <w:r w:rsidRPr="00A03E32">
        <w:rPr>
          <w:bCs/>
          <w:szCs w:val="28"/>
          <w:lang w:eastAsia="vi-VN"/>
        </w:rPr>
        <w:t>hữu</w:t>
      </w:r>
      <w:proofErr w:type="spellEnd"/>
      <w:r w:rsidRPr="00A03E32">
        <w:rPr>
          <w:bCs/>
          <w:szCs w:val="28"/>
          <w:lang w:eastAsia="vi-VN"/>
        </w:rPr>
        <w:t xml:space="preserve"> </w:t>
      </w:r>
      <w:proofErr w:type="spellStart"/>
      <w:r w:rsidRPr="00A03E32">
        <w:rPr>
          <w:bCs/>
          <w:szCs w:val="28"/>
          <w:lang w:eastAsia="vi-VN"/>
        </w:rPr>
        <w:t>và</w:t>
      </w:r>
      <w:proofErr w:type="spellEnd"/>
      <w:r w:rsidRPr="00A03E32">
        <w:rPr>
          <w:bCs/>
          <w:szCs w:val="28"/>
          <w:lang w:eastAsia="vi-VN"/>
        </w:rPr>
        <w:t xml:space="preserve"> </w:t>
      </w:r>
      <w:proofErr w:type="spellStart"/>
      <w:r w:rsidRPr="00A03E32">
        <w:rPr>
          <w:bCs/>
          <w:szCs w:val="28"/>
          <w:lang w:eastAsia="vi-VN"/>
        </w:rPr>
        <w:t>các</w:t>
      </w:r>
      <w:proofErr w:type="spellEnd"/>
      <w:r w:rsidRPr="00A03E32">
        <w:rPr>
          <w:bCs/>
          <w:szCs w:val="28"/>
          <w:lang w:eastAsia="vi-VN"/>
        </w:rPr>
        <w:t xml:space="preserve"> </w:t>
      </w:r>
      <w:proofErr w:type="spellStart"/>
      <w:r w:rsidRPr="00A03E32">
        <w:rPr>
          <w:bCs/>
          <w:szCs w:val="28"/>
          <w:lang w:eastAsia="vi-VN"/>
        </w:rPr>
        <w:t>khoản</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vay</w:t>
      </w:r>
      <w:proofErr w:type="spellEnd"/>
      <w:r w:rsidRPr="00A03E32">
        <w:rPr>
          <w:bCs/>
          <w:szCs w:val="28"/>
          <w:lang w:eastAsia="vi-VN"/>
        </w:rPr>
        <w:t xml:space="preserve"> </w:t>
      </w:r>
      <w:proofErr w:type="spellStart"/>
      <w:r w:rsidRPr="00A03E32">
        <w:rPr>
          <w:bCs/>
          <w:szCs w:val="28"/>
          <w:lang w:eastAsia="vi-VN"/>
        </w:rPr>
        <w:t>mới</w:t>
      </w:r>
      <w:proofErr w:type="spellEnd"/>
      <w:r w:rsidRPr="00A03E32">
        <w:rPr>
          <w:bCs/>
          <w:szCs w:val="28"/>
          <w:lang w:eastAsia="vi-VN"/>
        </w:rPr>
        <w:t xml:space="preserve">, </w:t>
      </w:r>
      <w:proofErr w:type="spellStart"/>
      <w:r w:rsidRPr="00A03E32">
        <w:rPr>
          <w:bCs/>
          <w:szCs w:val="28"/>
          <w:lang w:eastAsia="vi-VN"/>
        </w:rPr>
        <w:t>góp</w:t>
      </w:r>
      <w:proofErr w:type="spellEnd"/>
      <w:r w:rsidRPr="00A03E32">
        <w:rPr>
          <w:bCs/>
          <w:szCs w:val="28"/>
          <w:lang w:eastAsia="vi-VN"/>
        </w:rPr>
        <w:t xml:space="preserve"> </w:t>
      </w:r>
      <w:proofErr w:type="spellStart"/>
      <w:r w:rsidRPr="00A03E32">
        <w:rPr>
          <w:bCs/>
          <w:szCs w:val="28"/>
          <w:lang w:eastAsia="vi-VN"/>
        </w:rPr>
        <w:t>phần</w:t>
      </w:r>
      <w:proofErr w:type="spellEnd"/>
      <w:r w:rsidRPr="00A03E32">
        <w:rPr>
          <w:bCs/>
          <w:szCs w:val="28"/>
          <w:lang w:eastAsia="vi-VN"/>
        </w:rPr>
        <w:t xml:space="preserve"> </w:t>
      </w:r>
      <w:proofErr w:type="spellStart"/>
      <w:r w:rsidRPr="00A03E32">
        <w:rPr>
          <w:bCs/>
          <w:szCs w:val="28"/>
          <w:lang w:eastAsia="vi-VN"/>
        </w:rPr>
        <w:t>hỗ</w:t>
      </w:r>
      <w:proofErr w:type="spellEnd"/>
      <w:r w:rsidRPr="00A03E32">
        <w:rPr>
          <w:bCs/>
          <w:szCs w:val="28"/>
          <w:lang w:eastAsia="vi-VN"/>
        </w:rPr>
        <w:t xml:space="preserve"> </w:t>
      </w:r>
      <w:proofErr w:type="spellStart"/>
      <w:r w:rsidRPr="00A03E32">
        <w:rPr>
          <w:bCs/>
          <w:szCs w:val="28"/>
          <w:lang w:eastAsia="vi-VN"/>
        </w:rPr>
        <w:t>trợ</w:t>
      </w:r>
      <w:proofErr w:type="spellEnd"/>
      <w:r w:rsidRPr="00A03E32">
        <w:rPr>
          <w:bCs/>
          <w:szCs w:val="28"/>
          <w:lang w:eastAsia="vi-VN"/>
        </w:rPr>
        <w:t xml:space="preserve"> </w:t>
      </w:r>
      <w:proofErr w:type="spellStart"/>
      <w:r w:rsidRPr="00A03E32">
        <w:rPr>
          <w:bCs/>
          <w:szCs w:val="28"/>
          <w:lang w:eastAsia="vi-VN"/>
        </w:rPr>
        <w:t>và</w:t>
      </w:r>
      <w:proofErr w:type="spellEnd"/>
      <w:r w:rsidRPr="00A03E32">
        <w:rPr>
          <w:bCs/>
          <w:szCs w:val="28"/>
          <w:lang w:eastAsia="vi-VN"/>
        </w:rPr>
        <w:t xml:space="preserve"> </w:t>
      </w:r>
      <w:proofErr w:type="spellStart"/>
      <w:r w:rsidRPr="00A03E32">
        <w:rPr>
          <w:bCs/>
          <w:szCs w:val="28"/>
          <w:lang w:eastAsia="vi-VN"/>
        </w:rPr>
        <w:t>đồng</w:t>
      </w:r>
      <w:proofErr w:type="spellEnd"/>
      <w:r w:rsidRPr="00A03E32">
        <w:rPr>
          <w:bCs/>
          <w:szCs w:val="28"/>
          <w:lang w:eastAsia="vi-VN"/>
        </w:rPr>
        <w:t xml:space="preserve"> </w:t>
      </w:r>
      <w:proofErr w:type="spellStart"/>
      <w:r w:rsidRPr="00A03E32">
        <w:rPr>
          <w:bCs/>
          <w:szCs w:val="28"/>
          <w:lang w:eastAsia="vi-VN"/>
        </w:rPr>
        <w:t>hành</w:t>
      </w:r>
      <w:proofErr w:type="spellEnd"/>
      <w:r w:rsidRPr="00A03E32">
        <w:rPr>
          <w:bCs/>
          <w:szCs w:val="28"/>
          <w:lang w:eastAsia="vi-VN"/>
        </w:rPr>
        <w:t xml:space="preserve"> </w:t>
      </w:r>
      <w:proofErr w:type="spellStart"/>
      <w:r w:rsidRPr="00A03E32">
        <w:rPr>
          <w:bCs/>
          <w:szCs w:val="28"/>
          <w:lang w:eastAsia="vi-VN"/>
        </w:rPr>
        <w:t>cùng</w:t>
      </w:r>
      <w:proofErr w:type="spellEnd"/>
      <w:r w:rsidRPr="00A03E32">
        <w:rPr>
          <w:bCs/>
          <w:szCs w:val="28"/>
          <w:lang w:eastAsia="vi-VN"/>
        </w:rPr>
        <w:t xml:space="preserve"> </w:t>
      </w:r>
      <w:proofErr w:type="spellStart"/>
      <w:r w:rsidRPr="00A03E32">
        <w:rPr>
          <w:bCs/>
          <w:szCs w:val="28"/>
          <w:lang w:eastAsia="vi-VN"/>
        </w:rPr>
        <w:t>doanh</w:t>
      </w:r>
      <w:proofErr w:type="spellEnd"/>
      <w:r w:rsidRPr="00A03E32">
        <w:rPr>
          <w:bCs/>
          <w:szCs w:val="28"/>
          <w:lang w:eastAsia="vi-VN"/>
        </w:rPr>
        <w:t xml:space="preserve"> </w:t>
      </w:r>
      <w:proofErr w:type="spellStart"/>
      <w:r w:rsidRPr="00A03E32">
        <w:rPr>
          <w:bCs/>
          <w:szCs w:val="28"/>
          <w:lang w:eastAsia="vi-VN"/>
        </w:rPr>
        <w:t>nghiệp</w:t>
      </w:r>
      <w:proofErr w:type="spellEnd"/>
      <w:r w:rsidRPr="00A03E32">
        <w:rPr>
          <w:bCs/>
          <w:szCs w:val="28"/>
          <w:lang w:eastAsia="vi-VN"/>
        </w:rPr>
        <w:t xml:space="preserve"> </w:t>
      </w:r>
      <w:proofErr w:type="spellStart"/>
      <w:r w:rsidRPr="00A03E32">
        <w:rPr>
          <w:bCs/>
          <w:szCs w:val="28"/>
          <w:lang w:eastAsia="vi-VN"/>
        </w:rPr>
        <w:t>vượt</w:t>
      </w:r>
      <w:proofErr w:type="spellEnd"/>
      <w:r w:rsidRPr="00A03E32">
        <w:rPr>
          <w:bCs/>
          <w:szCs w:val="28"/>
          <w:lang w:eastAsia="vi-VN"/>
        </w:rPr>
        <w:t xml:space="preserve"> qua </w:t>
      </w:r>
      <w:proofErr w:type="spellStart"/>
      <w:r w:rsidRPr="00A03E32">
        <w:rPr>
          <w:bCs/>
          <w:szCs w:val="28"/>
          <w:lang w:eastAsia="vi-VN"/>
        </w:rPr>
        <w:t>khó</w:t>
      </w:r>
      <w:proofErr w:type="spellEnd"/>
      <w:r w:rsidRPr="00A03E32">
        <w:rPr>
          <w:bCs/>
          <w:szCs w:val="28"/>
          <w:lang w:eastAsia="vi-VN"/>
        </w:rPr>
        <w:t xml:space="preserve"> </w:t>
      </w:r>
      <w:proofErr w:type="spellStart"/>
      <w:r w:rsidRPr="00A03E32">
        <w:rPr>
          <w:bCs/>
          <w:szCs w:val="28"/>
          <w:lang w:eastAsia="vi-VN"/>
        </w:rPr>
        <w:t>khăn</w:t>
      </w:r>
      <w:proofErr w:type="spellEnd"/>
      <w:r w:rsidRPr="00A03E32">
        <w:rPr>
          <w:bCs/>
          <w:szCs w:val="28"/>
          <w:lang w:eastAsia="vi-VN"/>
        </w:rPr>
        <w:t>.</w:t>
      </w:r>
      <w:r w:rsidRPr="00A03E32">
        <w:rPr>
          <w:bCs/>
          <w:szCs w:val="28"/>
          <w:lang w:val="vi-VN" w:eastAsia="vi-VN"/>
        </w:rPr>
        <w:t xml:space="preserve"> </w:t>
      </w:r>
      <w:proofErr w:type="spellStart"/>
      <w:r w:rsidRPr="00A03E32">
        <w:rPr>
          <w:bCs/>
          <w:szCs w:val="28"/>
          <w:lang w:eastAsia="vi-VN"/>
        </w:rPr>
        <w:t>Đến</w:t>
      </w:r>
      <w:proofErr w:type="spellEnd"/>
      <w:r w:rsidRPr="00A03E32">
        <w:rPr>
          <w:bCs/>
          <w:szCs w:val="28"/>
          <w:lang w:eastAsia="vi-VN"/>
        </w:rPr>
        <w:t xml:space="preserve"> 31/8/2021, </w:t>
      </w:r>
      <w:proofErr w:type="spellStart"/>
      <w:r w:rsidRPr="00A03E32">
        <w:rPr>
          <w:bCs/>
          <w:szCs w:val="28"/>
          <w:lang w:eastAsia="vi-VN"/>
        </w:rPr>
        <w:t>các</w:t>
      </w:r>
      <w:proofErr w:type="spellEnd"/>
      <w:r w:rsidRPr="00A03E32">
        <w:rPr>
          <w:bCs/>
          <w:szCs w:val="28"/>
          <w:lang w:eastAsia="vi-VN"/>
        </w:rPr>
        <w:t xml:space="preserve"> </w:t>
      </w:r>
      <w:proofErr w:type="spellStart"/>
      <w:r w:rsidRPr="00A03E32">
        <w:rPr>
          <w:bCs/>
          <w:szCs w:val="28"/>
          <w:lang w:eastAsia="vi-VN"/>
        </w:rPr>
        <w:t>tổ</w:t>
      </w:r>
      <w:proofErr w:type="spellEnd"/>
      <w:r w:rsidRPr="00A03E32">
        <w:rPr>
          <w:bCs/>
          <w:szCs w:val="28"/>
          <w:lang w:eastAsia="vi-VN"/>
        </w:rPr>
        <w:t xml:space="preserve"> </w:t>
      </w:r>
      <w:proofErr w:type="spellStart"/>
      <w:r w:rsidRPr="00A03E32">
        <w:rPr>
          <w:bCs/>
          <w:szCs w:val="28"/>
          <w:lang w:eastAsia="vi-VN"/>
        </w:rPr>
        <w:t>chức</w:t>
      </w:r>
      <w:proofErr w:type="spellEnd"/>
      <w:r w:rsidRPr="00A03E32">
        <w:rPr>
          <w:bCs/>
          <w:szCs w:val="28"/>
          <w:lang w:eastAsia="vi-VN"/>
        </w:rPr>
        <w:t xml:space="preserve"> </w:t>
      </w:r>
      <w:proofErr w:type="spellStart"/>
      <w:r w:rsidRPr="00A03E32">
        <w:rPr>
          <w:bCs/>
          <w:szCs w:val="28"/>
          <w:lang w:eastAsia="vi-VN"/>
        </w:rPr>
        <w:t>tín</w:t>
      </w:r>
      <w:proofErr w:type="spellEnd"/>
      <w:r w:rsidRPr="00A03E32">
        <w:rPr>
          <w:bCs/>
          <w:szCs w:val="28"/>
          <w:lang w:eastAsia="vi-VN"/>
        </w:rPr>
        <w:t xml:space="preserve"> </w:t>
      </w:r>
      <w:proofErr w:type="spellStart"/>
      <w:r w:rsidRPr="00A03E32">
        <w:rPr>
          <w:bCs/>
          <w:szCs w:val="28"/>
          <w:lang w:eastAsia="vi-VN"/>
        </w:rPr>
        <w:t>dụng</w:t>
      </w:r>
      <w:proofErr w:type="spellEnd"/>
      <w:r w:rsidRPr="00A03E32">
        <w:rPr>
          <w:bCs/>
          <w:szCs w:val="28"/>
          <w:lang w:eastAsia="vi-VN"/>
        </w:rPr>
        <w:t xml:space="preserve"> </w:t>
      </w:r>
      <w:proofErr w:type="spellStart"/>
      <w:r w:rsidRPr="00A03E32">
        <w:rPr>
          <w:bCs/>
          <w:szCs w:val="28"/>
          <w:lang w:eastAsia="vi-VN"/>
        </w:rPr>
        <w:t>đã</w:t>
      </w:r>
      <w:proofErr w:type="spellEnd"/>
      <w:r w:rsidRPr="00A03E32">
        <w:rPr>
          <w:bCs/>
          <w:szCs w:val="28"/>
          <w:lang w:eastAsia="vi-VN"/>
        </w:rPr>
        <w:t xml:space="preserve"> </w:t>
      </w:r>
      <w:proofErr w:type="spellStart"/>
      <w:r w:rsidRPr="00A03E32">
        <w:rPr>
          <w:bCs/>
          <w:szCs w:val="28"/>
          <w:lang w:eastAsia="vi-VN"/>
        </w:rPr>
        <w:t>miễn</w:t>
      </w:r>
      <w:proofErr w:type="spellEnd"/>
      <w:r w:rsidRPr="00A03E32">
        <w:rPr>
          <w:bCs/>
          <w:szCs w:val="28"/>
          <w:lang w:eastAsia="vi-VN"/>
        </w:rPr>
        <w:t xml:space="preserve">, </w:t>
      </w:r>
      <w:proofErr w:type="spellStart"/>
      <w:r w:rsidRPr="00A03E32">
        <w:rPr>
          <w:bCs/>
          <w:szCs w:val="28"/>
          <w:lang w:eastAsia="vi-VN"/>
        </w:rPr>
        <w:t>giảm</w:t>
      </w:r>
      <w:proofErr w:type="spellEnd"/>
      <w:r w:rsidRPr="00A03E32">
        <w:rPr>
          <w:bCs/>
          <w:szCs w:val="28"/>
          <w:lang w:eastAsia="vi-VN"/>
        </w:rPr>
        <w:t xml:space="preserve">, </w:t>
      </w:r>
      <w:proofErr w:type="spellStart"/>
      <w:r w:rsidRPr="00A03E32">
        <w:rPr>
          <w:bCs/>
          <w:szCs w:val="28"/>
          <w:lang w:eastAsia="vi-VN"/>
        </w:rPr>
        <w:t>hạ</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suất</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gần</w:t>
      </w:r>
      <w:proofErr w:type="spellEnd"/>
      <w:r w:rsidRPr="00A03E32">
        <w:rPr>
          <w:bCs/>
          <w:szCs w:val="28"/>
          <w:lang w:eastAsia="vi-VN"/>
        </w:rPr>
        <w:t xml:space="preserve"> 1,14 </w:t>
      </w:r>
      <w:proofErr w:type="spellStart"/>
      <w:r w:rsidRPr="00A03E32">
        <w:rPr>
          <w:bCs/>
          <w:szCs w:val="28"/>
          <w:lang w:eastAsia="vi-VN"/>
        </w:rPr>
        <w:t>triệu</w:t>
      </w:r>
      <w:proofErr w:type="spellEnd"/>
      <w:r w:rsidRPr="00A03E32">
        <w:rPr>
          <w:bCs/>
          <w:szCs w:val="28"/>
          <w:lang w:eastAsia="vi-VN"/>
        </w:rPr>
        <w:t xml:space="preserve"> </w:t>
      </w:r>
      <w:proofErr w:type="spellStart"/>
      <w:r w:rsidRPr="00A03E32">
        <w:rPr>
          <w:bCs/>
          <w:szCs w:val="28"/>
          <w:lang w:eastAsia="vi-VN"/>
        </w:rPr>
        <w:t>khách</w:t>
      </w:r>
      <w:proofErr w:type="spellEnd"/>
      <w:r w:rsidRPr="00A03E32">
        <w:rPr>
          <w:bCs/>
          <w:szCs w:val="28"/>
          <w:lang w:eastAsia="vi-VN"/>
        </w:rPr>
        <w:t xml:space="preserve"> </w:t>
      </w:r>
      <w:proofErr w:type="spellStart"/>
      <w:r w:rsidRPr="00A03E32">
        <w:rPr>
          <w:bCs/>
          <w:szCs w:val="28"/>
          <w:lang w:eastAsia="vi-VN"/>
        </w:rPr>
        <w:t>hàng</w:t>
      </w:r>
      <w:proofErr w:type="spellEnd"/>
      <w:r w:rsidRPr="00A03E32">
        <w:rPr>
          <w:bCs/>
          <w:szCs w:val="28"/>
          <w:lang w:eastAsia="vi-VN"/>
        </w:rPr>
        <w:t xml:space="preserve"> </w:t>
      </w:r>
      <w:proofErr w:type="spellStart"/>
      <w:r w:rsidRPr="00A03E32">
        <w:rPr>
          <w:bCs/>
          <w:szCs w:val="28"/>
          <w:lang w:eastAsia="vi-VN"/>
        </w:rPr>
        <w:t>với</w:t>
      </w:r>
      <w:proofErr w:type="spellEnd"/>
      <w:r w:rsidRPr="00A03E32">
        <w:rPr>
          <w:bCs/>
          <w:szCs w:val="28"/>
          <w:lang w:eastAsia="vi-VN"/>
        </w:rPr>
        <w:t xml:space="preserve"> </w:t>
      </w:r>
      <w:proofErr w:type="spellStart"/>
      <w:r w:rsidRPr="00A03E32">
        <w:rPr>
          <w:bCs/>
          <w:szCs w:val="28"/>
          <w:lang w:eastAsia="vi-VN"/>
        </w:rPr>
        <w:t>dư</w:t>
      </w:r>
      <w:proofErr w:type="spellEnd"/>
      <w:r w:rsidRPr="00A03E32">
        <w:rPr>
          <w:bCs/>
          <w:szCs w:val="28"/>
          <w:lang w:eastAsia="vi-VN"/>
        </w:rPr>
        <w:t xml:space="preserve"> </w:t>
      </w:r>
      <w:proofErr w:type="spellStart"/>
      <w:r w:rsidRPr="00A03E32">
        <w:rPr>
          <w:bCs/>
          <w:szCs w:val="28"/>
          <w:lang w:eastAsia="vi-VN"/>
        </w:rPr>
        <w:t>nợ</w:t>
      </w:r>
      <w:proofErr w:type="spellEnd"/>
      <w:r w:rsidRPr="00A03E32">
        <w:rPr>
          <w:bCs/>
          <w:szCs w:val="28"/>
          <w:lang w:eastAsia="vi-VN"/>
        </w:rPr>
        <w:t xml:space="preserve"> </w:t>
      </w:r>
      <w:proofErr w:type="spellStart"/>
      <w:r w:rsidRPr="00A03E32">
        <w:rPr>
          <w:bCs/>
          <w:szCs w:val="28"/>
          <w:lang w:eastAsia="vi-VN"/>
        </w:rPr>
        <w:t>trên</w:t>
      </w:r>
      <w:proofErr w:type="spellEnd"/>
      <w:r w:rsidRPr="00A03E32">
        <w:rPr>
          <w:bCs/>
          <w:szCs w:val="28"/>
          <w:lang w:eastAsia="vi-VN"/>
        </w:rPr>
        <w:t xml:space="preserve"> 1,6 </w:t>
      </w:r>
      <w:proofErr w:type="spellStart"/>
      <w:r w:rsidRPr="00A03E32">
        <w:rPr>
          <w:bCs/>
          <w:szCs w:val="28"/>
          <w:lang w:eastAsia="vi-VN"/>
        </w:rPr>
        <w:t>triệu</w:t>
      </w:r>
      <w:proofErr w:type="spellEnd"/>
      <w:r w:rsidRPr="00A03E32">
        <w:rPr>
          <w:bCs/>
          <w:szCs w:val="28"/>
          <w:lang w:eastAsia="vi-VN"/>
        </w:rPr>
        <w:t xml:space="preserve"> </w:t>
      </w:r>
      <w:proofErr w:type="spellStart"/>
      <w:r w:rsidRPr="00A03E32">
        <w:rPr>
          <w:bCs/>
          <w:szCs w:val="28"/>
          <w:lang w:eastAsia="vi-VN"/>
        </w:rPr>
        <w:t>tỷ</w:t>
      </w:r>
      <w:proofErr w:type="spellEnd"/>
      <w:r w:rsidRPr="00A03E32">
        <w:rPr>
          <w:bCs/>
          <w:szCs w:val="28"/>
          <w:lang w:eastAsia="vi-VN"/>
        </w:rPr>
        <w:t xml:space="preserve"> </w:t>
      </w:r>
      <w:proofErr w:type="spellStart"/>
      <w:r w:rsidRPr="00A03E32">
        <w:rPr>
          <w:bCs/>
          <w:szCs w:val="28"/>
          <w:lang w:eastAsia="vi-VN"/>
        </w:rPr>
        <w:t>đồng</w:t>
      </w:r>
      <w:proofErr w:type="spellEnd"/>
      <w:r w:rsidRPr="00A03E32">
        <w:rPr>
          <w:bCs/>
          <w:szCs w:val="28"/>
          <w:lang w:eastAsia="vi-VN"/>
        </w:rPr>
        <w:t xml:space="preserve">; </w:t>
      </w:r>
      <w:proofErr w:type="spellStart"/>
      <w:r w:rsidRPr="00A03E32">
        <w:rPr>
          <w:bCs/>
          <w:szCs w:val="28"/>
          <w:lang w:eastAsia="vi-VN"/>
        </w:rPr>
        <w:t>Lũy</w:t>
      </w:r>
      <w:proofErr w:type="spellEnd"/>
      <w:r w:rsidRPr="00A03E32">
        <w:rPr>
          <w:bCs/>
          <w:szCs w:val="28"/>
          <w:lang w:eastAsia="vi-VN"/>
        </w:rPr>
        <w:t xml:space="preserve"> </w:t>
      </w:r>
      <w:proofErr w:type="spellStart"/>
      <w:r w:rsidRPr="00A03E32">
        <w:rPr>
          <w:bCs/>
          <w:szCs w:val="28"/>
          <w:lang w:eastAsia="vi-VN"/>
        </w:rPr>
        <w:t>kế</w:t>
      </w:r>
      <w:proofErr w:type="spellEnd"/>
      <w:r w:rsidRPr="00A03E32">
        <w:rPr>
          <w:bCs/>
          <w:szCs w:val="28"/>
          <w:lang w:eastAsia="vi-VN"/>
        </w:rPr>
        <w:t xml:space="preserve"> </w:t>
      </w:r>
      <w:proofErr w:type="spellStart"/>
      <w:r w:rsidRPr="00A03E32">
        <w:rPr>
          <w:bCs/>
          <w:szCs w:val="28"/>
          <w:lang w:eastAsia="vi-VN"/>
        </w:rPr>
        <w:t>số</w:t>
      </w:r>
      <w:proofErr w:type="spellEnd"/>
      <w:r w:rsidRPr="00A03E32">
        <w:rPr>
          <w:bCs/>
          <w:szCs w:val="28"/>
          <w:lang w:eastAsia="vi-VN"/>
        </w:rPr>
        <w:t xml:space="preserve"> </w:t>
      </w:r>
      <w:proofErr w:type="spellStart"/>
      <w:r w:rsidRPr="00A03E32">
        <w:rPr>
          <w:bCs/>
          <w:szCs w:val="28"/>
          <w:lang w:eastAsia="vi-VN"/>
        </w:rPr>
        <w:t>tiền</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miễn</w:t>
      </w:r>
      <w:proofErr w:type="spellEnd"/>
      <w:r w:rsidRPr="00A03E32">
        <w:rPr>
          <w:bCs/>
          <w:szCs w:val="28"/>
          <w:lang w:eastAsia="vi-VN"/>
        </w:rPr>
        <w:t xml:space="preserve">, </w:t>
      </w:r>
      <w:proofErr w:type="spellStart"/>
      <w:r w:rsidRPr="00A03E32">
        <w:rPr>
          <w:bCs/>
          <w:szCs w:val="28"/>
          <w:lang w:eastAsia="vi-VN"/>
        </w:rPr>
        <w:t>giảm</w:t>
      </w:r>
      <w:proofErr w:type="spellEnd"/>
      <w:r w:rsidRPr="00A03E32">
        <w:rPr>
          <w:bCs/>
          <w:szCs w:val="28"/>
          <w:lang w:eastAsia="vi-VN"/>
        </w:rPr>
        <w:t xml:space="preserve">, </w:t>
      </w:r>
      <w:proofErr w:type="spellStart"/>
      <w:r w:rsidRPr="00A03E32">
        <w:rPr>
          <w:bCs/>
          <w:szCs w:val="28"/>
          <w:lang w:eastAsia="vi-VN"/>
        </w:rPr>
        <w:t>hạ</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suất</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khách</w:t>
      </w:r>
      <w:proofErr w:type="spellEnd"/>
      <w:r w:rsidRPr="00A03E32">
        <w:rPr>
          <w:bCs/>
          <w:szCs w:val="28"/>
          <w:lang w:eastAsia="vi-VN"/>
        </w:rPr>
        <w:t xml:space="preserve"> </w:t>
      </w:r>
      <w:proofErr w:type="spellStart"/>
      <w:r w:rsidRPr="00A03E32">
        <w:rPr>
          <w:bCs/>
          <w:szCs w:val="28"/>
          <w:lang w:eastAsia="vi-VN"/>
        </w:rPr>
        <w:t>hàng</w:t>
      </w:r>
      <w:proofErr w:type="spellEnd"/>
      <w:r w:rsidRPr="00A03E32">
        <w:rPr>
          <w:bCs/>
          <w:szCs w:val="28"/>
          <w:lang w:eastAsia="vi-VN"/>
        </w:rPr>
        <w:t xml:space="preserve"> </w:t>
      </w:r>
      <w:proofErr w:type="spellStart"/>
      <w:r w:rsidRPr="00A03E32">
        <w:rPr>
          <w:bCs/>
          <w:szCs w:val="28"/>
          <w:lang w:eastAsia="vi-VN"/>
        </w:rPr>
        <w:t>từ</w:t>
      </w:r>
      <w:proofErr w:type="spellEnd"/>
      <w:r w:rsidRPr="00A03E32">
        <w:rPr>
          <w:bCs/>
          <w:szCs w:val="28"/>
          <w:lang w:eastAsia="vi-VN"/>
        </w:rPr>
        <w:t xml:space="preserve"> 23/1/2020 </w:t>
      </w:r>
      <w:proofErr w:type="spellStart"/>
      <w:r w:rsidRPr="00A03E32">
        <w:rPr>
          <w:bCs/>
          <w:szCs w:val="28"/>
          <w:lang w:eastAsia="vi-VN"/>
        </w:rPr>
        <w:t>đến</w:t>
      </w:r>
      <w:proofErr w:type="spellEnd"/>
      <w:r w:rsidRPr="00A03E32">
        <w:rPr>
          <w:bCs/>
          <w:szCs w:val="28"/>
          <w:lang w:eastAsia="vi-VN"/>
        </w:rPr>
        <w:t xml:space="preserve"> 31/8/2021 </w:t>
      </w:r>
      <w:proofErr w:type="spellStart"/>
      <w:r w:rsidRPr="00A03E32">
        <w:rPr>
          <w:bCs/>
          <w:szCs w:val="28"/>
          <w:lang w:eastAsia="vi-VN"/>
        </w:rPr>
        <w:t>là</w:t>
      </w:r>
      <w:proofErr w:type="spellEnd"/>
      <w:r w:rsidRPr="00A03E32">
        <w:rPr>
          <w:bCs/>
          <w:szCs w:val="28"/>
          <w:lang w:eastAsia="vi-VN"/>
        </w:rPr>
        <w:t xml:space="preserve"> </w:t>
      </w:r>
      <w:proofErr w:type="spellStart"/>
      <w:r w:rsidRPr="00A03E32">
        <w:rPr>
          <w:bCs/>
          <w:szCs w:val="28"/>
          <w:lang w:eastAsia="vi-VN"/>
        </w:rPr>
        <w:t>gần</w:t>
      </w:r>
      <w:proofErr w:type="spellEnd"/>
      <w:r w:rsidRPr="00A03E32">
        <w:rPr>
          <w:bCs/>
          <w:szCs w:val="28"/>
          <w:lang w:eastAsia="vi-VN"/>
        </w:rPr>
        <w:t xml:space="preserve"> 26.000 </w:t>
      </w:r>
      <w:proofErr w:type="spellStart"/>
      <w:r w:rsidRPr="00A03E32">
        <w:rPr>
          <w:bCs/>
          <w:szCs w:val="28"/>
          <w:lang w:eastAsia="vi-VN"/>
        </w:rPr>
        <w:t>tỷ</w:t>
      </w:r>
      <w:proofErr w:type="spellEnd"/>
      <w:r w:rsidRPr="00A03E32">
        <w:rPr>
          <w:bCs/>
          <w:szCs w:val="28"/>
          <w:lang w:eastAsia="vi-VN"/>
        </w:rPr>
        <w:t xml:space="preserve"> </w:t>
      </w:r>
      <w:proofErr w:type="spellStart"/>
      <w:r w:rsidRPr="00A03E32">
        <w:rPr>
          <w:bCs/>
          <w:szCs w:val="28"/>
          <w:lang w:eastAsia="vi-VN"/>
        </w:rPr>
        <w:t>đồng</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w:t>
      </w:r>
      <w:proofErr w:type="spellStart"/>
      <w:r w:rsidRPr="00A03E32">
        <w:rPr>
          <w:bCs/>
          <w:szCs w:val="28"/>
          <w:lang w:eastAsia="vi-VN"/>
        </w:rPr>
        <w:t>vay</w:t>
      </w:r>
      <w:proofErr w:type="spellEnd"/>
      <w:r w:rsidRPr="00A03E32">
        <w:rPr>
          <w:bCs/>
          <w:szCs w:val="28"/>
          <w:lang w:eastAsia="vi-VN"/>
        </w:rPr>
        <w:t xml:space="preserve"> </w:t>
      </w:r>
      <w:proofErr w:type="spellStart"/>
      <w:r w:rsidRPr="00A03E32">
        <w:rPr>
          <w:bCs/>
          <w:szCs w:val="28"/>
          <w:lang w:eastAsia="vi-VN"/>
        </w:rPr>
        <w:t>mới</w:t>
      </w:r>
      <w:proofErr w:type="spellEnd"/>
      <w:r w:rsidRPr="00A03E32">
        <w:rPr>
          <w:bCs/>
          <w:szCs w:val="28"/>
          <w:lang w:eastAsia="vi-VN"/>
        </w:rPr>
        <w:t xml:space="preserve"> </w:t>
      </w:r>
      <w:proofErr w:type="spellStart"/>
      <w:r w:rsidRPr="00A03E32">
        <w:rPr>
          <w:bCs/>
          <w:szCs w:val="28"/>
          <w:lang w:eastAsia="vi-VN"/>
        </w:rPr>
        <w:t>lãi</w:t>
      </w:r>
      <w:proofErr w:type="spellEnd"/>
      <w:r w:rsidRPr="00A03E32">
        <w:rPr>
          <w:bCs/>
          <w:szCs w:val="28"/>
          <w:lang w:eastAsia="vi-VN"/>
        </w:rPr>
        <w:t xml:space="preserve"> </w:t>
      </w:r>
      <w:proofErr w:type="spellStart"/>
      <w:r w:rsidRPr="00A03E32">
        <w:rPr>
          <w:bCs/>
          <w:szCs w:val="28"/>
          <w:lang w:eastAsia="vi-VN"/>
        </w:rPr>
        <w:t>suất</w:t>
      </w:r>
      <w:proofErr w:type="spellEnd"/>
      <w:r w:rsidRPr="00A03E32">
        <w:rPr>
          <w:bCs/>
          <w:szCs w:val="28"/>
          <w:lang w:eastAsia="vi-VN"/>
        </w:rPr>
        <w:t xml:space="preserve"> </w:t>
      </w:r>
      <w:proofErr w:type="spellStart"/>
      <w:r w:rsidRPr="00A03E32">
        <w:rPr>
          <w:bCs/>
          <w:szCs w:val="28"/>
          <w:lang w:eastAsia="vi-VN"/>
        </w:rPr>
        <w:t>thấp</w:t>
      </w:r>
      <w:proofErr w:type="spellEnd"/>
      <w:r w:rsidRPr="00A03E32">
        <w:rPr>
          <w:bCs/>
          <w:szCs w:val="28"/>
          <w:lang w:eastAsia="vi-VN"/>
        </w:rPr>
        <w:t xml:space="preserve"> </w:t>
      </w:r>
      <w:proofErr w:type="spellStart"/>
      <w:r w:rsidRPr="00A03E32">
        <w:rPr>
          <w:bCs/>
          <w:szCs w:val="28"/>
          <w:lang w:eastAsia="vi-VN"/>
        </w:rPr>
        <w:t>hơn</w:t>
      </w:r>
      <w:proofErr w:type="spellEnd"/>
      <w:r w:rsidRPr="00A03E32">
        <w:rPr>
          <w:bCs/>
          <w:szCs w:val="28"/>
          <w:lang w:eastAsia="vi-VN"/>
        </w:rPr>
        <w:t xml:space="preserve"> </w:t>
      </w:r>
      <w:proofErr w:type="spellStart"/>
      <w:r w:rsidRPr="00A03E32">
        <w:rPr>
          <w:bCs/>
          <w:szCs w:val="28"/>
          <w:lang w:eastAsia="vi-VN"/>
        </w:rPr>
        <w:t>trước</w:t>
      </w:r>
      <w:proofErr w:type="spellEnd"/>
      <w:r w:rsidRPr="00A03E32">
        <w:rPr>
          <w:bCs/>
          <w:szCs w:val="28"/>
          <w:lang w:eastAsia="vi-VN"/>
        </w:rPr>
        <w:t xml:space="preserve"> </w:t>
      </w:r>
      <w:proofErr w:type="spellStart"/>
      <w:r w:rsidRPr="00A03E32">
        <w:rPr>
          <w:bCs/>
          <w:szCs w:val="28"/>
          <w:lang w:eastAsia="vi-VN"/>
        </w:rPr>
        <w:t>dịch</w:t>
      </w:r>
      <w:proofErr w:type="spellEnd"/>
      <w:r w:rsidRPr="00A03E32">
        <w:rPr>
          <w:bCs/>
          <w:szCs w:val="28"/>
          <w:lang w:eastAsia="vi-VN"/>
        </w:rPr>
        <w:t xml:space="preserve"> </w:t>
      </w:r>
      <w:proofErr w:type="spellStart"/>
      <w:r w:rsidRPr="00A03E32">
        <w:rPr>
          <w:bCs/>
          <w:szCs w:val="28"/>
          <w:lang w:eastAsia="vi-VN"/>
        </w:rPr>
        <w:t>với</w:t>
      </w:r>
      <w:proofErr w:type="spellEnd"/>
      <w:r w:rsidRPr="00A03E32">
        <w:rPr>
          <w:bCs/>
          <w:szCs w:val="28"/>
          <w:lang w:eastAsia="vi-VN"/>
        </w:rPr>
        <w:t xml:space="preserve"> </w:t>
      </w:r>
      <w:proofErr w:type="spellStart"/>
      <w:r w:rsidRPr="00A03E32">
        <w:rPr>
          <w:bCs/>
          <w:szCs w:val="28"/>
          <w:lang w:eastAsia="vi-VN"/>
        </w:rPr>
        <w:t>doanh</w:t>
      </w:r>
      <w:proofErr w:type="spellEnd"/>
      <w:r w:rsidRPr="00A03E32">
        <w:rPr>
          <w:bCs/>
          <w:szCs w:val="28"/>
          <w:lang w:eastAsia="vi-VN"/>
        </w:rPr>
        <w:t xml:space="preserve"> </w:t>
      </w:r>
      <w:proofErr w:type="spellStart"/>
      <w:r w:rsidRPr="00A03E32">
        <w:rPr>
          <w:bCs/>
          <w:szCs w:val="28"/>
          <w:lang w:eastAsia="vi-VN"/>
        </w:rPr>
        <w:t>số</w:t>
      </w:r>
      <w:proofErr w:type="spellEnd"/>
      <w:r w:rsidRPr="00A03E32">
        <w:rPr>
          <w:bCs/>
          <w:szCs w:val="28"/>
          <w:lang w:eastAsia="vi-VN"/>
        </w:rPr>
        <w:t xml:space="preserve"> </w:t>
      </w:r>
      <w:proofErr w:type="spellStart"/>
      <w:r w:rsidRPr="00A03E32">
        <w:rPr>
          <w:bCs/>
          <w:szCs w:val="28"/>
          <w:lang w:eastAsia="vi-VN"/>
        </w:rPr>
        <w:t>lũy</w:t>
      </w:r>
      <w:proofErr w:type="spellEnd"/>
      <w:r w:rsidRPr="00A03E32">
        <w:rPr>
          <w:bCs/>
          <w:szCs w:val="28"/>
          <w:lang w:eastAsia="vi-VN"/>
        </w:rPr>
        <w:t xml:space="preserve"> </w:t>
      </w:r>
      <w:proofErr w:type="spellStart"/>
      <w:r w:rsidRPr="00A03E32">
        <w:rPr>
          <w:bCs/>
          <w:szCs w:val="28"/>
          <w:lang w:eastAsia="vi-VN"/>
        </w:rPr>
        <w:t>kế</w:t>
      </w:r>
      <w:proofErr w:type="spellEnd"/>
      <w:r w:rsidRPr="00A03E32">
        <w:rPr>
          <w:bCs/>
          <w:szCs w:val="28"/>
          <w:lang w:eastAsia="vi-VN"/>
        </w:rPr>
        <w:t xml:space="preserve"> </w:t>
      </w:r>
      <w:proofErr w:type="spellStart"/>
      <w:r w:rsidRPr="00A03E32">
        <w:rPr>
          <w:bCs/>
          <w:szCs w:val="28"/>
          <w:lang w:eastAsia="vi-VN"/>
        </w:rPr>
        <w:t>từ</w:t>
      </w:r>
      <w:proofErr w:type="spellEnd"/>
      <w:r w:rsidRPr="00A03E32">
        <w:rPr>
          <w:bCs/>
          <w:szCs w:val="28"/>
          <w:lang w:eastAsia="vi-VN"/>
        </w:rPr>
        <w:t xml:space="preserve"> 23/01/2020 </w:t>
      </w:r>
      <w:proofErr w:type="spellStart"/>
      <w:r w:rsidRPr="00A03E32">
        <w:rPr>
          <w:bCs/>
          <w:szCs w:val="28"/>
          <w:lang w:eastAsia="vi-VN"/>
        </w:rPr>
        <w:t>đến</w:t>
      </w:r>
      <w:proofErr w:type="spellEnd"/>
      <w:r w:rsidRPr="00A03E32">
        <w:rPr>
          <w:bCs/>
          <w:szCs w:val="28"/>
          <w:lang w:eastAsia="vi-VN"/>
        </w:rPr>
        <w:t xml:space="preserve"> 31/8/2021 </w:t>
      </w:r>
      <w:proofErr w:type="spellStart"/>
      <w:r w:rsidRPr="00A03E32">
        <w:rPr>
          <w:bCs/>
          <w:szCs w:val="28"/>
          <w:lang w:eastAsia="vi-VN"/>
        </w:rPr>
        <w:t>đạt</w:t>
      </w:r>
      <w:proofErr w:type="spellEnd"/>
      <w:r w:rsidRPr="00A03E32">
        <w:rPr>
          <w:bCs/>
          <w:szCs w:val="28"/>
          <w:lang w:eastAsia="vi-VN"/>
        </w:rPr>
        <w:t xml:space="preserve"> </w:t>
      </w:r>
      <w:proofErr w:type="spellStart"/>
      <w:r w:rsidRPr="00A03E32">
        <w:rPr>
          <w:bCs/>
          <w:szCs w:val="28"/>
          <w:lang w:eastAsia="vi-VN"/>
        </w:rPr>
        <w:t>trên</w:t>
      </w:r>
      <w:proofErr w:type="spellEnd"/>
      <w:r w:rsidRPr="00A03E32">
        <w:rPr>
          <w:bCs/>
          <w:szCs w:val="28"/>
          <w:lang w:eastAsia="vi-VN"/>
        </w:rPr>
        <w:t xml:space="preserve"> 4,46 </w:t>
      </w:r>
      <w:proofErr w:type="spellStart"/>
      <w:r w:rsidRPr="00A03E32">
        <w:rPr>
          <w:bCs/>
          <w:szCs w:val="28"/>
          <w:lang w:eastAsia="vi-VN"/>
        </w:rPr>
        <w:t>triệu</w:t>
      </w:r>
      <w:proofErr w:type="spellEnd"/>
      <w:r w:rsidRPr="00A03E32">
        <w:rPr>
          <w:bCs/>
          <w:szCs w:val="28"/>
          <w:lang w:eastAsia="vi-VN"/>
        </w:rPr>
        <w:t xml:space="preserve"> </w:t>
      </w:r>
      <w:proofErr w:type="spellStart"/>
      <w:r w:rsidRPr="00A03E32">
        <w:rPr>
          <w:bCs/>
          <w:szCs w:val="28"/>
          <w:lang w:eastAsia="vi-VN"/>
        </w:rPr>
        <w:t>tỷ</w:t>
      </w:r>
      <w:proofErr w:type="spellEnd"/>
      <w:r w:rsidRPr="00A03E32">
        <w:rPr>
          <w:bCs/>
          <w:szCs w:val="28"/>
          <w:lang w:eastAsia="vi-VN"/>
        </w:rPr>
        <w:t xml:space="preserve"> </w:t>
      </w:r>
      <w:proofErr w:type="spellStart"/>
      <w:r w:rsidRPr="00A03E32">
        <w:rPr>
          <w:bCs/>
          <w:szCs w:val="28"/>
          <w:lang w:eastAsia="vi-VN"/>
        </w:rPr>
        <w:t>đồng</w:t>
      </w:r>
      <w:proofErr w:type="spellEnd"/>
      <w:r w:rsidRPr="00A03E32">
        <w:rPr>
          <w:bCs/>
          <w:szCs w:val="28"/>
          <w:lang w:eastAsia="vi-VN"/>
        </w:rPr>
        <w:t xml:space="preserve"> </w:t>
      </w:r>
      <w:proofErr w:type="spellStart"/>
      <w:r w:rsidRPr="00A03E32">
        <w:rPr>
          <w:bCs/>
          <w:szCs w:val="28"/>
          <w:lang w:eastAsia="vi-VN"/>
        </w:rPr>
        <w:t>cho</w:t>
      </w:r>
      <w:proofErr w:type="spellEnd"/>
      <w:r w:rsidRPr="00A03E32">
        <w:rPr>
          <w:bCs/>
          <w:szCs w:val="28"/>
          <w:lang w:eastAsia="vi-VN"/>
        </w:rPr>
        <w:t xml:space="preserve"> 628.662 </w:t>
      </w:r>
      <w:proofErr w:type="spellStart"/>
      <w:r w:rsidRPr="00A03E32">
        <w:rPr>
          <w:bCs/>
          <w:szCs w:val="28"/>
          <w:lang w:eastAsia="vi-VN"/>
        </w:rPr>
        <w:t>khách</w:t>
      </w:r>
      <w:proofErr w:type="spellEnd"/>
      <w:r w:rsidRPr="00A03E32">
        <w:rPr>
          <w:bCs/>
          <w:szCs w:val="28"/>
          <w:lang w:eastAsia="vi-VN"/>
        </w:rPr>
        <w:t xml:space="preserve"> </w:t>
      </w:r>
      <w:proofErr w:type="spellStart"/>
      <w:r w:rsidRPr="00A03E32">
        <w:rPr>
          <w:bCs/>
          <w:szCs w:val="28"/>
          <w:lang w:eastAsia="vi-VN"/>
        </w:rPr>
        <w:t>hàng</w:t>
      </w:r>
      <w:proofErr w:type="spellEnd"/>
      <w:r w:rsidRPr="00A03E32">
        <w:rPr>
          <w:bCs/>
          <w:szCs w:val="28"/>
          <w:lang w:eastAsia="vi-VN"/>
        </w:rPr>
        <w:t>.</w:t>
      </w:r>
    </w:p>
    <w:p w14:paraId="1D903E12" w14:textId="77777777" w:rsidR="00E84F50" w:rsidRPr="00A03E32" w:rsidRDefault="00E84F50" w:rsidP="00B92574">
      <w:pPr>
        <w:spacing w:before="60" w:after="60"/>
        <w:ind w:firstLine="720"/>
        <w:rPr>
          <w:szCs w:val="28"/>
        </w:rPr>
      </w:pPr>
      <w:r w:rsidRPr="00A03E32">
        <w:rPr>
          <w:szCs w:val="28"/>
          <w:lang w:val="it-IT"/>
        </w:rPr>
        <w:t xml:space="preserve">Thực hiện chỉ đạo của ngân hàng nhà nước, </w:t>
      </w:r>
      <w:r w:rsidRPr="00A03E32">
        <w:rPr>
          <w:szCs w:val="28"/>
          <w:lang w:val="vi-VN"/>
        </w:rPr>
        <w:t xml:space="preserve">16 </w:t>
      </w:r>
      <w:proofErr w:type="spellStart"/>
      <w:r w:rsidRPr="00A03E32">
        <w:rPr>
          <w:szCs w:val="28"/>
        </w:rPr>
        <w:t>ngân</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thương</w:t>
      </w:r>
      <w:proofErr w:type="spellEnd"/>
      <w:r w:rsidRPr="00A03E32">
        <w:rPr>
          <w:szCs w:val="28"/>
        </w:rPr>
        <w:t xml:space="preserve"> </w:t>
      </w:r>
      <w:proofErr w:type="spellStart"/>
      <w:r w:rsidRPr="00A03E32">
        <w:rPr>
          <w:szCs w:val="28"/>
        </w:rPr>
        <w:t>mại</w:t>
      </w:r>
      <w:proofErr w:type="spellEnd"/>
      <w:r w:rsidRPr="00A03E32">
        <w:rPr>
          <w:szCs w:val="28"/>
          <w:lang w:val="it-IT"/>
        </w:rPr>
        <w:t xml:space="preserve"> có thị phần tín dụng lớn</w:t>
      </w:r>
      <w:r w:rsidRPr="00A03E32">
        <w:rPr>
          <w:szCs w:val="28"/>
          <w:lang w:val="vi-VN"/>
        </w:rPr>
        <w:t xml:space="preserve"> đã</w:t>
      </w:r>
      <w:r w:rsidRPr="00A03E32">
        <w:rPr>
          <w:szCs w:val="28"/>
          <w:lang w:val="da-DK"/>
        </w:rPr>
        <w:t xml:space="preserve"> và đang triển khai gói giảm lãi suất</w:t>
      </w:r>
      <w:r w:rsidRPr="00A03E32">
        <w:rPr>
          <w:szCs w:val="28"/>
          <w:lang w:val="vi-VN"/>
        </w:rPr>
        <w:t xml:space="preserve"> </w:t>
      </w:r>
      <w:r w:rsidRPr="00A03E32">
        <w:rPr>
          <w:szCs w:val="28"/>
          <w:lang w:val="da-DK"/>
        </w:rPr>
        <w:t xml:space="preserve">cho vay lên đến 1%/năm </w:t>
      </w:r>
      <w:r w:rsidRPr="00A03E32">
        <w:rPr>
          <w:szCs w:val="28"/>
          <w:lang w:val="it-IT"/>
        </w:rPr>
        <w:t>các khoản dư nợ hiện hữu</w:t>
      </w:r>
      <w:r w:rsidRPr="00A03E32">
        <w:rPr>
          <w:szCs w:val="28"/>
          <w:lang w:val="vi-VN"/>
        </w:rPr>
        <w:t xml:space="preserve"> </w:t>
      </w:r>
      <w:r w:rsidRPr="00A03E32">
        <w:rPr>
          <w:spacing w:val="-2"/>
          <w:szCs w:val="28"/>
          <w:lang w:val="pt-BR"/>
        </w:rPr>
        <w:t xml:space="preserve">với </w:t>
      </w:r>
      <w:r w:rsidRPr="00A03E32">
        <w:rPr>
          <w:szCs w:val="28"/>
          <w:lang w:val="it-IT"/>
        </w:rPr>
        <w:t xml:space="preserve">tổng số tiền lãi giảm cho khách hàng ước </w:t>
      </w:r>
      <w:r w:rsidRPr="00A03E32">
        <w:rPr>
          <w:szCs w:val="28"/>
          <w:lang w:val="it-IT"/>
        </w:rPr>
        <w:lastRenderedPageBreak/>
        <w:t>tính trên 20.372 tỷ VNĐ</w:t>
      </w:r>
      <w:r w:rsidRPr="00A03E32">
        <w:rPr>
          <w:szCs w:val="28"/>
          <w:lang w:val="vi-VN"/>
        </w:rPr>
        <w:t xml:space="preserve">. </w:t>
      </w:r>
      <w:proofErr w:type="spellStart"/>
      <w:r w:rsidRPr="00A03E32">
        <w:rPr>
          <w:szCs w:val="28"/>
        </w:rPr>
        <w:t>Riêng</w:t>
      </w:r>
      <w:proofErr w:type="spellEnd"/>
      <w:r w:rsidRPr="00A03E32">
        <w:rPr>
          <w:szCs w:val="28"/>
        </w:rPr>
        <w:t xml:space="preserve"> 04 </w:t>
      </w:r>
      <w:proofErr w:type="spellStart"/>
      <w:r w:rsidRPr="00A03E32">
        <w:rPr>
          <w:szCs w:val="28"/>
        </w:rPr>
        <w:t>ngân</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thương</w:t>
      </w:r>
      <w:proofErr w:type="spellEnd"/>
      <w:r w:rsidRPr="00A03E32">
        <w:rPr>
          <w:szCs w:val="28"/>
        </w:rPr>
        <w:t xml:space="preserve"> </w:t>
      </w:r>
      <w:proofErr w:type="spellStart"/>
      <w:r w:rsidRPr="00A03E32">
        <w:rPr>
          <w:szCs w:val="28"/>
        </w:rPr>
        <w:t>mại</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cam </w:t>
      </w:r>
      <w:proofErr w:type="spellStart"/>
      <w:r w:rsidRPr="00A03E32">
        <w:rPr>
          <w:szCs w:val="28"/>
        </w:rPr>
        <w:t>kết</w:t>
      </w:r>
      <w:proofErr w:type="spellEnd"/>
      <w:r w:rsidRPr="00A03E32">
        <w:rPr>
          <w:szCs w:val="28"/>
        </w:rPr>
        <w:t xml:space="preserve"> </w:t>
      </w:r>
      <w:proofErr w:type="spellStart"/>
      <w:r w:rsidRPr="00A03E32">
        <w:rPr>
          <w:szCs w:val="28"/>
        </w:rPr>
        <w:t>dành</w:t>
      </w:r>
      <w:proofErr w:type="spellEnd"/>
      <w:r w:rsidRPr="00A03E32">
        <w:rPr>
          <w:szCs w:val="28"/>
        </w:rPr>
        <w:t xml:space="preserve"> </w:t>
      </w:r>
      <w:proofErr w:type="spellStart"/>
      <w:r w:rsidRPr="00A03E32">
        <w:rPr>
          <w:szCs w:val="28"/>
        </w:rPr>
        <w:t>thêm</w:t>
      </w:r>
      <w:proofErr w:type="spellEnd"/>
      <w:r w:rsidRPr="00A03E32">
        <w:rPr>
          <w:szCs w:val="28"/>
        </w:rPr>
        <w:t xml:space="preserve"> 4.000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để</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lãi</w:t>
      </w:r>
      <w:proofErr w:type="spellEnd"/>
      <w:r w:rsidRPr="00A03E32">
        <w:rPr>
          <w:szCs w:val="28"/>
        </w:rPr>
        <w:t xml:space="preserve"> </w:t>
      </w:r>
      <w:proofErr w:type="spellStart"/>
      <w:r w:rsidRPr="00A03E32">
        <w:rPr>
          <w:szCs w:val="28"/>
        </w:rPr>
        <w:t>suất</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vay</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miễn</w:t>
      </w:r>
      <w:proofErr w:type="spellEnd"/>
      <w:r w:rsidRPr="00A03E32">
        <w:rPr>
          <w:szCs w:val="28"/>
        </w:rPr>
        <w:t xml:space="preserve"> </w:t>
      </w:r>
      <w:proofErr w:type="spellStart"/>
      <w:r w:rsidRPr="00A03E32">
        <w:rPr>
          <w:szCs w:val="28"/>
        </w:rPr>
        <w:t>toàn</w:t>
      </w:r>
      <w:proofErr w:type="spellEnd"/>
      <w:r w:rsidRPr="00A03E32">
        <w:rPr>
          <w:szCs w:val="28"/>
        </w:rPr>
        <w:t xml:space="preserve"> </w:t>
      </w:r>
      <w:proofErr w:type="spellStart"/>
      <w:r w:rsidRPr="00A03E32">
        <w:rPr>
          <w:szCs w:val="28"/>
        </w:rPr>
        <w:t>bộ</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ngân</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trên</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bàn</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tỉnh</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phố</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ly</w:t>
      </w:r>
      <w:proofErr w:type="spellEnd"/>
      <w:r w:rsidRPr="00A03E32">
        <w:rPr>
          <w:szCs w:val="28"/>
        </w:rPr>
        <w:t xml:space="preserve"> </w:t>
      </w:r>
      <w:proofErr w:type="spellStart"/>
      <w:r w:rsidRPr="00A03E32">
        <w:rPr>
          <w:szCs w:val="28"/>
        </w:rPr>
        <w:t>toàn</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theo</w:t>
      </w:r>
      <w:proofErr w:type="spellEnd"/>
      <w:r w:rsidRPr="00A03E32">
        <w:rPr>
          <w:szCs w:val="28"/>
        </w:rPr>
        <w:t xml:space="preserve"> </w:t>
      </w:r>
      <w:proofErr w:type="spellStart"/>
      <w:r w:rsidRPr="00A03E32">
        <w:rPr>
          <w:szCs w:val="28"/>
        </w:rPr>
        <w:t>Chỉ</w:t>
      </w:r>
      <w:proofErr w:type="spellEnd"/>
      <w:r w:rsidRPr="00A03E32">
        <w:rPr>
          <w:szCs w:val="28"/>
        </w:rPr>
        <w:t xml:space="preserve"> </w:t>
      </w:r>
      <w:proofErr w:type="spellStart"/>
      <w:r w:rsidRPr="00A03E32">
        <w:rPr>
          <w:szCs w:val="28"/>
        </w:rPr>
        <w:t>thị</w:t>
      </w:r>
      <w:proofErr w:type="spellEnd"/>
      <w:r w:rsidRPr="00A03E32">
        <w:rPr>
          <w:szCs w:val="28"/>
        </w:rPr>
        <w:t xml:space="preserve"> 16.</w:t>
      </w:r>
    </w:p>
    <w:p w14:paraId="41A9F30F" w14:textId="77777777" w:rsidR="00E84F50" w:rsidRPr="00A03E32" w:rsidRDefault="00E84F50" w:rsidP="00B92574">
      <w:pPr>
        <w:widowControl w:val="0"/>
        <w:tabs>
          <w:tab w:val="left" w:pos="0"/>
          <w:tab w:val="left" w:pos="567"/>
        </w:tabs>
        <w:adjustRightInd w:val="0"/>
        <w:spacing w:before="60" w:after="60"/>
        <w:ind w:firstLine="720"/>
        <w:rPr>
          <w:spacing w:val="-2"/>
          <w:szCs w:val="28"/>
        </w:rPr>
      </w:pPr>
      <w:r w:rsidRPr="00A03E32">
        <w:rPr>
          <w:rFonts w:eastAsia="Arial"/>
          <w:spacing w:val="-4"/>
          <w:szCs w:val="28"/>
          <w:shd w:val="clear" w:color="auto" w:fill="FFFFFF"/>
          <w:lang w:val="it-IT"/>
        </w:rPr>
        <w:t xml:space="preserve">+ </w:t>
      </w:r>
      <w:r w:rsidRPr="00A03E32">
        <w:rPr>
          <w:rFonts w:eastAsia="Arial"/>
          <w:i/>
          <w:spacing w:val="-4"/>
          <w:szCs w:val="28"/>
          <w:shd w:val="clear" w:color="auto" w:fill="FFFFFF"/>
          <w:lang w:val="it-IT"/>
        </w:rPr>
        <w:t>C</w:t>
      </w:r>
      <w:r w:rsidRPr="00A03E32">
        <w:rPr>
          <w:rFonts w:eastAsia="Arial"/>
          <w:i/>
          <w:spacing w:val="-4"/>
          <w:szCs w:val="28"/>
          <w:shd w:val="clear" w:color="auto" w:fill="FFFFFF"/>
          <w:lang w:val="vi-VN"/>
        </w:rPr>
        <w:t>hính sách miễn, giảm phí dịch vụ thanh toán</w:t>
      </w:r>
      <w:r w:rsidRPr="00A03E32">
        <w:rPr>
          <w:spacing w:val="-2"/>
          <w:szCs w:val="28"/>
        </w:rPr>
        <w:t>: (</w:t>
      </w:r>
      <w:proofErr w:type="spellStart"/>
      <w:r w:rsidRPr="00A03E32">
        <w:rPr>
          <w:spacing w:val="-2"/>
          <w:szCs w:val="28"/>
        </w:rPr>
        <w:t>i</w:t>
      </w:r>
      <w:proofErr w:type="spellEnd"/>
      <w:r w:rsidRPr="00A03E32">
        <w:rPr>
          <w:spacing w:val="-2"/>
          <w:szCs w:val="28"/>
        </w:rPr>
        <w:t xml:space="preserve">) </w:t>
      </w:r>
      <w:proofErr w:type="spellStart"/>
      <w:r w:rsidRPr="00A03E32">
        <w:rPr>
          <w:szCs w:val="28"/>
        </w:rPr>
        <w:t>Ngày</w:t>
      </w:r>
      <w:proofErr w:type="spellEnd"/>
      <w:r w:rsidRPr="00A03E32">
        <w:rPr>
          <w:szCs w:val="28"/>
        </w:rPr>
        <w:t xml:space="preserve"> 23/8, NHNN </w:t>
      </w:r>
      <w:proofErr w:type="spellStart"/>
      <w:r w:rsidRPr="00A03E32">
        <w:rPr>
          <w:szCs w:val="28"/>
        </w:rPr>
        <w:t>đã</w:t>
      </w:r>
      <w:proofErr w:type="spellEnd"/>
      <w:r w:rsidRPr="00A03E32">
        <w:rPr>
          <w:szCs w:val="28"/>
        </w:rPr>
        <w:t xml:space="preserve"> ban </w:t>
      </w:r>
      <w:proofErr w:type="spellStart"/>
      <w:r w:rsidRPr="00A03E32">
        <w:rPr>
          <w:szCs w:val="28"/>
        </w:rPr>
        <w:t>hành</w:t>
      </w:r>
      <w:proofErr w:type="spellEnd"/>
      <w:r w:rsidRPr="00A03E32">
        <w:rPr>
          <w:szCs w:val="28"/>
        </w:rPr>
        <w:t xml:space="preserve"> Thông </w:t>
      </w:r>
      <w:proofErr w:type="spellStart"/>
      <w:r w:rsidRPr="00A03E32">
        <w:rPr>
          <w:szCs w:val="28"/>
        </w:rPr>
        <w:t>tư</w:t>
      </w:r>
      <w:proofErr w:type="spellEnd"/>
      <w:r w:rsidRPr="00A03E32">
        <w:rPr>
          <w:szCs w:val="28"/>
        </w:rPr>
        <w:t xml:space="preserve"> </w:t>
      </w:r>
      <w:proofErr w:type="spellStart"/>
      <w:r w:rsidRPr="00A03E32">
        <w:rPr>
          <w:szCs w:val="28"/>
        </w:rPr>
        <w:t>số</w:t>
      </w:r>
      <w:proofErr w:type="spellEnd"/>
      <w:r w:rsidRPr="00A03E32">
        <w:rPr>
          <w:szCs w:val="28"/>
        </w:rPr>
        <w:t xml:space="preserve"> 13/2021/TT-NHNN </w:t>
      </w:r>
      <w:proofErr w:type="spellStart"/>
      <w:r w:rsidRPr="00A03E32">
        <w:rPr>
          <w:szCs w:val="28"/>
        </w:rPr>
        <w:t>sửa</w:t>
      </w:r>
      <w:proofErr w:type="spellEnd"/>
      <w:r w:rsidRPr="00A03E32">
        <w:rPr>
          <w:szCs w:val="28"/>
        </w:rPr>
        <w:t xml:space="preserve"> </w:t>
      </w:r>
      <w:proofErr w:type="spellStart"/>
      <w:r w:rsidRPr="00A03E32">
        <w:rPr>
          <w:szCs w:val="28"/>
        </w:rPr>
        <w:t>đổi</w:t>
      </w:r>
      <w:proofErr w:type="spellEnd"/>
      <w:r w:rsidRPr="00A03E32">
        <w:rPr>
          <w:szCs w:val="28"/>
        </w:rPr>
        <w:t xml:space="preserve">, </w:t>
      </w:r>
      <w:proofErr w:type="spellStart"/>
      <w:r w:rsidRPr="00A03E32">
        <w:rPr>
          <w:szCs w:val="28"/>
        </w:rPr>
        <w:t>bổ</w:t>
      </w:r>
      <w:proofErr w:type="spellEnd"/>
      <w:r w:rsidRPr="00A03E32">
        <w:rPr>
          <w:szCs w:val="28"/>
        </w:rPr>
        <w:t xml:space="preserve"> sung </w:t>
      </w:r>
      <w:proofErr w:type="spellStart"/>
      <w:r w:rsidRPr="00A03E32">
        <w:rPr>
          <w:szCs w:val="28"/>
        </w:rPr>
        <w:t>một</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của</w:t>
      </w:r>
      <w:proofErr w:type="spellEnd"/>
      <w:r w:rsidRPr="00A03E32">
        <w:rPr>
          <w:szCs w:val="28"/>
        </w:rPr>
        <w:t xml:space="preserve"> Thông </w:t>
      </w:r>
      <w:proofErr w:type="spellStart"/>
      <w:r w:rsidRPr="00A03E32">
        <w:rPr>
          <w:szCs w:val="28"/>
        </w:rPr>
        <w:t>tư</w:t>
      </w:r>
      <w:proofErr w:type="spellEnd"/>
      <w:r w:rsidRPr="00A03E32">
        <w:rPr>
          <w:szCs w:val="28"/>
        </w:rPr>
        <w:t xml:space="preserve"> </w:t>
      </w:r>
      <w:proofErr w:type="spellStart"/>
      <w:r w:rsidRPr="00A03E32">
        <w:rPr>
          <w:szCs w:val="28"/>
        </w:rPr>
        <w:t>số</w:t>
      </w:r>
      <w:proofErr w:type="spellEnd"/>
      <w:r w:rsidRPr="00A03E32">
        <w:rPr>
          <w:szCs w:val="28"/>
        </w:rPr>
        <w:t xml:space="preserve"> 26/2013/TT-NHNN, </w:t>
      </w:r>
      <w:proofErr w:type="spellStart"/>
      <w:r w:rsidRPr="00A03E32">
        <w:rPr>
          <w:szCs w:val="28"/>
        </w:rPr>
        <w:t>theo</w:t>
      </w:r>
      <w:proofErr w:type="spellEnd"/>
      <w:r w:rsidRPr="00A03E32">
        <w:rPr>
          <w:szCs w:val="28"/>
        </w:rPr>
        <w:t xml:space="preserve"> </w:t>
      </w:r>
      <w:proofErr w:type="spellStart"/>
      <w:r w:rsidRPr="00A03E32">
        <w:rPr>
          <w:szCs w:val="28"/>
        </w:rPr>
        <w:t>đó</w:t>
      </w:r>
      <w:proofErr w:type="spellEnd"/>
      <w:r w:rsidRPr="00A03E32">
        <w:rPr>
          <w:szCs w:val="28"/>
        </w:rPr>
        <w:t xml:space="preserve">, </w:t>
      </w:r>
      <w:proofErr w:type="spellStart"/>
      <w:r w:rsidRPr="00A03E32">
        <w:rPr>
          <w:szCs w:val="28"/>
        </w:rPr>
        <w:t>giảm</w:t>
      </w:r>
      <w:proofErr w:type="spellEnd"/>
      <w:r w:rsidRPr="00A03E32">
        <w:rPr>
          <w:szCs w:val="28"/>
        </w:rPr>
        <w:t xml:space="preserve"> 50% </w:t>
      </w:r>
      <w:proofErr w:type="spellStart"/>
      <w:r w:rsidRPr="00A03E32">
        <w:rPr>
          <w:szCs w:val="28"/>
        </w:rPr>
        <w:t>mức</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giao</w:t>
      </w:r>
      <w:proofErr w:type="spellEnd"/>
      <w:r w:rsidRPr="00A03E32">
        <w:rPr>
          <w:szCs w:val="28"/>
        </w:rPr>
        <w:t xml:space="preserve"> </w:t>
      </w:r>
      <w:proofErr w:type="spellStart"/>
      <w:r w:rsidRPr="00A03E32">
        <w:rPr>
          <w:szCs w:val="28"/>
        </w:rPr>
        <w:t>dịch</w:t>
      </w:r>
      <w:proofErr w:type="spellEnd"/>
      <w:r w:rsidRPr="00A03E32">
        <w:rPr>
          <w:szCs w:val="28"/>
        </w:rPr>
        <w:t xml:space="preserve"> qua </w:t>
      </w:r>
      <w:proofErr w:type="spellStart"/>
      <w:r w:rsidRPr="00A03E32">
        <w:rPr>
          <w:szCs w:val="28"/>
        </w:rPr>
        <w:t>Hệ</w:t>
      </w:r>
      <w:proofErr w:type="spellEnd"/>
      <w:r w:rsidRPr="00A03E32">
        <w:rPr>
          <w:szCs w:val="28"/>
        </w:rPr>
        <w:t xml:space="preserve"> </w:t>
      </w:r>
      <w:proofErr w:type="spellStart"/>
      <w:r w:rsidRPr="00A03E32">
        <w:rPr>
          <w:szCs w:val="28"/>
        </w:rPr>
        <w:t>thống</w:t>
      </w:r>
      <w:proofErr w:type="spellEnd"/>
      <w:r w:rsidRPr="00A03E32">
        <w:rPr>
          <w:szCs w:val="28"/>
        </w:rPr>
        <w:t xml:space="preserve"> TTĐTLNH </w:t>
      </w:r>
      <w:proofErr w:type="spellStart"/>
      <w:r w:rsidRPr="00A03E32">
        <w:rPr>
          <w:szCs w:val="28"/>
        </w:rPr>
        <w:t>của</w:t>
      </w:r>
      <w:proofErr w:type="spellEnd"/>
      <w:r w:rsidRPr="00A03E32">
        <w:rPr>
          <w:szCs w:val="28"/>
        </w:rPr>
        <w:t xml:space="preserve"> NHNN </w:t>
      </w:r>
      <w:proofErr w:type="spellStart"/>
      <w:r w:rsidRPr="00A03E32">
        <w:rPr>
          <w:szCs w:val="28"/>
        </w:rPr>
        <w:t>từ</w:t>
      </w:r>
      <w:proofErr w:type="spellEnd"/>
      <w:r w:rsidRPr="00A03E32">
        <w:rPr>
          <w:szCs w:val="28"/>
        </w:rPr>
        <w:t xml:space="preserve"> </w:t>
      </w:r>
      <w:proofErr w:type="spellStart"/>
      <w:r w:rsidRPr="00A03E32">
        <w:rPr>
          <w:szCs w:val="28"/>
        </w:rPr>
        <w:t>ngày</w:t>
      </w:r>
      <w:proofErr w:type="spellEnd"/>
      <w:r w:rsidRPr="00A03E32">
        <w:rPr>
          <w:szCs w:val="28"/>
        </w:rPr>
        <w:t xml:space="preserve"> 01/9/2021 </w:t>
      </w:r>
      <w:proofErr w:type="spellStart"/>
      <w:r w:rsidRPr="00A03E32">
        <w:rPr>
          <w:szCs w:val="28"/>
        </w:rPr>
        <w:t>đến</w:t>
      </w:r>
      <w:proofErr w:type="spellEnd"/>
      <w:r w:rsidRPr="00A03E32">
        <w:rPr>
          <w:szCs w:val="28"/>
        </w:rPr>
        <w:t xml:space="preserve"> </w:t>
      </w:r>
      <w:proofErr w:type="spellStart"/>
      <w:r w:rsidRPr="00A03E32">
        <w:rPr>
          <w:szCs w:val="28"/>
        </w:rPr>
        <w:t>hết</w:t>
      </w:r>
      <w:proofErr w:type="spellEnd"/>
      <w:r w:rsidRPr="00A03E32">
        <w:rPr>
          <w:szCs w:val="28"/>
        </w:rPr>
        <w:t xml:space="preserve"> </w:t>
      </w:r>
      <w:proofErr w:type="spellStart"/>
      <w:r w:rsidRPr="00A03E32">
        <w:rPr>
          <w:szCs w:val="28"/>
        </w:rPr>
        <w:t>ngày</w:t>
      </w:r>
      <w:proofErr w:type="spellEnd"/>
      <w:r w:rsidRPr="00A03E32">
        <w:rPr>
          <w:szCs w:val="28"/>
        </w:rPr>
        <w:t xml:space="preserve"> 30/6/2022</w:t>
      </w:r>
      <w:r w:rsidRPr="00A03E32">
        <w:rPr>
          <w:spacing w:val="-2"/>
          <w:szCs w:val="28"/>
        </w:rPr>
        <w:t xml:space="preserve">; (ii) </w:t>
      </w:r>
      <w:r w:rsidRPr="00A03E32">
        <w:rPr>
          <w:szCs w:val="28"/>
        </w:rPr>
        <w:t xml:space="preserve">NAPAS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triển</w:t>
      </w:r>
      <w:proofErr w:type="spellEnd"/>
      <w:r w:rsidRPr="00A03E32">
        <w:rPr>
          <w:szCs w:val="28"/>
        </w:rPr>
        <w:t xml:space="preserve"> </w:t>
      </w:r>
      <w:proofErr w:type="spellStart"/>
      <w:r w:rsidRPr="00A03E32">
        <w:rPr>
          <w:szCs w:val="28"/>
        </w:rPr>
        <w:t>khai</w:t>
      </w:r>
      <w:proofErr w:type="spellEnd"/>
      <w:r w:rsidRPr="00A03E32">
        <w:rPr>
          <w:szCs w:val="28"/>
        </w:rPr>
        <w:t xml:space="preserve"> </w:t>
      </w:r>
      <w:proofErr w:type="spellStart"/>
      <w:r w:rsidRPr="00A03E32">
        <w:rPr>
          <w:szCs w:val="28"/>
        </w:rPr>
        <w:t>chương</w:t>
      </w:r>
      <w:proofErr w:type="spellEnd"/>
      <w:r w:rsidRPr="00A03E32">
        <w:rPr>
          <w:szCs w:val="28"/>
        </w:rPr>
        <w:t xml:space="preserve"> </w:t>
      </w:r>
      <w:proofErr w:type="spellStart"/>
      <w:r w:rsidRPr="00A03E32">
        <w:rPr>
          <w:szCs w:val="28"/>
        </w:rPr>
        <w:t>trình</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lần</w:t>
      </w:r>
      <w:proofErr w:type="spellEnd"/>
      <w:r w:rsidRPr="00A03E32">
        <w:rPr>
          <w:szCs w:val="28"/>
        </w:rPr>
        <w:t xml:space="preserve"> </w:t>
      </w:r>
      <w:proofErr w:type="spellStart"/>
      <w:r w:rsidRPr="00A03E32">
        <w:rPr>
          <w:szCs w:val="28"/>
        </w:rPr>
        <w:t>thứ</w:t>
      </w:r>
      <w:proofErr w:type="spellEnd"/>
      <w:r w:rsidRPr="00A03E32">
        <w:rPr>
          <w:szCs w:val="28"/>
        </w:rPr>
        <w:t xml:space="preserve"> </w:t>
      </w:r>
      <w:proofErr w:type="spellStart"/>
      <w:r w:rsidRPr="00A03E32">
        <w:rPr>
          <w:szCs w:val="28"/>
        </w:rPr>
        <w:t>hai</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với</w:t>
      </w:r>
      <w:proofErr w:type="spellEnd"/>
      <w:r w:rsidRPr="00A03E32">
        <w:rPr>
          <w:szCs w:val="28"/>
        </w:rPr>
        <w:t xml:space="preserve"> </w:t>
      </w:r>
      <w:proofErr w:type="spellStart"/>
      <w:r w:rsidRPr="00A03E32">
        <w:rPr>
          <w:szCs w:val="28"/>
        </w:rPr>
        <w:t>mức</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từ</w:t>
      </w:r>
      <w:proofErr w:type="spellEnd"/>
      <w:r w:rsidRPr="00A03E32">
        <w:rPr>
          <w:szCs w:val="28"/>
        </w:rPr>
        <w:t xml:space="preserve"> 50% </w:t>
      </w:r>
      <w:proofErr w:type="spellStart"/>
      <w:r w:rsidRPr="00A03E32">
        <w:rPr>
          <w:szCs w:val="28"/>
        </w:rPr>
        <w:t>đến</w:t>
      </w:r>
      <w:proofErr w:type="spellEnd"/>
      <w:r w:rsidRPr="00A03E32">
        <w:rPr>
          <w:szCs w:val="28"/>
        </w:rPr>
        <w:t xml:space="preserve"> 75% </w:t>
      </w:r>
      <w:proofErr w:type="spellStart"/>
      <w:r w:rsidRPr="00A03E32">
        <w:rPr>
          <w:szCs w:val="28"/>
        </w:rPr>
        <w:t>phí</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mạch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bù</w:t>
      </w:r>
      <w:proofErr w:type="spellEnd"/>
      <w:r w:rsidRPr="00A03E32">
        <w:rPr>
          <w:szCs w:val="28"/>
        </w:rPr>
        <w:t xml:space="preserve"> </w:t>
      </w:r>
      <w:proofErr w:type="spellStart"/>
      <w:r w:rsidRPr="00A03E32">
        <w:rPr>
          <w:szCs w:val="28"/>
        </w:rPr>
        <w:t>trừ</w:t>
      </w:r>
      <w:proofErr w:type="spellEnd"/>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mức</w:t>
      </w:r>
      <w:proofErr w:type="spellEnd"/>
      <w:r w:rsidRPr="00A03E32">
        <w:rPr>
          <w:szCs w:val="28"/>
        </w:rPr>
        <w:t xml:space="preserve"> </w:t>
      </w:r>
      <w:proofErr w:type="spellStart"/>
      <w:r w:rsidRPr="00A03E32">
        <w:rPr>
          <w:szCs w:val="28"/>
        </w:rPr>
        <w:t>phí</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hành</w:t>
      </w:r>
      <w:proofErr w:type="spellEnd"/>
      <w:r w:rsidRPr="00A03E32">
        <w:rPr>
          <w:szCs w:val="28"/>
        </w:rPr>
        <w:t xml:space="preserve"> </w:t>
      </w:r>
      <w:proofErr w:type="spellStart"/>
      <w:r w:rsidRPr="00A03E32">
        <w:rPr>
          <w:szCs w:val="28"/>
        </w:rPr>
        <w:t>từ</w:t>
      </w:r>
      <w:proofErr w:type="spellEnd"/>
      <w:r w:rsidRPr="00A03E32">
        <w:rPr>
          <w:szCs w:val="28"/>
        </w:rPr>
        <w:t xml:space="preserve"> 1/8/2021 </w:t>
      </w:r>
      <w:proofErr w:type="spellStart"/>
      <w:r w:rsidRPr="00A03E32">
        <w:rPr>
          <w:szCs w:val="28"/>
        </w:rPr>
        <w:t>đến</w:t>
      </w:r>
      <w:proofErr w:type="spellEnd"/>
      <w:r w:rsidRPr="00A03E32">
        <w:rPr>
          <w:szCs w:val="28"/>
        </w:rPr>
        <w:t xml:space="preserve"> </w:t>
      </w:r>
      <w:proofErr w:type="spellStart"/>
      <w:r w:rsidRPr="00A03E32">
        <w:rPr>
          <w:szCs w:val="28"/>
        </w:rPr>
        <w:t>cuối</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với</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tiền</w:t>
      </w:r>
      <w:proofErr w:type="spellEnd"/>
      <w:r w:rsidRPr="00A03E32">
        <w:rPr>
          <w:szCs w:val="28"/>
        </w:rPr>
        <w:t xml:space="preserve"> </w:t>
      </w:r>
      <w:proofErr w:type="spellStart"/>
      <w:r w:rsidRPr="00A03E32">
        <w:rPr>
          <w:szCs w:val="28"/>
        </w:rPr>
        <w:t>dự</w:t>
      </w:r>
      <w:proofErr w:type="spellEnd"/>
      <w:r w:rsidRPr="00A03E32">
        <w:rPr>
          <w:szCs w:val="28"/>
        </w:rPr>
        <w:t xml:space="preserve"> </w:t>
      </w:r>
      <w:proofErr w:type="spellStart"/>
      <w:r w:rsidRPr="00A03E32">
        <w:rPr>
          <w:szCs w:val="28"/>
        </w:rPr>
        <w:t>kiến</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khoảng</w:t>
      </w:r>
      <w:proofErr w:type="spellEnd"/>
      <w:r w:rsidRPr="00A03E32">
        <w:rPr>
          <w:szCs w:val="28"/>
        </w:rPr>
        <w:t xml:space="preserve"> 1.108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(iii) NHNN </w:t>
      </w:r>
      <w:proofErr w:type="spellStart"/>
      <w:r w:rsidRPr="00A03E32">
        <w:rPr>
          <w:szCs w:val="28"/>
        </w:rPr>
        <w:t>đã</w:t>
      </w:r>
      <w:proofErr w:type="spellEnd"/>
      <w:r w:rsidRPr="00A03E32">
        <w:rPr>
          <w:szCs w:val="28"/>
        </w:rPr>
        <w:t xml:space="preserve"> </w:t>
      </w:r>
      <w:proofErr w:type="spellStart"/>
      <w:r w:rsidRPr="00A03E32">
        <w:rPr>
          <w:spacing w:val="-2"/>
          <w:szCs w:val="28"/>
        </w:rPr>
        <w:t>chỉ</w:t>
      </w:r>
      <w:proofErr w:type="spellEnd"/>
      <w:r w:rsidRPr="00A03E32">
        <w:rPr>
          <w:spacing w:val="-2"/>
          <w:szCs w:val="28"/>
        </w:rPr>
        <w:t xml:space="preserve"> </w:t>
      </w:r>
      <w:proofErr w:type="spellStart"/>
      <w:r w:rsidRPr="00A03E32">
        <w:rPr>
          <w:spacing w:val="-2"/>
          <w:szCs w:val="28"/>
        </w:rPr>
        <w:t>đạo</w:t>
      </w:r>
      <w:proofErr w:type="spellEnd"/>
      <w:r w:rsidRPr="00A03E32">
        <w:rPr>
          <w:spacing w:val="-2"/>
          <w:szCs w:val="28"/>
        </w:rPr>
        <w:t xml:space="preserve"> TCTD, chi </w:t>
      </w:r>
      <w:proofErr w:type="spellStart"/>
      <w:r w:rsidRPr="00A03E32">
        <w:rPr>
          <w:spacing w:val="-2"/>
          <w:szCs w:val="28"/>
        </w:rPr>
        <w:t>nhánh</w:t>
      </w:r>
      <w:proofErr w:type="spellEnd"/>
      <w:r w:rsidRPr="00A03E32">
        <w:rPr>
          <w:spacing w:val="-2"/>
          <w:szCs w:val="28"/>
        </w:rPr>
        <w:t xml:space="preserve"> </w:t>
      </w:r>
      <w:proofErr w:type="spellStart"/>
      <w:r w:rsidRPr="00A03E32">
        <w:rPr>
          <w:spacing w:val="-2"/>
          <w:szCs w:val="28"/>
        </w:rPr>
        <w:t>ngân</w:t>
      </w:r>
      <w:proofErr w:type="spellEnd"/>
      <w:r w:rsidRPr="00A03E32">
        <w:rPr>
          <w:spacing w:val="-2"/>
          <w:szCs w:val="28"/>
        </w:rPr>
        <w:t xml:space="preserve"> </w:t>
      </w:r>
      <w:proofErr w:type="spellStart"/>
      <w:r w:rsidRPr="00A03E32">
        <w:rPr>
          <w:spacing w:val="-2"/>
          <w:szCs w:val="28"/>
        </w:rPr>
        <w:t>hàng</w:t>
      </w:r>
      <w:proofErr w:type="spellEnd"/>
      <w:r w:rsidRPr="00A03E32">
        <w:rPr>
          <w:spacing w:val="-2"/>
          <w:szCs w:val="28"/>
        </w:rPr>
        <w:t xml:space="preserve"> </w:t>
      </w:r>
      <w:proofErr w:type="spellStart"/>
      <w:r w:rsidRPr="00A03E32">
        <w:rPr>
          <w:spacing w:val="-2"/>
          <w:szCs w:val="28"/>
        </w:rPr>
        <w:t>nước</w:t>
      </w:r>
      <w:proofErr w:type="spellEnd"/>
      <w:r w:rsidRPr="00A03E32">
        <w:rPr>
          <w:spacing w:val="-2"/>
          <w:szCs w:val="28"/>
        </w:rPr>
        <w:t xml:space="preserve"> </w:t>
      </w:r>
      <w:proofErr w:type="spellStart"/>
      <w:r w:rsidRPr="00A03E32">
        <w:rPr>
          <w:spacing w:val="-2"/>
          <w:szCs w:val="28"/>
        </w:rPr>
        <w:t>ngoài</w:t>
      </w:r>
      <w:proofErr w:type="spellEnd"/>
      <w:r w:rsidRPr="00A03E32">
        <w:rPr>
          <w:spacing w:val="-2"/>
          <w:szCs w:val="28"/>
        </w:rPr>
        <w:t xml:space="preserve"> </w:t>
      </w:r>
      <w:proofErr w:type="spellStart"/>
      <w:r w:rsidRPr="00A03E32">
        <w:rPr>
          <w:spacing w:val="-2"/>
          <w:szCs w:val="28"/>
        </w:rPr>
        <w:t>triển</w:t>
      </w:r>
      <w:proofErr w:type="spellEnd"/>
      <w:r w:rsidRPr="00A03E32">
        <w:rPr>
          <w:spacing w:val="-2"/>
          <w:szCs w:val="28"/>
        </w:rPr>
        <w:t xml:space="preserve"> </w:t>
      </w:r>
      <w:proofErr w:type="spellStart"/>
      <w:r w:rsidRPr="00A03E32">
        <w:rPr>
          <w:spacing w:val="-2"/>
          <w:szCs w:val="28"/>
        </w:rPr>
        <w:t>khai</w:t>
      </w:r>
      <w:proofErr w:type="spellEnd"/>
      <w:r w:rsidRPr="00A03E32">
        <w:rPr>
          <w:spacing w:val="-2"/>
          <w:szCs w:val="28"/>
        </w:rPr>
        <w:t xml:space="preserve"> </w:t>
      </w:r>
      <w:proofErr w:type="spellStart"/>
      <w:r w:rsidRPr="00A03E32">
        <w:rPr>
          <w:spacing w:val="-2"/>
          <w:szCs w:val="28"/>
        </w:rPr>
        <w:t>chính</w:t>
      </w:r>
      <w:proofErr w:type="spellEnd"/>
      <w:r w:rsidRPr="00A03E32">
        <w:rPr>
          <w:spacing w:val="-2"/>
          <w:szCs w:val="28"/>
        </w:rPr>
        <w:t xml:space="preserve"> </w:t>
      </w:r>
      <w:proofErr w:type="spellStart"/>
      <w:r w:rsidRPr="00A03E32">
        <w:rPr>
          <w:spacing w:val="-2"/>
          <w:szCs w:val="28"/>
        </w:rPr>
        <w:t>sách</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w:t>
      </w:r>
      <w:proofErr w:type="spellStart"/>
      <w:r w:rsidRPr="00A03E32">
        <w:rPr>
          <w:spacing w:val="-2"/>
          <w:szCs w:val="28"/>
        </w:rPr>
        <w:t>phí</w:t>
      </w:r>
      <w:proofErr w:type="spellEnd"/>
      <w:r w:rsidRPr="00A03E32">
        <w:rPr>
          <w:spacing w:val="-2"/>
          <w:szCs w:val="28"/>
        </w:rPr>
        <w:t xml:space="preserve"> </w:t>
      </w:r>
      <w:proofErr w:type="spellStart"/>
      <w:r w:rsidRPr="00A03E32">
        <w:rPr>
          <w:spacing w:val="-2"/>
          <w:szCs w:val="28"/>
        </w:rPr>
        <w:t>dịch</w:t>
      </w:r>
      <w:proofErr w:type="spellEnd"/>
      <w:r w:rsidRPr="00A03E32">
        <w:rPr>
          <w:spacing w:val="-2"/>
          <w:szCs w:val="28"/>
        </w:rPr>
        <w:t xml:space="preserve"> </w:t>
      </w:r>
      <w:proofErr w:type="spellStart"/>
      <w:r w:rsidRPr="00A03E32">
        <w:rPr>
          <w:spacing w:val="-2"/>
          <w:szCs w:val="28"/>
        </w:rPr>
        <w:t>vụ</w:t>
      </w:r>
      <w:proofErr w:type="spellEnd"/>
      <w:r w:rsidRPr="00A03E32">
        <w:rPr>
          <w:spacing w:val="-2"/>
          <w:szCs w:val="28"/>
        </w:rPr>
        <w:t xml:space="preserve"> </w:t>
      </w:r>
      <w:proofErr w:type="spellStart"/>
      <w:r w:rsidRPr="00A03E32">
        <w:rPr>
          <w:spacing w:val="-2"/>
          <w:szCs w:val="28"/>
        </w:rPr>
        <w:t>thanh</w:t>
      </w:r>
      <w:proofErr w:type="spellEnd"/>
      <w:r w:rsidRPr="00A03E32">
        <w:rPr>
          <w:spacing w:val="-2"/>
          <w:szCs w:val="28"/>
        </w:rPr>
        <w:t xml:space="preserve"> </w:t>
      </w:r>
      <w:proofErr w:type="spellStart"/>
      <w:r w:rsidRPr="00A03E32">
        <w:rPr>
          <w:spacing w:val="-2"/>
          <w:szCs w:val="28"/>
        </w:rPr>
        <w:t>toán</w:t>
      </w:r>
      <w:proofErr w:type="spellEnd"/>
      <w:r w:rsidRPr="00A03E32">
        <w:rPr>
          <w:spacing w:val="-2"/>
          <w:szCs w:val="28"/>
        </w:rPr>
        <w:t xml:space="preserve"> </w:t>
      </w:r>
      <w:proofErr w:type="spellStart"/>
      <w:r w:rsidRPr="00A03E32">
        <w:rPr>
          <w:spacing w:val="-2"/>
          <w:szCs w:val="28"/>
        </w:rPr>
        <w:t>đối</w:t>
      </w:r>
      <w:proofErr w:type="spellEnd"/>
      <w:r w:rsidRPr="00A03E32">
        <w:rPr>
          <w:spacing w:val="-2"/>
          <w:szCs w:val="28"/>
        </w:rPr>
        <w:t xml:space="preserve">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khách</w:t>
      </w:r>
      <w:proofErr w:type="spellEnd"/>
      <w:r w:rsidRPr="00A03E32">
        <w:rPr>
          <w:spacing w:val="-2"/>
          <w:szCs w:val="28"/>
        </w:rPr>
        <w:t xml:space="preserve"> </w:t>
      </w:r>
      <w:proofErr w:type="spellStart"/>
      <w:r w:rsidRPr="00A03E32">
        <w:rPr>
          <w:spacing w:val="-2"/>
          <w:szCs w:val="28"/>
        </w:rPr>
        <w:t>hàng</w:t>
      </w:r>
      <w:proofErr w:type="spellEnd"/>
      <w:r w:rsidRPr="00A03E32">
        <w:rPr>
          <w:spacing w:val="-2"/>
          <w:szCs w:val="28"/>
        </w:rPr>
        <w:t xml:space="preserve"> </w:t>
      </w:r>
      <w:proofErr w:type="spellStart"/>
      <w:r w:rsidRPr="00A03E32">
        <w:rPr>
          <w:spacing w:val="-2"/>
          <w:szCs w:val="28"/>
        </w:rPr>
        <w:t>tương</w:t>
      </w:r>
      <w:proofErr w:type="spellEnd"/>
      <w:r w:rsidRPr="00A03E32">
        <w:rPr>
          <w:spacing w:val="-2"/>
          <w:szCs w:val="28"/>
        </w:rPr>
        <w:t xml:space="preserve"> </w:t>
      </w:r>
      <w:proofErr w:type="spellStart"/>
      <w:r w:rsidRPr="00A03E32">
        <w:rPr>
          <w:spacing w:val="-2"/>
          <w:szCs w:val="28"/>
        </w:rPr>
        <w:t>ứng</w:t>
      </w:r>
      <w:proofErr w:type="spellEnd"/>
      <w:r w:rsidRPr="00A03E32">
        <w:rPr>
          <w:spacing w:val="-2"/>
          <w:szCs w:val="28"/>
        </w:rPr>
        <w:t xml:space="preserve"> </w:t>
      </w:r>
      <w:proofErr w:type="spellStart"/>
      <w:r w:rsidRPr="00A03E32">
        <w:rPr>
          <w:spacing w:val="-2"/>
          <w:szCs w:val="28"/>
        </w:rPr>
        <w:t>hoặc</w:t>
      </w:r>
      <w:proofErr w:type="spellEnd"/>
      <w:r w:rsidRPr="00A03E32">
        <w:rPr>
          <w:spacing w:val="-2"/>
          <w:szCs w:val="28"/>
        </w:rPr>
        <w:t xml:space="preserve"> </w:t>
      </w:r>
      <w:proofErr w:type="spellStart"/>
      <w:r w:rsidRPr="00A03E32">
        <w:rPr>
          <w:spacing w:val="-2"/>
          <w:szCs w:val="28"/>
        </w:rPr>
        <w:t>lớn</w:t>
      </w:r>
      <w:proofErr w:type="spellEnd"/>
      <w:r w:rsidRPr="00A03E32">
        <w:rPr>
          <w:spacing w:val="-2"/>
          <w:szCs w:val="28"/>
        </w:rPr>
        <w:t xml:space="preserve"> </w:t>
      </w:r>
      <w:proofErr w:type="spellStart"/>
      <w:r w:rsidRPr="00A03E32">
        <w:rPr>
          <w:spacing w:val="-2"/>
          <w:szCs w:val="28"/>
        </w:rPr>
        <w:t>hơn</w:t>
      </w:r>
      <w:proofErr w:type="spellEnd"/>
      <w:r w:rsidRPr="00A03E32">
        <w:rPr>
          <w:spacing w:val="-2"/>
          <w:szCs w:val="28"/>
        </w:rPr>
        <w:t xml:space="preserve">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phí</w:t>
      </w:r>
      <w:proofErr w:type="spellEnd"/>
      <w:r w:rsidRPr="00A03E32">
        <w:rPr>
          <w:spacing w:val="-2"/>
          <w:szCs w:val="28"/>
        </w:rPr>
        <w:t xml:space="preserve"> NAPAS </w:t>
      </w:r>
      <w:proofErr w:type="spellStart"/>
      <w:r w:rsidRPr="00A03E32">
        <w:rPr>
          <w:spacing w:val="-2"/>
          <w:szCs w:val="28"/>
        </w:rPr>
        <w:t>đã</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w:t>
      </w:r>
      <w:proofErr w:type="spellStart"/>
      <w:r w:rsidRPr="00A03E32">
        <w:rPr>
          <w:spacing w:val="-2"/>
          <w:szCs w:val="28"/>
        </w:rPr>
        <w:t>miễn</w:t>
      </w:r>
      <w:proofErr w:type="spellEnd"/>
      <w:r w:rsidRPr="00A03E32">
        <w:rPr>
          <w:spacing w:val="-2"/>
          <w:szCs w:val="28"/>
        </w:rPr>
        <w:t xml:space="preserve"> </w:t>
      </w:r>
      <w:proofErr w:type="spellStart"/>
      <w:r w:rsidRPr="00A03E32">
        <w:rPr>
          <w:spacing w:val="-2"/>
          <w:szCs w:val="28"/>
        </w:rPr>
        <w:t>phí</w:t>
      </w:r>
      <w:proofErr w:type="spellEnd"/>
      <w:r w:rsidRPr="00A03E32">
        <w:rPr>
          <w:spacing w:val="-2"/>
          <w:szCs w:val="28"/>
        </w:rPr>
        <w:t xml:space="preserve"> </w:t>
      </w:r>
      <w:proofErr w:type="spellStart"/>
      <w:r w:rsidRPr="00A03E32">
        <w:rPr>
          <w:spacing w:val="-2"/>
          <w:szCs w:val="28"/>
        </w:rPr>
        <w:t>chuyển</w:t>
      </w:r>
      <w:proofErr w:type="spellEnd"/>
      <w:r w:rsidRPr="00A03E32">
        <w:rPr>
          <w:spacing w:val="-2"/>
          <w:szCs w:val="28"/>
        </w:rPr>
        <w:t xml:space="preserve"> </w:t>
      </w:r>
      <w:proofErr w:type="spellStart"/>
      <w:r w:rsidRPr="00A03E32">
        <w:rPr>
          <w:spacing w:val="-2"/>
          <w:szCs w:val="28"/>
        </w:rPr>
        <w:t>tiền</w:t>
      </w:r>
      <w:proofErr w:type="spellEnd"/>
      <w:r w:rsidRPr="00A03E32">
        <w:rPr>
          <w:spacing w:val="-2"/>
          <w:szCs w:val="28"/>
        </w:rPr>
        <w:t xml:space="preserve"> </w:t>
      </w:r>
      <w:proofErr w:type="spellStart"/>
      <w:r w:rsidRPr="00A03E32">
        <w:rPr>
          <w:spacing w:val="-2"/>
          <w:szCs w:val="28"/>
        </w:rPr>
        <w:t>giải</w:t>
      </w:r>
      <w:proofErr w:type="spellEnd"/>
      <w:r w:rsidRPr="00A03E32">
        <w:rPr>
          <w:spacing w:val="-2"/>
          <w:szCs w:val="28"/>
        </w:rPr>
        <w:t xml:space="preserve"> </w:t>
      </w:r>
      <w:proofErr w:type="spellStart"/>
      <w:r w:rsidRPr="00A03E32">
        <w:rPr>
          <w:spacing w:val="-2"/>
          <w:szCs w:val="28"/>
        </w:rPr>
        <w:t>ngân</w:t>
      </w:r>
      <w:proofErr w:type="spellEnd"/>
      <w:r w:rsidRPr="00A03E32">
        <w:rPr>
          <w:spacing w:val="-2"/>
          <w:szCs w:val="28"/>
        </w:rPr>
        <w:t xml:space="preserve"> </w:t>
      </w:r>
      <w:proofErr w:type="spellStart"/>
      <w:r w:rsidRPr="00A03E32">
        <w:rPr>
          <w:spacing w:val="-2"/>
          <w:szCs w:val="28"/>
        </w:rPr>
        <w:t>cho</w:t>
      </w:r>
      <w:proofErr w:type="spellEnd"/>
      <w:r w:rsidRPr="00A03E32">
        <w:rPr>
          <w:spacing w:val="-2"/>
          <w:szCs w:val="28"/>
        </w:rPr>
        <w:t xml:space="preserve"> </w:t>
      </w:r>
      <w:proofErr w:type="spellStart"/>
      <w:r w:rsidRPr="00A03E32">
        <w:rPr>
          <w:spacing w:val="-2"/>
          <w:szCs w:val="28"/>
        </w:rPr>
        <w:t>vay</w:t>
      </w:r>
      <w:proofErr w:type="spellEnd"/>
      <w:r w:rsidRPr="00A03E32">
        <w:rPr>
          <w:spacing w:val="-2"/>
          <w:szCs w:val="28"/>
        </w:rPr>
        <w:t xml:space="preserve"> </w:t>
      </w:r>
      <w:proofErr w:type="spellStart"/>
      <w:r w:rsidRPr="00A03E32">
        <w:rPr>
          <w:spacing w:val="-2"/>
          <w:szCs w:val="28"/>
        </w:rPr>
        <w:t>người</w:t>
      </w:r>
      <w:proofErr w:type="spellEnd"/>
      <w:r w:rsidRPr="00A03E32">
        <w:rPr>
          <w:spacing w:val="-2"/>
          <w:szCs w:val="28"/>
        </w:rPr>
        <w:t xml:space="preserve"> </w:t>
      </w:r>
      <w:proofErr w:type="spellStart"/>
      <w:r w:rsidRPr="00A03E32">
        <w:rPr>
          <w:spacing w:val="-2"/>
          <w:szCs w:val="28"/>
        </w:rPr>
        <w:t>sử</w:t>
      </w:r>
      <w:proofErr w:type="spellEnd"/>
      <w:r w:rsidRPr="00A03E32">
        <w:rPr>
          <w:spacing w:val="-2"/>
          <w:szCs w:val="28"/>
        </w:rPr>
        <w:t xml:space="preserve"> </w:t>
      </w:r>
      <w:proofErr w:type="spellStart"/>
      <w:r w:rsidRPr="00A03E32">
        <w:rPr>
          <w:spacing w:val="-2"/>
          <w:szCs w:val="28"/>
        </w:rPr>
        <w:t>dụng</w:t>
      </w:r>
      <w:proofErr w:type="spellEnd"/>
      <w:r w:rsidRPr="00A03E32">
        <w:rPr>
          <w:spacing w:val="-2"/>
          <w:szCs w:val="28"/>
        </w:rPr>
        <w:t xml:space="preserve"> </w:t>
      </w:r>
      <w:proofErr w:type="spellStart"/>
      <w:r w:rsidRPr="00A03E32">
        <w:rPr>
          <w:spacing w:val="-2"/>
          <w:szCs w:val="28"/>
        </w:rPr>
        <w:t>lao</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trả</w:t>
      </w:r>
      <w:proofErr w:type="spellEnd"/>
      <w:r w:rsidRPr="00A03E32">
        <w:rPr>
          <w:spacing w:val="-2"/>
          <w:szCs w:val="28"/>
        </w:rPr>
        <w:t xml:space="preserve"> </w:t>
      </w:r>
      <w:proofErr w:type="spellStart"/>
      <w:r w:rsidRPr="00A03E32">
        <w:rPr>
          <w:spacing w:val="-2"/>
          <w:szCs w:val="28"/>
        </w:rPr>
        <w:t>lương</w:t>
      </w:r>
      <w:proofErr w:type="spellEnd"/>
      <w:r w:rsidRPr="00A03E32">
        <w:rPr>
          <w:spacing w:val="-2"/>
          <w:szCs w:val="28"/>
        </w:rPr>
        <w:t xml:space="preserve"> </w:t>
      </w:r>
      <w:proofErr w:type="spellStart"/>
      <w:r w:rsidRPr="00A03E32">
        <w:rPr>
          <w:spacing w:val="-2"/>
          <w:szCs w:val="28"/>
        </w:rPr>
        <w:t>ngừng</w:t>
      </w:r>
      <w:proofErr w:type="spellEnd"/>
      <w:r w:rsidRPr="00A03E32">
        <w:rPr>
          <w:spacing w:val="-2"/>
          <w:szCs w:val="28"/>
        </w:rPr>
        <w:t xml:space="preserve"> </w:t>
      </w:r>
      <w:proofErr w:type="spellStart"/>
      <w:r w:rsidRPr="00A03E32">
        <w:rPr>
          <w:spacing w:val="-2"/>
          <w:szCs w:val="28"/>
        </w:rPr>
        <w:t>việc</w:t>
      </w:r>
      <w:proofErr w:type="spellEnd"/>
      <w:r w:rsidRPr="00A03E32">
        <w:rPr>
          <w:spacing w:val="-2"/>
          <w:szCs w:val="28"/>
        </w:rPr>
        <w:t xml:space="preserve">, </w:t>
      </w:r>
      <w:proofErr w:type="spellStart"/>
      <w:r w:rsidRPr="00A03E32">
        <w:rPr>
          <w:spacing w:val="-2"/>
          <w:szCs w:val="28"/>
        </w:rPr>
        <w:t>lương</w:t>
      </w:r>
      <w:proofErr w:type="spellEnd"/>
      <w:r w:rsidRPr="00A03E32">
        <w:rPr>
          <w:spacing w:val="-2"/>
          <w:szCs w:val="28"/>
        </w:rPr>
        <w:t xml:space="preserve"> </w:t>
      </w:r>
      <w:proofErr w:type="spellStart"/>
      <w:r w:rsidRPr="00A03E32">
        <w:rPr>
          <w:spacing w:val="-2"/>
          <w:szCs w:val="28"/>
        </w:rPr>
        <w:t>phục</w:t>
      </w:r>
      <w:proofErr w:type="spellEnd"/>
      <w:r w:rsidRPr="00A03E32">
        <w:rPr>
          <w:spacing w:val="-2"/>
          <w:szCs w:val="28"/>
        </w:rPr>
        <w:t xml:space="preserve"> </w:t>
      </w:r>
      <w:proofErr w:type="spellStart"/>
      <w:r w:rsidRPr="00A03E32">
        <w:rPr>
          <w:spacing w:val="-2"/>
          <w:szCs w:val="28"/>
        </w:rPr>
        <w:t>hồi</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w:t>
      </w:r>
    </w:p>
    <w:p w14:paraId="2FDE5AF8" w14:textId="77777777" w:rsidR="00E84F50" w:rsidRPr="00A03E32" w:rsidRDefault="00E84F50" w:rsidP="00B92574">
      <w:pPr>
        <w:spacing w:before="60" w:after="60"/>
        <w:ind w:firstLine="720"/>
        <w:rPr>
          <w:rFonts w:eastAsia="Arial"/>
          <w:szCs w:val="28"/>
          <w:shd w:val="clear" w:color="auto" w:fill="FFFFFF"/>
          <w:lang w:val="it-IT"/>
        </w:rPr>
      </w:pPr>
      <w:r w:rsidRPr="00A03E32">
        <w:rPr>
          <w:szCs w:val="28"/>
          <w:lang w:val="it-IT"/>
        </w:rPr>
        <w:t xml:space="preserve">- </w:t>
      </w:r>
      <w:r w:rsidRPr="00A03E32">
        <w:rPr>
          <w:i/>
          <w:szCs w:val="28"/>
          <w:lang w:val="it-IT"/>
        </w:rPr>
        <w:t xml:space="preserve">Chương trình cho vay trả lương ngừng việc và trả lương phục hồi sản xuất theo Thông tư số 10/2021/TT-NHNN ngày 21/7/2021 nhằm thực hiện </w:t>
      </w:r>
      <w:r w:rsidRPr="00A03E32">
        <w:rPr>
          <w:i/>
          <w:iCs/>
          <w:szCs w:val="28"/>
          <w:lang w:val="vi-VN"/>
        </w:rPr>
        <w:t xml:space="preserve">Nghị quyết số 68/NQ-CP ngày </w:t>
      </w:r>
      <w:r w:rsidRPr="00A03E32">
        <w:rPr>
          <w:i/>
          <w:iCs/>
          <w:szCs w:val="28"/>
          <w:lang w:val="it-IT"/>
        </w:rPr>
        <w:t>0</w:t>
      </w:r>
      <w:r w:rsidRPr="00A03E32">
        <w:rPr>
          <w:i/>
          <w:iCs/>
          <w:szCs w:val="28"/>
          <w:lang w:val="vi-VN"/>
        </w:rPr>
        <w:t>1/7/2021</w:t>
      </w:r>
      <w:r w:rsidRPr="00A03E32">
        <w:rPr>
          <w:i/>
          <w:iCs/>
          <w:szCs w:val="28"/>
          <w:lang w:val="it-IT"/>
        </w:rPr>
        <w:t xml:space="preserve"> của Chính phủ:</w:t>
      </w:r>
      <w:r w:rsidRPr="00A03E32">
        <w:rPr>
          <w:rFonts w:eastAsia="Arial"/>
          <w:szCs w:val="28"/>
          <w:shd w:val="clear" w:color="auto" w:fill="FFFFFF"/>
          <w:lang w:val="it-IT"/>
        </w:rPr>
        <w:t xml:space="preserve"> </w:t>
      </w:r>
    </w:p>
    <w:p w14:paraId="0054B1BE" w14:textId="77777777" w:rsidR="00E84F50" w:rsidRPr="00A03E32" w:rsidRDefault="00E84F50" w:rsidP="00B92574">
      <w:pPr>
        <w:spacing w:before="60" w:after="60"/>
        <w:ind w:firstLine="720"/>
        <w:rPr>
          <w:rFonts w:eastAsia="Arial"/>
          <w:szCs w:val="28"/>
          <w:shd w:val="clear" w:color="auto" w:fill="FFFFFF"/>
        </w:rPr>
      </w:pPr>
      <w:r w:rsidRPr="00A03E32">
        <w:rPr>
          <w:szCs w:val="28"/>
          <w:lang w:val="it-IT"/>
        </w:rPr>
        <w:t xml:space="preserve">+ Ngày 21/7/2021, Ngân hàng Nhà nước ban hành Thông tư số 10/2021/TT-NHNN ngày 21/7/2021 </w:t>
      </w:r>
      <w:r w:rsidRPr="00A03E32">
        <w:rPr>
          <w:rFonts w:eastAsia="Arial"/>
          <w:szCs w:val="28"/>
          <w:shd w:val="clear" w:color="auto" w:fill="FFFFFF"/>
          <w:lang w:val="vi-VN"/>
        </w:rPr>
        <w:t xml:space="preserve">quy định tái cấp vốn đối với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rFonts w:eastAsia="Arial"/>
          <w:szCs w:val="28"/>
          <w:shd w:val="clear" w:color="auto" w:fill="FFFFFF"/>
          <w:lang w:val="vi-VN"/>
        </w:rPr>
        <w:t xml:space="preserve">, trong đó quy định </w:t>
      </w:r>
      <w:r w:rsidRPr="00A03E32">
        <w:rPr>
          <w:szCs w:val="28"/>
          <w:lang w:val="it-IT"/>
        </w:rPr>
        <w:t>Ngân hàng Nhà nước</w:t>
      </w:r>
      <w:r w:rsidRPr="00A03E32">
        <w:rPr>
          <w:rFonts w:eastAsia="Arial"/>
          <w:szCs w:val="28"/>
          <w:shd w:val="clear" w:color="auto" w:fill="FFFFFF"/>
          <w:lang w:val="vi-VN"/>
        </w:rPr>
        <w:t xml:space="preserve"> tái cấp vốn không có tài sản bảo đảm đối với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rFonts w:eastAsia="Arial"/>
          <w:szCs w:val="28"/>
          <w:shd w:val="clear" w:color="auto" w:fill="FFFFFF"/>
          <w:lang w:val="vi-VN"/>
        </w:rPr>
        <w:t xml:space="preserve"> để cho </w:t>
      </w:r>
      <w:proofErr w:type="spellStart"/>
      <w:r w:rsidRPr="00A03E32">
        <w:rPr>
          <w:rFonts w:eastAsia="Arial"/>
          <w:szCs w:val="28"/>
          <w:shd w:val="clear" w:color="auto" w:fill="FFFFFF"/>
        </w:rPr>
        <w:t>người</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sử</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dụng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lao</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động</w:t>
      </w:r>
      <w:proofErr w:type="spellEnd"/>
      <w:r w:rsidRPr="00A03E32">
        <w:rPr>
          <w:rFonts w:eastAsia="Arial"/>
          <w:szCs w:val="28"/>
          <w:shd w:val="clear" w:color="auto" w:fill="FFFFFF"/>
        </w:rPr>
        <w:t xml:space="preserve"> </w:t>
      </w:r>
      <w:r w:rsidRPr="00A03E32">
        <w:rPr>
          <w:rFonts w:eastAsia="Arial"/>
          <w:szCs w:val="28"/>
          <w:shd w:val="clear" w:color="auto" w:fill="FFFFFF"/>
          <w:lang w:val="vi-VN"/>
        </w:rPr>
        <w:t>vay trả lương ngừng việc cho người lao động</w:t>
      </w:r>
      <w:r w:rsidRPr="00A03E32">
        <w:rPr>
          <w:rFonts w:eastAsia="Arial"/>
          <w:szCs w:val="28"/>
          <w:shd w:val="clear" w:color="auto" w:fill="FFFFFF"/>
        </w:rPr>
        <w:t xml:space="preserve">, </w:t>
      </w:r>
      <w:proofErr w:type="spellStart"/>
      <w:r w:rsidRPr="00A03E32">
        <w:rPr>
          <w:rFonts w:eastAsia="Arial"/>
          <w:szCs w:val="28"/>
          <w:shd w:val="clear" w:color="auto" w:fill="FFFFFF"/>
        </w:rPr>
        <w:t>trả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lương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phục</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phồi</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sản</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xuất</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kinh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doanh</w:t>
      </w:r>
      <w:proofErr w:type="spellEnd"/>
      <w:r w:rsidRPr="00A03E32">
        <w:rPr>
          <w:rFonts w:eastAsia="Arial"/>
          <w:szCs w:val="28"/>
          <w:shd w:val="clear" w:color="auto" w:fill="FFFFFF"/>
        </w:rPr>
        <w:t xml:space="preserve"> </w:t>
      </w:r>
      <w:r w:rsidRPr="00A03E32">
        <w:rPr>
          <w:rFonts w:eastAsia="Arial"/>
          <w:szCs w:val="28"/>
          <w:shd w:val="clear" w:color="auto" w:fill="FFFFFF"/>
          <w:lang w:val="vi-VN"/>
        </w:rPr>
        <w:t xml:space="preserve">với tổng số tiền tái cấp vốn </w:t>
      </w:r>
      <w:proofErr w:type="spellStart"/>
      <w:r w:rsidRPr="00A03E32">
        <w:rPr>
          <w:rFonts w:eastAsia="Arial"/>
          <w:szCs w:val="28"/>
          <w:shd w:val="clear" w:color="auto" w:fill="FFFFFF"/>
        </w:rPr>
        <w:t>tối</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đa</w:t>
      </w:r>
      <w:proofErr w:type="spellEnd"/>
      <w:r w:rsidRPr="00A03E32">
        <w:rPr>
          <w:rFonts w:eastAsia="Arial"/>
          <w:szCs w:val="28"/>
          <w:shd w:val="clear" w:color="auto" w:fill="FFFFFF"/>
          <w:lang w:val="vi-VN"/>
        </w:rPr>
        <w:t xml:space="preserve"> </w:t>
      </w:r>
      <w:r w:rsidRPr="00A03E32">
        <w:rPr>
          <w:rFonts w:eastAsia="Arial"/>
          <w:szCs w:val="28"/>
          <w:shd w:val="clear" w:color="auto" w:fill="FFFFFF"/>
        </w:rPr>
        <w:t>7.5</w:t>
      </w:r>
      <w:r w:rsidRPr="00A03E32">
        <w:rPr>
          <w:rFonts w:eastAsia="Arial"/>
          <w:szCs w:val="28"/>
          <w:shd w:val="clear" w:color="auto" w:fill="FFFFFF"/>
          <w:lang w:val="vi-VN"/>
        </w:rPr>
        <w:t xml:space="preserve">00 tỷ đồng, lãi suất 0%/năm, thời hạn NHNN giải ngân tái cấp vốn đối với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rFonts w:eastAsia="Arial"/>
          <w:szCs w:val="28"/>
          <w:shd w:val="clear" w:color="auto" w:fill="FFFFFF"/>
          <w:lang w:val="vi-VN"/>
        </w:rPr>
        <w:t xml:space="preserve"> đến hết ngày 31/0</w:t>
      </w:r>
      <w:r w:rsidRPr="00A03E32">
        <w:rPr>
          <w:rFonts w:eastAsia="Arial"/>
          <w:szCs w:val="28"/>
          <w:shd w:val="clear" w:color="auto" w:fill="FFFFFF"/>
        </w:rPr>
        <w:t>3</w:t>
      </w:r>
      <w:r w:rsidRPr="00A03E32">
        <w:rPr>
          <w:rFonts w:eastAsia="Arial"/>
          <w:szCs w:val="28"/>
          <w:shd w:val="clear" w:color="auto" w:fill="FFFFFF"/>
          <w:lang w:val="vi-VN"/>
        </w:rPr>
        <w:t>/202</w:t>
      </w:r>
      <w:r w:rsidRPr="00A03E32">
        <w:rPr>
          <w:rFonts w:eastAsia="Arial"/>
          <w:szCs w:val="28"/>
          <w:shd w:val="clear" w:color="auto" w:fill="FFFFFF"/>
        </w:rPr>
        <w:t>2.</w:t>
      </w:r>
    </w:p>
    <w:p w14:paraId="4C336ABD" w14:textId="42F032E3" w:rsidR="00E84F50" w:rsidRPr="00A03E32" w:rsidRDefault="00E84F50" w:rsidP="00B92574">
      <w:pPr>
        <w:spacing w:before="60" w:after="60"/>
        <w:ind w:firstLine="720"/>
        <w:rPr>
          <w:szCs w:val="28"/>
        </w:rPr>
      </w:pPr>
      <w:r w:rsidRPr="00A03E32">
        <w:rPr>
          <w:szCs w:val="28"/>
        </w:rPr>
        <w:t xml:space="preserve">+ </w:t>
      </w:r>
      <w:proofErr w:type="spellStart"/>
      <w:r w:rsidRPr="00A03E32">
        <w:rPr>
          <w:szCs w:val="28"/>
        </w:rPr>
        <w:t>Ngày</w:t>
      </w:r>
      <w:proofErr w:type="spellEnd"/>
      <w:r w:rsidRPr="00A03E32">
        <w:rPr>
          <w:szCs w:val="28"/>
        </w:rPr>
        <w:t xml:space="preserve"> 17/8/2021,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tổ</w:t>
      </w:r>
      <w:proofErr w:type="spellEnd"/>
      <w:r w:rsidRPr="00A03E32">
        <w:rPr>
          <w:szCs w:val="28"/>
        </w:rPr>
        <w:t xml:space="preserve"> </w:t>
      </w:r>
      <w:proofErr w:type="spellStart"/>
      <w:r w:rsidRPr="00A03E32">
        <w:rPr>
          <w:szCs w:val="28"/>
        </w:rPr>
        <w:t>chức</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trực</w:t>
      </w:r>
      <w:proofErr w:type="spellEnd"/>
      <w:r w:rsidRPr="00A03E32">
        <w:rPr>
          <w:szCs w:val="28"/>
        </w:rPr>
        <w:t xml:space="preserve"> </w:t>
      </w:r>
      <w:proofErr w:type="spellStart"/>
      <w:r w:rsidRPr="00A03E32">
        <w:rPr>
          <w:szCs w:val="28"/>
        </w:rPr>
        <w:t>tuyến</w:t>
      </w:r>
      <w:proofErr w:type="spellEnd"/>
      <w:r w:rsidRPr="00A03E32">
        <w:rPr>
          <w:szCs w:val="28"/>
        </w:rPr>
        <w:t xml:space="preserve"> </w:t>
      </w:r>
      <w:proofErr w:type="spellStart"/>
      <w:r w:rsidRPr="00A03E32">
        <w:rPr>
          <w:szCs w:val="28"/>
        </w:rPr>
        <w:t>toàn</w:t>
      </w:r>
      <w:proofErr w:type="spellEnd"/>
      <w:r w:rsidRPr="00A03E32">
        <w:rPr>
          <w:szCs w:val="28"/>
        </w:rPr>
        <w:t xml:space="preserve"> </w:t>
      </w:r>
      <w:proofErr w:type="spellStart"/>
      <w:r w:rsidRPr="00A03E32">
        <w:rPr>
          <w:szCs w:val="28"/>
        </w:rPr>
        <w:t>quốc</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tham</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chủ</w:t>
      </w:r>
      <w:proofErr w:type="spellEnd"/>
      <w:r w:rsidRPr="00A03E32">
        <w:rPr>
          <w:szCs w:val="28"/>
        </w:rPr>
        <w:t xml:space="preserve"> </w:t>
      </w:r>
      <w:proofErr w:type="spellStart"/>
      <w:r w:rsidRPr="00A03E32">
        <w:rPr>
          <w:szCs w:val="28"/>
        </w:rPr>
        <w:t>trì</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Lãnh</w:t>
      </w:r>
      <w:proofErr w:type="spellEnd"/>
      <w:r w:rsidRPr="00A03E32">
        <w:rPr>
          <w:szCs w:val="28"/>
        </w:rPr>
        <w:t xml:space="preserve"> </w:t>
      </w:r>
      <w:proofErr w:type="spellStart"/>
      <w:r w:rsidRPr="00A03E32">
        <w:rPr>
          <w:szCs w:val="28"/>
        </w:rPr>
        <w:t>đạo</w:t>
      </w:r>
      <w:proofErr w:type="spellEnd"/>
      <w:r w:rsidRPr="00A03E32">
        <w:rPr>
          <w:szCs w:val="28"/>
        </w:rPr>
        <w:t xml:space="preserve"> </w:t>
      </w:r>
      <w:r w:rsidRPr="00A03E32">
        <w:rPr>
          <w:szCs w:val="28"/>
          <w:lang w:val="it-IT"/>
        </w:rPr>
        <w:t>Ngân hàng Nhà nước</w:t>
      </w:r>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Bộ</w:t>
      </w:r>
      <w:proofErr w:type="spellEnd"/>
      <w:r w:rsidRPr="00A03E32">
        <w:rPr>
          <w:szCs w:val="28"/>
        </w:rPr>
        <w:t xml:space="preserve"> Lao </w:t>
      </w:r>
      <w:proofErr w:type="spellStart"/>
      <w:r w:rsidRPr="00A03E32">
        <w:rPr>
          <w:szCs w:val="28"/>
        </w:rPr>
        <w:t>động</w:t>
      </w:r>
      <w:proofErr w:type="spellEnd"/>
      <w:r w:rsidRPr="00A03E32">
        <w:rPr>
          <w:szCs w:val="28"/>
        </w:rPr>
        <w:t xml:space="preserve">, Thương </w:t>
      </w:r>
      <w:proofErr w:type="spellStart"/>
      <w:r w:rsidRPr="00A03E32">
        <w:rPr>
          <w:szCs w:val="28"/>
        </w:rPr>
        <w:t>binh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nhằm</w:t>
      </w:r>
      <w:proofErr w:type="spellEnd"/>
      <w:r w:rsidRPr="00A03E32">
        <w:rPr>
          <w:szCs w:val="28"/>
        </w:rPr>
        <w:t xml:space="preserve"> </w:t>
      </w:r>
      <w:proofErr w:type="spellStart"/>
      <w:r w:rsidRPr="00A03E32">
        <w:rPr>
          <w:szCs w:val="28"/>
        </w:rPr>
        <w:t>đánh</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kết</w:t>
      </w:r>
      <w:proofErr w:type="spellEnd"/>
      <w:r w:rsidRPr="00A03E32">
        <w:rPr>
          <w:szCs w:val="28"/>
        </w:rPr>
        <w:t xml:space="preserve"> </w:t>
      </w:r>
      <w:proofErr w:type="spellStart"/>
      <w:r w:rsidRPr="00A03E32">
        <w:rPr>
          <w:szCs w:val="28"/>
        </w:rPr>
        <w:t>quả</w:t>
      </w:r>
      <w:proofErr w:type="spellEnd"/>
      <w:r w:rsidRPr="00A03E32">
        <w:rPr>
          <w:szCs w:val="28"/>
        </w:rPr>
        <w:t xml:space="preserve"> </w:t>
      </w:r>
      <w:proofErr w:type="spellStart"/>
      <w:r w:rsidRPr="00A03E32">
        <w:rPr>
          <w:szCs w:val="28"/>
        </w:rPr>
        <w:t>sau</w:t>
      </w:r>
      <w:proofErr w:type="spellEnd"/>
      <w:r w:rsidRPr="00A03E32">
        <w:rPr>
          <w:szCs w:val="28"/>
        </w:rPr>
        <w:t xml:space="preserve"> </w:t>
      </w:r>
      <w:proofErr w:type="spellStart"/>
      <w:r w:rsidRPr="00A03E32">
        <w:rPr>
          <w:szCs w:val="28"/>
        </w:rPr>
        <w:t>gần</w:t>
      </w:r>
      <w:proofErr w:type="spellEnd"/>
      <w:r w:rsidRPr="00A03E32">
        <w:rPr>
          <w:szCs w:val="28"/>
        </w:rPr>
        <w:t xml:space="preserve"> 01 </w:t>
      </w:r>
      <w:proofErr w:type="spellStart"/>
      <w:r w:rsidRPr="00A03E32">
        <w:rPr>
          <w:szCs w:val="28"/>
        </w:rPr>
        <w:t>tháng</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kịp</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tháo</w:t>
      </w:r>
      <w:proofErr w:type="spellEnd"/>
      <w:r w:rsidRPr="00A03E32">
        <w:rPr>
          <w:szCs w:val="28"/>
        </w:rPr>
        <w:t xml:space="preserve"> </w:t>
      </w:r>
      <w:proofErr w:type="spellStart"/>
      <w:r w:rsidRPr="00A03E32">
        <w:rPr>
          <w:szCs w:val="28"/>
        </w:rPr>
        <w:t>gỡ</w:t>
      </w:r>
      <w:proofErr w:type="spellEnd"/>
      <w:r w:rsidRPr="00A03E32">
        <w:rPr>
          <w:szCs w:val="28"/>
        </w:rPr>
        <w:t xml:space="preserve"> </w:t>
      </w:r>
      <w:proofErr w:type="spellStart"/>
      <w:r w:rsidRPr="00A03E32">
        <w:rPr>
          <w:szCs w:val="28"/>
        </w:rPr>
        <w:t>khó</w:t>
      </w:r>
      <w:proofErr w:type="spellEnd"/>
      <w:r w:rsidRPr="00A03E32">
        <w:rPr>
          <w:szCs w:val="28"/>
        </w:rPr>
        <w:t xml:space="preserve"> </w:t>
      </w:r>
      <w:proofErr w:type="spellStart"/>
      <w:r w:rsidRPr="00A03E32">
        <w:rPr>
          <w:szCs w:val="28"/>
        </w:rPr>
        <w:t>khăn</w:t>
      </w:r>
      <w:proofErr w:type="spellEnd"/>
      <w:r w:rsidRPr="00A03E32">
        <w:rPr>
          <w:szCs w:val="28"/>
        </w:rPr>
        <w:t xml:space="preserve">, </w:t>
      </w:r>
      <w:proofErr w:type="spellStart"/>
      <w:r w:rsidRPr="00A03E32">
        <w:rPr>
          <w:szCs w:val="28"/>
        </w:rPr>
        <w:t>vướng</w:t>
      </w:r>
      <w:proofErr w:type="spellEnd"/>
      <w:r w:rsidRPr="00A03E32">
        <w:rPr>
          <w:szCs w:val="28"/>
        </w:rPr>
        <w:t xml:space="preserve"> </w:t>
      </w:r>
      <w:proofErr w:type="spellStart"/>
      <w:r w:rsidRPr="00A03E32">
        <w:rPr>
          <w:szCs w:val="28"/>
        </w:rPr>
        <w:t>mắc</w:t>
      </w:r>
      <w:proofErr w:type="spellEnd"/>
      <w:r w:rsidRPr="00A03E32">
        <w:rPr>
          <w:szCs w:val="28"/>
        </w:rPr>
        <w:t xml:space="preserve"> </w:t>
      </w:r>
      <w:proofErr w:type="spellStart"/>
      <w:r w:rsidRPr="00A03E32">
        <w:rPr>
          <w:szCs w:val="28"/>
        </w:rPr>
        <w:t>để</w:t>
      </w:r>
      <w:proofErr w:type="spellEnd"/>
      <w:r w:rsidRPr="00A03E32">
        <w:rPr>
          <w:szCs w:val="28"/>
        </w:rPr>
        <w:t xml:space="preserve"> </w:t>
      </w:r>
      <w:proofErr w:type="spellStart"/>
      <w:r w:rsidRPr="00A03E32">
        <w:rPr>
          <w:szCs w:val="28"/>
        </w:rPr>
        <w:t>đưa</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sách</w:t>
      </w:r>
      <w:proofErr w:type="spellEnd"/>
      <w:r w:rsidRPr="00A03E32">
        <w:rPr>
          <w:szCs w:val="28"/>
        </w:rPr>
        <w:t xml:space="preserve"> </w:t>
      </w:r>
      <w:proofErr w:type="spellStart"/>
      <w:r w:rsidRPr="00A03E32">
        <w:rPr>
          <w:szCs w:val="28"/>
        </w:rPr>
        <w:t>nhanh</w:t>
      </w:r>
      <w:proofErr w:type="spellEnd"/>
      <w:r w:rsidRPr="00A03E32">
        <w:rPr>
          <w:szCs w:val="28"/>
        </w:rPr>
        <w:t xml:space="preserve"> </w:t>
      </w:r>
      <w:proofErr w:type="spellStart"/>
      <w:r w:rsidRPr="00A03E32">
        <w:rPr>
          <w:szCs w:val="28"/>
        </w:rPr>
        <w:t>chóng</w:t>
      </w:r>
      <w:proofErr w:type="spellEnd"/>
      <w:r w:rsidRPr="00A03E32">
        <w:rPr>
          <w:szCs w:val="28"/>
        </w:rPr>
        <w:t xml:space="preserve"> </w:t>
      </w:r>
      <w:proofErr w:type="spellStart"/>
      <w:r w:rsidRPr="00A03E32">
        <w:rPr>
          <w:szCs w:val="28"/>
        </w:rPr>
        <w:t>đi</w:t>
      </w:r>
      <w:proofErr w:type="spellEnd"/>
      <w:r w:rsidRPr="00A03E32">
        <w:rPr>
          <w:szCs w:val="28"/>
        </w:rPr>
        <w:t xml:space="preserve"> </w:t>
      </w:r>
      <w:proofErr w:type="spellStart"/>
      <w:r w:rsidRPr="00A03E32">
        <w:rPr>
          <w:szCs w:val="28"/>
        </w:rPr>
        <w:t>vào</w:t>
      </w:r>
      <w:proofErr w:type="spellEnd"/>
      <w:r w:rsidRPr="00A03E32">
        <w:rPr>
          <w:szCs w:val="28"/>
        </w:rPr>
        <w:t xml:space="preserve"> </w:t>
      </w:r>
      <w:proofErr w:type="spellStart"/>
      <w:r w:rsidRPr="00A03E32">
        <w:rPr>
          <w:szCs w:val="28"/>
        </w:rPr>
        <w:t>cuộc</w:t>
      </w:r>
      <w:proofErr w:type="spellEnd"/>
      <w:r w:rsidRPr="00A03E32">
        <w:rPr>
          <w:szCs w:val="28"/>
        </w:rPr>
        <w:t xml:space="preserve"> </w:t>
      </w:r>
      <w:proofErr w:type="spellStart"/>
      <w:r w:rsidRPr="00A03E32">
        <w:rPr>
          <w:szCs w:val="28"/>
        </w:rPr>
        <w:t>sống</w:t>
      </w:r>
      <w:proofErr w:type="spellEnd"/>
      <w:r w:rsidRPr="00A03E32">
        <w:rPr>
          <w:szCs w:val="28"/>
        </w:rPr>
        <w:t xml:space="preserve">. Sau </w:t>
      </w:r>
      <w:proofErr w:type="spellStart"/>
      <w:r w:rsidRPr="00A03E32">
        <w:rPr>
          <w:szCs w:val="28"/>
        </w:rPr>
        <w:t>Hội</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trên</w:t>
      </w:r>
      <w:proofErr w:type="spellEnd"/>
      <w:r w:rsidRPr="00A03E32">
        <w:rPr>
          <w:szCs w:val="28"/>
        </w:rPr>
        <w:t xml:space="preserve"> </w:t>
      </w:r>
      <w:proofErr w:type="spellStart"/>
      <w:r w:rsidRPr="00A03E32">
        <w:rPr>
          <w:szCs w:val="28"/>
        </w:rPr>
        <w:t>cơ</w:t>
      </w:r>
      <w:proofErr w:type="spellEnd"/>
      <w:r w:rsidRPr="00A03E32">
        <w:rPr>
          <w:szCs w:val="28"/>
        </w:rPr>
        <w:t xml:space="preserve"> </w:t>
      </w:r>
      <w:proofErr w:type="spellStart"/>
      <w:r w:rsidRPr="00A03E32">
        <w:rPr>
          <w:szCs w:val="28"/>
        </w:rPr>
        <w:t>sở</w:t>
      </w:r>
      <w:proofErr w:type="spellEnd"/>
      <w:r w:rsidRPr="00A03E32">
        <w:rPr>
          <w:szCs w:val="28"/>
        </w:rPr>
        <w:t xml:space="preserve"> </w:t>
      </w:r>
      <w:proofErr w:type="spellStart"/>
      <w:r w:rsidRPr="00A03E32">
        <w:rPr>
          <w:szCs w:val="28"/>
        </w:rPr>
        <w:t>kiến</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Hiệp</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r w:rsidRPr="00A03E32">
        <w:rPr>
          <w:szCs w:val="28"/>
          <w:lang w:val="it-IT"/>
        </w:rPr>
        <w:t>Ngân hàng Nhà nước</w:t>
      </w:r>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văn</w:t>
      </w:r>
      <w:proofErr w:type="spellEnd"/>
      <w:r w:rsidRPr="00A03E32">
        <w:rPr>
          <w:szCs w:val="28"/>
        </w:rPr>
        <w:t xml:space="preserve"> </w:t>
      </w:r>
      <w:proofErr w:type="spellStart"/>
      <w:r w:rsidRPr="00A03E32">
        <w:rPr>
          <w:szCs w:val="28"/>
        </w:rPr>
        <w:t>bản</w:t>
      </w:r>
      <w:proofErr w:type="spellEnd"/>
      <w:r w:rsidRPr="00A03E32">
        <w:rPr>
          <w:szCs w:val="28"/>
        </w:rPr>
        <w:t xml:space="preserve"> </w:t>
      </w:r>
      <w:proofErr w:type="spellStart"/>
      <w:r w:rsidRPr="00A03E32">
        <w:rPr>
          <w:szCs w:val="28"/>
        </w:rPr>
        <w:t>gửi</w:t>
      </w:r>
      <w:proofErr w:type="spellEnd"/>
      <w:r w:rsidRPr="00A03E32">
        <w:rPr>
          <w:szCs w:val="28"/>
        </w:rPr>
        <w:t xml:space="preserve"> </w:t>
      </w:r>
      <w:proofErr w:type="spellStart"/>
      <w:r w:rsidRPr="00A03E32">
        <w:rPr>
          <w:szCs w:val="28"/>
        </w:rPr>
        <w:t>Bộ</w:t>
      </w:r>
      <w:proofErr w:type="spellEnd"/>
      <w:r w:rsidRPr="00A03E32">
        <w:rPr>
          <w:szCs w:val="28"/>
        </w:rPr>
        <w:t xml:space="preserve"> Lao </w:t>
      </w:r>
      <w:proofErr w:type="spellStart"/>
      <w:r w:rsidRPr="00A03E32">
        <w:rPr>
          <w:szCs w:val="28"/>
        </w:rPr>
        <w:t>động</w:t>
      </w:r>
      <w:proofErr w:type="spellEnd"/>
      <w:r w:rsidRPr="00A03E32">
        <w:rPr>
          <w:szCs w:val="28"/>
        </w:rPr>
        <w:t xml:space="preserve">, Thương </w:t>
      </w:r>
      <w:proofErr w:type="spellStart"/>
      <w:r w:rsidRPr="00A03E32">
        <w:rPr>
          <w:szCs w:val="28"/>
        </w:rPr>
        <w:t>binh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tham</w:t>
      </w:r>
      <w:proofErr w:type="spellEnd"/>
      <w:r w:rsidRPr="00A03E32">
        <w:rPr>
          <w:szCs w:val="28"/>
        </w:rPr>
        <w:t xml:space="preserve"> </w:t>
      </w:r>
      <w:proofErr w:type="spellStart"/>
      <w:r w:rsidRPr="00A03E32">
        <w:rPr>
          <w:szCs w:val="28"/>
        </w:rPr>
        <w:t>gia</w:t>
      </w:r>
      <w:proofErr w:type="spellEnd"/>
      <w:r w:rsidRPr="00A03E32">
        <w:rPr>
          <w:szCs w:val="28"/>
        </w:rPr>
        <w:t xml:space="preserve"> ý </w:t>
      </w:r>
      <w:proofErr w:type="spellStart"/>
      <w:r w:rsidRPr="00A03E32">
        <w:rPr>
          <w:szCs w:val="28"/>
        </w:rPr>
        <w:t>kiến</w:t>
      </w:r>
      <w:proofErr w:type="spellEnd"/>
      <w:r w:rsidRPr="00A03E32">
        <w:rPr>
          <w:szCs w:val="28"/>
        </w:rPr>
        <w:t xml:space="preserve"> </w:t>
      </w:r>
      <w:proofErr w:type="spellStart"/>
      <w:r w:rsidRPr="00A03E32">
        <w:rPr>
          <w:szCs w:val="28"/>
        </w:rPr>
        <w:t>đối</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nội</w:t>
      </w:r>
      <w:proofErr w:type="spellEnd"/>
      <w:r w:rsidRPr="00A03E32">
        <w:rPr>
          <w:szCs w:val="28"/>
        </w:rPr>
        <w:t xml:space="preserve"> dung </w:t>
      </w:r>
      <w:proofErr w:type="spellStart"/>
      <w:r w:rsidRPr="00A03E32">
        <w:rPr>
          <w:szCs w:val="28"/>
        </w:rPr>
        <w:t>sửa</w:t>
      </w:r>
      <w:proofErr w:type="spellEnd"/>
      <w:r w:rsidRPr="00A03E32">
        <w:rPr>
          <w:szCs w:val="28"/>
        </w:rPr>
        <w:t xml:space="preserve"> </w:t>
      </w:r>
      <w:proofErr w:type="spellStart"/>
      <w:r w:rsidRPr="00A03E32">
        <w:rPr>
          <w:szCs w:val="28"/>
        </w:rPr>
        <w:t>đổi</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sách</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vay</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lương</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hồi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Bộ</w:t>
      </w:r>
      <w:proofErr w:type="spellEnd"/>
      <w:r w:rsidRPr="00A03E32">
        <w:rPr>
          <w:szCs w:val="28"/>
        </w:rPr>
        <w:t xml:space="preserve"> Lao </w:t>
      </w:r>
      <w:proofErr w:type="spellStart"/>
      <w:r w:rsidRPr="00A03E32">
        <w:rPr>
          <w:szCs w:val="28"/>
        </w:rPr>
        <w:t>động</w:t>
      </w:r>
      <w:proofErr w:type="spellEnd"/>
      <w:r w:rsidRPr="00A03E32">
        <w:rPr>
          <w:szCs w:val="28"/>
        </w:rPr>
        <w:t xml:space="preserve">, Thương </w:t>
      </w:r>
      <w:proofErr w:type="spellStart"/>
      <w:r w:rsidRPr="00A03E32">
        <w:rPr>
          <w:szCs w:val="28"/>
        </w:rPr>
        <w:t>binh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t>hợp</w:t>
      </w:r>
      <w:proofErr w:type="spellEnd"/>
      <w:r w:rsidRPr="00A03E32">
        <w:rPr>
          <w:szCs w:val="28"/>
        </w:rPr>
        <w:t xml:space="preserve"> </w:t>
      </w:r>
      <w:proofErr w:type="spellStart"/>
      <w:r w:rsidRPr="00A03E32">
        <w:rPr>
          <w:szCs w:val="28"/>
        </w:rPr>
        <w:t>để</w:t>
      </w:r>
      <w:proofErr w:type="spellEnd"/>
      <w:r w:rsidRPr="00A03E32">
        <w:rPr>
          <w:szCs w:val="28"/>
        </w:rPr>
        <w:t xml:space="preserve"> </w:t>
      </w:r>
      <w:proofErr w:type="spellStart"/>
      <w:r w:rsidRPr="00A03E32">
        <w:rPr>
          <w:szCs w:val="28"/>
        </w:rPr>
        <w:t>trình</w:t>
      </w:r>
      <w:proofErr w:type="spellEnd"/>
      <w:r w:rsidRPr="00A03E32">
        <w:rPr>
          <w:szCs w:val="28"/>
        </w:rPr>
        <w:t xml:space="preserve"> </w:t>
      </w:r>
      <w:proofErr w:type="spellStart"/>
      <w:r w:rsidR="00681B40">
        <w:rPr>
          <w:szCs w:val="28"/>
        </w:rPr>
        <w:t>Thủ</w:t>
      </w:r>
      <w:proofErr w:type="spellEnd"/>
      <w:r w:rsidR="00681B40">
        <w:rPr>
          <w:szCs w:val="28"/>
        </w:rPr>
        <w:t xml:space="preserve"> </w:t>
      </w:r>
      <w:proofErr w:type="spellStart"/>
      <w:r w:rsidR="00681B40">
        <w:rPr>
          <w:szCs w:val="28"/>
        </w:rPr>
        <w:t>tướng</w:t>
      </w:r>
      <w:proofErr w:type="spellEnd"/>
      <w:r w:rsidR="00681B40">
        <w:rPr>
          <w:szCs w:val="28"/>
        </w:rPr>
        <w:t xml:space="preserve"> </w:t>
      </w:r>
      <w:proofErr w:type="spellStart"/>
      <w:r w:rsidR="00681B40">
        <w:rPr>
          <w:szCs w:val="28"/>
        </w:rPr>
        <w:t>Chính</w:t>
      </w:r>
      <w:proofErr w:type="spellEnd"/>
      <w:r w:rsidR="00681B40">
        <w:rPr>
          <w:szCs w:val="28"/>
        </w:rPr>
        <w:t xml:space="preserve"> </w:t>
      </w:r>
      <w:proofErr w:type="spellStart"/>
      <w:r w:rsidR="00681B40">
        <w:rPr>
          <w:szCs w:val="28"/>
        </w:rPr>
        <w:t>phủ</w:t>
      </w:r>
      <w:proofErr w:type="spellEnd"/>
      <w:r w:rsidRPr="00A03E32">
        <w:rPr>
          <w:szCs w:val="28"/>
        </w:rPr>
        <w:t>.</w:t>
      </w:r>
    </w:p>
    <w:p w14:paraId="6B92AEA6" w14:textId="77777777" w:rsidR="00E84F50" w:rsidRPr="00A03E32" w:rsidRDefault="00E84F50" w:rsidP="00B92574">
      <w:pPr>
        <w:spacing w:before="60" w:after="60"/>
        <w:ind w:firstLine="720"/>
        <w:rPr>
          <w:bCs/>
          <w:szCs w:val="28"/>
          <w:shd w:val="clear" w:color="auto" w:fill="FFFFFF"/>
        </w:rPr>
      </w:pPr>
      <w:r w:rsidRPr="00A03E32">
        <w:rPr>
          <w:bCs/>
          <w:szCs w:val="28"/>
          <w:shd w:val="clear" w:color="auto" w:fill="FFFFFF"/>
        </w:rPr>
        <w:lastRenderedPageBreak/>
        <w:t xml:space="preserve">+ </w:t>
      </w:r>
      <w:proofErr w:type="spellStart"/>
      <w:r w:rsidRPr="00A03E32">
        <w:rPr>
          <w:bCs/>
          <w:szCs w:val="28"/>
          <w:shd w:val="clear" w:color="auto" w:fill="FFFFFF"/>
        </w:rPr>
        <w:t>Ngày</w:t>
      </w:r>
      <w:proofErr w:type="spellEnd"/>
      <w:r w:rsidRPr="00A03E32">
        <w:rPr>
          <w:bCs/>
          <w:szCs w:val="28"/>
          <w:shd w:val="clear" w:color="auto" w:fill="FFFFFF"/>
        </w:rPr>
        <w:t xml:space="preserve"> 14/9/2021, </w:t>
      </w:r>
      <w:r w:rsidRPr="00A03E32">
        <w:rPr>
          <w:szCs w:val="28"/>
          <w:lang w:val="it-IT"/>
        </w:rPr>
        <w:t>Ngân hàng Nhà nước</w:t>
      </w:r>
      <w:r w:rsidRPr="00A03E32">
        <w:rPr>
          <w:bCs/>
          <w:szCs w:val="28"/>
          <w:shd w:val="clear" w:color="auto" w:fill="FFFFFF"/>
        </w:rPr>
        <w:t xml:space="preserve"> </w:t>
      </w:r>
      <w:proofErr w:type="spellStart"/>
      <w:r w:rsidRPr="00A03E32">
        <w:rPr>
          <w:bCs/>
          <w:szCs w:val="28"/>
          <w:shd w:val="clear" w:color="auto" w:fill="FFFFFF"/>
        </w:rPr>
        <w:t>đã</w:t>
      </w:r>
      <w:proofErr w:type="spellEnd"/>
      <w:r w:rsidRPr="00A03E32">
        <w:rPr>
          <w:bCs/>
          <w:szCs w:val="28"/>
          <w:shd w:val="clear" w:color="auto" w:fill="FFFFFF"/>
        </w:rPr>
        <w:t xml:space="preserve"> ban </w:t>
      </w:r>
      <w:proofErr w:type="spellStart"/>
      <w:r w:rsidRPr="00A03E32">
        <w:rPr>
          <w:bCs/>
          <w:szCs w:val="28"/>
          <w:shd w:val="clear" w:color="auto" w:fill="FFFFFF"/>
        </w:rPr>
        <w:t>hành</w:t>
      </w:r>
      <w:proofErr w:type="spellEnd"/>
      <w:r w:rsidRPr="00A03E32">
        <w:rPr>
          <w:bCs/>
          <w:szCs w:val="28"/>
          <w:shd w:val="clear" w:color="auto" w:fill="FFFFFF"/>
        </w:rPr>
        <w:t xml:space="preserve"> </w:t>
      </w:r>
      <w:proofErr w:type="spellStart"/>
      <w:r w:rsidRPr="00A03E32">
        <w:rPr>
          <w:bCs/>
          <w:szCs w:val="28"/>
          <w:shd w:val="clear" w:color="auto" w:fill="FFFFFF"/>
        </w:rPr>
        <w:t>Quyết</w:t>
      </w:r>
      <w:proofErr w:type="spellEnd"/>
      <w:r w:rsidRPr="00A03E32">
        <w:rPr>
          <w:bCs/>
          <w:szCs w:val="28"/>
          <w:shd w:val="clear" w:color="auto" w:fill="FFFFFF"/>
        </w:rPr>
        <w:t xml:space="preserve"> </w:t>
      </w:r>
      <w:proofErr w:type="spellStart"/>
      <w:r w:rsidRPr="00A03E32">
        <w:rPr>
          <w:bCs/>
          <w:szCs w:val="28"/>
          <w:shd w:val="clear" w:color="auto" w:fill="FFFFFF"/>
        </w:rPr>
        <w:t>định</w:t>
      </w:r>
      <w:proofErr w:type="spellEnd"/>
      <w:r w:rsidRPr="00A03E32">
        <w:rPr>
          <w:bCs/>
          <w:szCs w:val="28"/>
          <w:shd w:val="clear" w:color="auto" w:fill="FFFFFF"/>
        </w:rPr>
        <w:t xml:space="preserve"> </w:t>
      </w:r>
      <w:proofErr w:type="spellStart"/>
      <w:r w:rsidRPr="00A03E32">
        <w:rPr>
          <w:bCs/>
          <w:szCs w:val="28"/>
          <w:shd w:val="clear" w:color="auto" w:fill="FFFFFF"/>
        </w:rPr>
        <w:t>số</w:t>
      </w:r>
      <w:proofErr w:type="spellEnd"/>
      <w:r w:rsidRPr="00A03E32">
        <w:rPr>
          <w:bCs/>
          <w:szCs w:val="28"/>
          <w:shd w:val="clear" w:color="auto" w:fill="FFFFFF"/>
        </w:rPr>
        <w:t xml:space="preserve"> 1473/QĐ-NHNN </w:t>
      </w:r>
      <w:proofErr w:type="spellStart"/>
      <w:r w:rsidRPr="00A03E32">
        <w:rPr>
          <w:bCs/>
          <w:szCs w:val="28"/>
          <w:shd w:val="clear" w:color="auto" w:fill="FFFFFF"/>
        </w:rPr>
        <w:t>trong</w:t>
      </w:r>
      <w:proofErr w:type="spellEnd"/>
      <w:r w:rsidRPr="00A03E32">
        <w:rPr>
          <w:bCs/>
          <w:szCs w:val="28"/>
          <w:shd w:val="clear" w:color="auto" w:fill="FFFFFF"/>
        </w:rPr>
        <w:t xml:space="preserve"> </w:t>
      </w:r>
      <w:proofErr w:type="spellStart"/>
      <w:r w:rsidRPr="00A03E32">
        <w:rPr>
          <w:bCs/>
          <w:szCs w:val="28"/>
          <w:shd w:val="clear" w:color="auto" w:fill="FFFFFF"/>
        </w:rPr>
        <w:t>đó</w:t>
      </w:r>
      <w:proofErr w:type="spellEnd"/>
      <w:r w:rsidRPr="00A03E32">
        <w:rPr>
          <w:bCs/>
          <w:szCs w:val="28"/>
          <w:shd w:val="clear" w:color="auto" w:fill="FFFFFF"/>
        </w:rPr>
        <w:t xml:space="preserve"> </w:t>
      </w:r>
      <w:proofErr w:type="spellStart"/>
      <w:r w:rsidRPr="00A03E32">
        <w:rPr>
          <w:bCs/>
          <w:szCs w:val="28"/>
          <w:shd w:val="clear" w:color="auto" w:fill="FFFFFF"/>
        </w:rPr>
        <w:t>nêu</w:t>
      </w:r>
      <w:proofErr w:type="spellEnd"/>
      <w:r w:rsidRPr="00A03E32">
        <w:rPr>
          <w:bCs/>
          <w:szCs w:val="28"/>
          <w:shd w:val="clear" w:color="auto" w:fill="FFFFFF"/>
        </w:rPr>
        <w:t xml:space="preserve"> </w:t>
      </w:r>
      <w:proofErr w:type="spellStart"/>
      <w:r w:rsidRPr="00A03E32">
        <w:rPr>
          <w:bCs/>
          <w:szCs w:val="28"/>
          <w:shd w:val="clear" w:color="auto" w:fill="FFFFFF"/>
        </w:rPr>
        <w:t>rõ</w:t>
      </w:r>
      <w:proofErr w:type="spellEnd"/>
      <w:r w:rsidRPr="00A03E32">
        <w:rPr>
          <w:bCs/>
          <w:szCs w:val="28"/>
          <w:shd w:val="clear" w:color="auto" w:fill="FFFFFF"/>
        </w:rPr>
        <w:t xml:space="preserve"> </w:t>
      </w:r>
      <w:proofErr w:type="spellStart"/>
      <w:r w:rsidRPr="00A03E32">
        <w:rPr>
          <w:bCs/>
          <w:szCs w:val="28"/>
          <w:shd w:val="clear" w:color="auto" w:fill="FFFFFF"/>
        </w:rPr>
        <w:t>hoàn</w:t>
      </w:r>
      <w:proofErr w:type="spellEnd"/>
      <w:r w:rsidRPr="00A03E32">
        <w:rPr>
          <w:bCs/>
          <w:szCs w:val="28"/>
          <w:shd w:val="clear" w:color="auto" w:fill="FFFFFF"/>
        </w:rPr>
        <w:t xml:space="preserve"> </w:t>
      </w:r>
      <w:proofErr w:type="spellStart"/>
      <w:r w:rsidRPr="00A03E32">
        <w:rPr>
          <w:bCs/>
          <w:szCs w:val="28"/>
          <w:shd w:val="clear" w:color="auto" w:fill="FFFFFF"/>
        </w:rPr>
        <w:t>phí</w:t>
      </w:r>
      <w:proofErr w:type="spellEnd"/>
      <w:r w:rsidRPr="00A03E32">
        <w:rPr>
          <w:bCs/>
          <w:szCs w:val="28"/>
          <w:shd w:val="clear" w:color="auto" w:fill="FFFFFF"/>
        </w:rPr>
        <w:t xml:space="preserve"> </w:t>
      </w:r>
      <w:proofErr w:type="spellStart"/>
      <w:r w:rsidRPr="00A03E32">
        <w:rPr>
          <w:szCs w:val="28"/>
          <w:shd w:val="clear" w:color="auto" w:fill="FFFFFF"/>
        </w:rPr>
        <w:t>giao</w:t>
      </w:r>
      <w:proofErr w:type="spellEnd"/>
      <w:r w:rsidRPr="00A03E32">
        <w:rPr>
          <w:szCs w:val="28"/>
          <w:shd w:val="clear" w:color="auto" w:fill="FFFFFF"/>
        </w:rPr>
        <w:t xml:space="preserve"> </w:t>
      </w:r>
      <w:proofErr w:type="spellStart"/>
      <w:r w:rsidRPr="00A03E32">
        <w:rPr>
          <w:szCs w:val="28"/>
          <w:shd w:val="clear" w:color="auto" w:fill="FFFFFF"/>
        </w:rPr>
        <w:t>dịch</w:t>
      </w:r>
      <w:proofErr w:type="spellEnd"/>
      <w:r w:rsidRPr="00A03E32">
        <w:rPr>
          <w:szCs w:val="28"/>
          <w:shd w:val="clear" w:color="auto" w:fill="FFFFFF"/>
        </w:rPr>
        <w:t xml:space="preserve"> </w:t>
      </w:r>
      <w:proofErr w:type="spellStart"/>
      <w:r w:rsidRPr="00A03E32">
        <w:rPr>
          <w:szCs w:val="28"/>
          <w:shd w:val="clear" w:color="auto" w:fill="FFFFFF"/>
        </w:rPr>
        <w:t>thanh</w:t>
      </w:r>
      <w:proofErr w:type="spellEnd"/>
      <w:r w:rsidRPr="00A03E32">
        <w:rPr>
          <w:szCs w:val="28"/>
          <w:shd w:val="clear" w:color="auto" w:fill="FFFFFF"/>
        </w:rPr>
        <w:t xml:space="preserve"> </w:t>
      </w:r>
      <w:proofErr w:type="spellStart"/>
      <w:r w:rsidRPr="00A03E32">
        <w:rPr>
          <w:szCs w:val="28"/>
          <w:shd w:val="clear" w:color="auto" w:fill="FFFFFF"/>
        </w:rPr>
        <w:t>toán</w:t>
      </w:r>
      <w:proofErr w:type="spellEnd"/>
      <w:r w:rsidRPr="00A03E32">
        <w:rPr>
          <w:szCs w:val="28"/>
          <w:shd w:val="clear" w:color="auto" w:fill="FFFFFF"/>
        </w:rPr>
        <w:t xml:space="preserve"> qua </w:t>
      </w:r>
      <w:proofErr w:type="spellStart"/>
      <w:r w:rsidRPr="00A03E32">
        <w:rPr>
          <w:szCs w:val="28"/>
          <w:shd w:val="clear" w:color="auto" w:fill="FFFFFF"/>
        </w:rPr>
        <w:t>hệ</w:t>
      </w:r>
      <w:proofErr w:type="spellEnd"/>
      <w:r w:rsidRPr="00A03E32">
        <w:rPr>
          <w:szCs w:val="28"/>
          <w:shd w:val="clear" w:color="auto" w:fill="FFFFFF"/>
        </w:rPr>
        <w:t xml:space="preserve"> </w:t>
      </w:r>
      <w:proofErr w:type="spellStart"/>
      <w:r w:rsidRPr="00A03E32">
        <w:rPr>
          <w:szCs w:val="28"/>
          <w:shd w:val="clear" w:color="auto" w:fill="FFFFFF"/>
        </w:rPr>
        <w:t>thống</w:t>
      </w:r>
      <w:proofErr w:type="spellEnd"/>
      <w:r w:rsidRPr="00A03E32">
        <w:rPr>
          <w:szCs w:val="28"/>
          <w:shd w:val="clear" w:color="auto" w:fill="FFFFFF"/>
        </w:rPr>
        <w:t xml:space="preserve"> </w:t>
      </w:r>
      <w:proofErr w:type="spellStart"/>
      <w:r w:rsidRPr="00A03E32">
        <w:rPr>
          <w:szCs w:val="28"/>
          <w:shd w:val="clear" w:color="auto" w:fill="FFFFFF"/>
        </w:rPr>
        <w:t>thanh</w:t>
      </w:r>
      <w:proofErr w:type="spellEnd"/>
      <w:r w:rsidRPr="00A03E32">
        <w:rPr>
          <w:szCs w:val="28"/>
          <w:shd w:val="clear" w:color="auto" w:fill="FFFFFF"/>
        </w:rPr>
        <w:t xml:space="preserve"> </w:t>
      </w:r>
      <w:proofErr w:type="spellStart"/>
      <w:r w:rsidRPr="00A03E32">
        <w:rPr>
          <w:szCs w:val="28"/>
          <w:shd w:val="clear" w:color="auto" w:fill="FFFFFF"/>
        </w:rPr>
        <w:t>toán</w:t>
      </w:r>
      <w:proofErr w:type="spellEnd"/>
      <w:r w:rsidRPr="00A03E32">
        <w:rPr>
          <w:szCs w:val="28"/>
          <w:shd w:val="clear" w:color="auto" w:fill="FFFFFF"/>
        </w:rPr>
        <w:t xml:space="preserve"> </w:t>
      </w:r>
      <w:proofErr w:type="spellStart"/>
      <w:r w:rsidRPr="00A03E32">
        <w:rPr>
          <w:szCs w:val="28"/>
          <w:shd w:val="clear" w:color="auto" w:fill="FFFFFF"/>
        </w:rPr>
        <w:t>điện</w:t>
      </w:r>
      <w:proofErr w:type="spellEnd"/>
      <w:r w:rsidRPr="00A03E32">
        <w:rPr>
          <w:szCs w:val="28"/>
          <w:shd w:val="clear" w:color="auto" w:fill="FFFFFF"/>
        </w:rPr>
        <w:t xml:space="preserve"> </w:t>
      </w:r>
      <w:proofErr w:type="spellStart"/>
      <w:r w:rsidRPr="00A03E32">
        <w:rPr>
          <w:szCs w:val="28"/>
          <w:shd w:val="clear" w:color="auto" w:fill="FFFFFF"/>
        </w:rPr>
        <w:t>tử</w:t>
      </w:r>
      <w:proofErr w:type="spellEnd"/>
      <w:r w:rsidRPr="00A03E32">
        <w:rPr>
          <w:szCs w:val="28"/>
          <w:shd w:val="clear" w:color="auto" w:fill="FFFFFF"/>
        </w:rPr>
        <w:t xml:space="preserve"> </w:t>
      </w:r>
      <w:proofErr w:type="spellStart"/>
      <w:r w:rsidRPr="00A03E32">
        <w:rPr>
          <w:szCs w:val="28"/>
          <w:shd w:val="clear" w:color="auto" w:fill="FFFFFF"/>
        </w:rPr>
        <w:t>liên</w:t>
      </w:r>
      <w:proofErr w:type="spellEnd"/>
      <w:r w:rsidRPr="00A03E32">
        <w:rPr>
          <w:szCs w:val="28"/>
          <w:shd w:val="clear" w:color="auto" w:fill="FFFFFF"/>
        </w:rPr>
        <w:t xml:space="preserve"> </w:t>
      </w:r>
      <w:proofErr w:type="spellStart"/>
      <w:r w:rsidRPr="00A03E32">
        <w:rPr>
          <w:szCs w:val="28"/>
          <w:shd w:val="clear" w:color="auto" w:fill="FFFFFF"/>
        </w:rPr>
        <w:t>ngân</w:t>
      </w:r>
      <w:proofErr w:type="spellEnd"/>
      <w:r w:rsidRPr="00A03E32">
        <w:rPr>
          <w:szCs w:val="28"/>
          <w:shd w:val="clear" w:color="auto" w:fill="FFFFFF"/>
        </w:rPr>
        <w:t xml:space="preserve">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của</w:t>
      </w:r>
      <w:proofErr w:type="spellEnd"/>
      <w:r w:rsidRPr="00A03E32">
        <w:rPr>
          <w:szCs w:val="28"/>
          <w:shd w:val="clear" w:color="auto" w:fill="FFFFFF"/>
        </w:rPr>
        <w:t xml:space="preserve"> Ngân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Chính</w:t>
      </w:r>
      <w:proofErr w:type="spellEnd"/>
      <w:r w:rsidRPr="00A03E32">
        <w:rPr>
          <w:szCs w:val="28"/>
          <w:shd w:val="clear" w:color="auto" w:fill="FFFFFF"/>
        </w:rPr>
        <w:t xml:space="preserve"> </w:t>
      </w:r>
      <w:proofErr w:type="spellStart"/>
      <w:r w:rsidRPr="00A03E32">
        <w:rPr>
          <w:szCs w:val="28"/>
          <w:shd w:val="clear" w:color="auto" w:fill="FFFFFF"/>
        </w:rPr>
        <w:t>sách</w:t>
      </w:r>
      <w:proofErr w:type="spellEnd"/>
      <w:r w:rsidRPr="00A03E32">
        <w:rPr>
          <w:szCs w:val="28"/>
          <w:shd w:val="clear" w:color="auto" w:fill="FFFFFF"/>
        </w:rPr>
        <w:t xml:space="preserve"> </w:t>
      </w:r>
      <w:proofErr w:type="spellStart"/>
      <w:r w:rsidRPr="00A03E32">
        <w:rPr>
          <w:szCs w:val="28"/>
          <w:shd w:val="clear" w:color="auto" w:fill="FFFFFF"/>
        </w:rPr>
        <w:t>xã</w:t>
      </w:r>
      <w:proofErr w:type="spellEnd"/>
      <w:r w:rsidRPr="00A03E32">
        <w:rPr>
          <w:szCs w:val="28"/>
          <w:shd w:val="clear" w:color="auto" w:fill="FFFFFF"/>
        </w:rPr>
        <w:t xml:space="preserve"> </w:t>
      </w:r>
      <w:proofErr w:type="spellStart"/>
      <w:r w:rsidRPr="00A03E32">
        <w:rPr>
          <w:szCs w:val="28"/>
          <w:shd w:val="clear" w:color="auto" w:fill="FFFFFF"/>
        </w:rPr>
        <w:t>hội</w:t>
      </w:r>
      <w:proofErr w:type="spellEnd"/>
      <w:r w:rsidRPr="00A03E32">
        <w:rPr>
          <w:szCs w:val="28"/>
          <w:shd w:val="clear" w:color="auto" w:fill="FFFFFF"/>
        </w:rPr>
        <w:t xml:space="preserve"> </w:t>
      </w:r>
      <w:proofErr w:type="spellStart"/>
      <w:r w:rsidRPr="00A03E32">
        <w:rPr>
          <w:szCs w:val="28"/>
          <w:shd w:val="clear" w:color="auto" w:fill="FFFFFF"/>
        </w:rPr>
        <w:t>đối</w:t>
      </w:r>
      <w:proofErr w:type="spellEnd"/>
      <w:r w:rsidRPr="00A03E32">
        <w:rPr>
          <w:szCs w:val="28"/>
          <w:shd w:val="clear" w:color="auto" w:fill="FFFFFF"/>
        </w:rPr>
        <w:t xml:space="preserve"> </w:t>
      </w:r>
      <w:proofErr w:type="spellStart"/>
      <w:r w:rsidRPr="00A03E32">
        <w:rPr>
          <w:szCs w:val="28"/>
          <w:shd w:val="clear" w:color="auto" w:fill="FFFFFF"/>
        </w:rPr>
        <w:t>với</w:t>
      </w:r>
      <w:proofErr w:type="spellEnd"/>
      <w:r w:rsidRPr="00A03E32">
        <w:rPr>
          <w:szCs w:val="28"/>
          <w:shd w:val="clear" w:color="auto" w:fill="FFFFFF"/>
        </w:rPr>
        <w:t xml:space="preserve"> </w:t>
      </w:r>
      <w:proofErr w:type="spellStart"/>
      <w:r w:rsidRPr="00A03E32">
        <w:rPr>
          <w:szCs w:val="28"/>
          <w:shd w:val="clear" w:color="auto" w:fill="FFFFFF"/>
        </w:rPr>
        <w:t>các</w:t>
      </w:r>
      <w:proofErr w:type="spellEnd"/>
      <w:r w:rsidRPr="00A03E32">
        <w:rPr>
          <w:szCs w:val="28"/>
          <w:shd w:val="clear" w:color="auto" w:fill="FFFFFF"/>
        </w:rPr>
        <w:t xml:space="preserve"> </w:t>
      </w:r>
      <w:proofErr w:type="spellStart"/>
      <w:r w:rsidRPr="00A03E32">
        <w:rPr>
          <w:szCs w:val="28"/>
          <w:shd w:val="clear" w:color="auto" w:fill="FFFFFF"/>
        </w:rPr>
        <w:t>giao</w:t>
      </w:r>
      <w:proofErr w:type="spellEnd"/>
      <w:r w:rsidRPr="00A03E32">
        <w:rPr>
          <w:szCs w:val="28"/>
          <w:shd w:val="clear" w:color="auto" w:fill="FFFFFF"/>
        </w:rPr>
        <w:t xml:space="preserve"> </w:t>
      </w:r>
      <w:proofErr w:type="spellStart"/>
      <w:r w:rsidRPr="00A03E32">
        <w:rPr>
          <w:szCs w:val="28"/>
          <w:shd w:val="clear" w:color="auto" w:fill="FFFFFF"/>
        </w:rPr>
        <w:t>dịch</w:t>
      </w:r>
      <w:proofErr w:type="spellEnd"/>
      <w:r w:rsidRPr="00A03E32">
        <w:rPr>
          <w:szCs w:val="28"/>
          <w:shd w:val="clear" w:color="auto" w:fill="FFFFFF"/>
        </w:rPr>
        <w:t xml:space="preserve"> </w:t>
      </w:r>
      <w:proofErr w:type="spellStart"/>
      <w:r w:rsidRPr="00A03E32">
        <w:rPr>
          <w:szCs w:val="28"/>
          <w:shd w:val="clear" w:color="auto" w:fill="FFFFFF"/>
        </w:rPr>
        <w:t>thực</w:t>
      </w:r>
      <w:proofErr w:type="spellEnd"/>
      <w:r w:rsidRPr="00A03E32">
        <w:rPr>
          <w:szCs w:val="28"/>
          <w:shd w:val="clear" w:color="auto" w:fill="FFFFFF"/>
        </w:rPr>
        <w:t xml:space="preserve"> </w:t>
      </w:r>
      <w:proofErr w:type="spellStart"/>
      <w:r w:rsidRPr="00A03E32">
        <w:rPr>
          <w:szCs w:val="28"/>
          <w:shd w:val="clear" w:color="auto" w:fill="FFFFFF"/>
        </w:rPr>
        <w:t>hiện</w:t>
      </w:r>
      <w:proofErr w:type="spellEnd"/>
      <w:r w:rsidRPr="00A03E32">
        <w:rPr>
          <w:szCs w:val="28"/>
          <w:shd w:val="clear" w:color="auto" w:fill="FFFFFF"/>
        </w:rPr>
        <w:t xml:space="preserve"> </w:t>
      </w:r>
      <w:proofErr w:type="spellStart"/>
      <w:r w:rsidRPr="00A03E32">
        <w:rPr>
          <w:szCs w:val="28"/>
          <w:shd w:val="clear" w:color="auto" w:fill="FFFFFF"/>
        </w:rPr>
        <w:t>giải</w:t>
      </w:r>
      <w:proofErr w:type="spellEnd"/>
      <w:r w:rsidRPr="00A03E32">
        <w:rPr>
          <w:szCs w:val="28"/>
          <w:shd w:val="clear" w:color="auto" w:fill="FFFFFF"/>
        </w:rPr>
        <w:t xml:space="preserve"> </w:t>
      </w:r>
      <w:proofErr w:type="spellStart"/>
      <w:r w:rsidRPr="00A03E32">
        <w:rPr>
          <w:szCs w:val="28"/>
          <w:shd w:val="clear" w:color="auto" w:fill="FFFFFF"/>
        </w:rPr>
        <w:t>ngân</w:t>
      </w:r>
      <w:proofErr w:type="spellEnd"/>
      <w:r w:rsidRPr="00A03E32">
        <w:rPr>
          <w:szCs w:val="28"/>
          <w:shd w:val="clear" w:color="auto" w:fill="FFFFFF"/>
        </w:rPr>
        <w:t xml:space="preserve"> </w:t>
      </w:r>
      <w:proofErr w:type="spellStart"/>
      <w:r w:rsidRPr="00A03E32">
        <w:rPr>
          <w:szCs w:val="28"/>
          <w:shd w:val="clear" w:color="auto" w:fill="FFFFFF"/>
        </w:rPr>
        <w:t>cho</w:t>
      </w:r>
      <w:proofErr w:type="spellEnd"/>
      <w:r w:rsidRPr="00A03E32">
        <w:rPr>
          <w:szCs w:val="28"/>
          <w:shd w:val="clear" w:color="auto" w:fill="FFFFFF"/>
        </w:rPr>
        <w:t xml:space="preserve"> </w:t>
      </w:r>
      <w:proofErr w:type="spellStart"/>
      <w:r w:rsidRPr="00A03E32">
        <w:rPr>
          <w:szCs w:val="28"/>
          <w:shd w:val="clear" w:color="auto" w:fill="FFFFFF"/>
        </w:rPr>
        <w:t>vay</w:t>
      </w:r>
      <w:proofErr w:type="spellEnd"/>
      <w:r w:rsidRPr="00A03E32">
        <w:rPr>
          <w:szCs w:val="28"/>
          <w:shd w:val="clear" w:color="auto" w:fill="FFFFFF"/>
        </w:rPr>
        <w:t xml:space="preserve"> </w:t>
      </w:r>
      <w:proofErr w:type="spellStart"/>
      <w:r w:rsidRPr="00A03E32">
        <w:rPr>
          <w:szCs w:val="28"/>
          <w:shd w:val="clear" w:color="auto" w:fill="FFFFFF"/>
        </w:rPr>
        <w:t>người</w:t>
      </w:r>
      <w:proofErr w:type="spellEnd"/>
      <w:r w:rsidRPr="00A03E32">
        <w:rPr>
          <w:szCs w:val="28"/>
          <w:shd w:val="clear" w:color="auto" w:fill="FFFFFF"/>
        </w:rPr>
        <w:t xml:space="preserve"> </w:t>
      </w:r>
      <w:proofErr w:type="spellStart"/>
      <w:r w:rsidRPr="00A03E32">
        <w:rPr>
          <w:szCs w:val="28"/>
          <w:shd w:val="clear" w:color="auto" w:fill="FFFFFF"/>
        </w:rPr>
        <w:t>sử</w:t>
      </w:r>
      <w:proofErr w:type="spellEnd"/>
      <w:r w:rsidRPr="00A03E32">
        <w:rPr>
          <w:szCs w:val="28"/>
          <w:shd w:val="clear" w:color="auto" w:fill="FFFFFF"/>
        </w:rPr>
        <w:t xml:space="preserve"> </w:t>
      </w:r>
      <w:proofErr w:type="spellStart"/>
      <w:r w:rsidRPr="00A03E32">
        <w:rPr>
          <w:szCs w:val="28"/>
          <w:shd w:val="clear" w:color="auto" w:fill="FFFFFF"/>
        </w:rPr>
        <w:t>dụng</w:t>
      </w:r>
      <w:proofErr w:type="spellEnd"/>
      <w:r w:rsidRPr="00A03E32">
        <w:rPr>
          <w:szCs w:val="28"/>
          <w:shd w:val="clear" w:color="auto" w:fill="FFFFFF"/>
        </w:rPr>
        <w:t xml:space="preserve"> </w:t>
      </w:r>
      <w:proofErr w:type="spellStart"/>
      <w:r w:rsidRPr="00A03E32">
        <w:rPr>
          <w:szCs w:val="28"/>
          <w:shd w:val="clear" w:color="auto" w:fill="FFFFFF"/>
        </w:rPr>
        <w:t>lao</w:t>
      </w:r>
      <w:proofErr w:type="spellEnd"/>
      <w:r w:rsidRPr="00A03E32">
        <w:rPr>
          <w:szCs w:val="28"/>
          <w:shd w:val="clear" w:color="auto" w:fill="FFFFFF"/>
        </w:rPr>
        <w:t xml:space="preserve"> </w:t>
      </w:r>
      <w:proofErr w:type="spellStart"/>
      <w:r w:rsidRPr="00A03E32">
        <w:rPr>
          <w:szCs w:val="28"/>
          <w:shd w:val="clear" w:color="auto" w:fill="FFFFFF"/>
        </w:rPr>
        <w:t>động</w:t>
      </w:r>
      <w:proofErr w:type="spellEnd"/>
      <w:r w:rsidRPr="00A03E32">
        <w:rPr>
          <w:szCs w:val="28"/>
          <w:shd w:val="clear" w:color="auto" w:fill="FFFFFF"/>
        </w:rPr>
        <w:t xml:space="preserve"> </w:t>
      </w:r>
      <w:proofErr w:type="spellStart"/>
      <w:r w:rsidRPr="00A03E32">
        <w:rPr>
          <w:szCs w:val="28"/>
          <w:shd w:val="clear" w:color="auto" w:fill="FFFFFF"/>
        </w:rPr>
        <w:t>để</w:t>
      </w:r>
      <w:proofErr w:type="spellEnd"/>
      <w:r w:rsidRPr="00A03E32">
        <w:rPr>
          <w:szCs w:val="28"/>
          <w:shd w:val="clear" w:color="auto" w:fill="FFFFFF"/>
        </w:rPr>
        <w:t xml:space="preserve"> </w:t>
      </w:r>
      <w:proofErr w:type="spellStart"/>
      <w:r w:rsidRPr="00A03E32">
        <w:rPr>
          <w:szCs w:val="28"/>
          <w:shd w:val="clear" w:color="auto" w:fill="FFFFFF"/>
        </w:rPr>
        <w:t>trả</w:t>
      </w:r>
      <w:proofErr w:type="spellEnd"/>
      <w:r w:rsidRPr="00A03E32">
        <w:rPr>
          <w:szCs w:val="28"/>
          <w:shd w:val="clear" w:color="auto" w:fill="FFFFFF"/>
        </w:rPr>
        <w:t xml:space="preserve"> </w:t>
      </w:r>
      <w:proofErr w:type="spellStart"/>
      <w:r w:rsidRPr="00A03E32">
        <w:rPr>
          <w:szCs w:val="28"/>
          <w:shd w:val="clear" w:color="auto" w:fill="FFFFFF"/>
        </w:rPr>
        <w:t>lương</w:t>
      </w:r>
      <w:proofErr w:type="spellEnd"/>
      <w:r w:rsidRPr="00A03E32">
        <w:rPr>
          <w:szCs w:val="28"/>
          <w:shd w:val="clear" w:color="auto" w:fill="FFFFFF"/>
        </w:rPr>
        <w:t xml:space="preserve"> </w:t>
      </w:r>
      <w:proofErr w:type="spellStart"/>
      <w:r w:rsidRPr="00A03E32">
        <w:rPr>
          <w:szCs w:val="28"/>
          <w:shd w:val="clear" w:color="auto" w:fill="FFFFFF"/>
        </w:rPr>
        <w:t>ngừng</w:t>
      </w:r>
      <w:proofErr w:type="spellEnd"/>
      <w:r w:rsidRPr="00A03E32">
        <w:rPr>
          <w:szCs w:val="28"/>
          <w:shd w:val="clear" w:color="auto" w:fill="FFFFFF"/>
        </w:rPr>
        <w:t xml:space="preserve"> </w:t>
      </w:r>
      <w:proofErr w:type="spellStart"/>
      <w:r w:rsidRPr="00A03E32">
        <w:rPr>
          <w:szCs w:val="28"/>
          <w:shd w:val="clear" w:color="auto" w:fill="FFFFFF"/>
        </w:rPr>
        <w:t>việc</w:t>
      </w:r>
      <w:proofErr w:type="spellEnd"/>
      <w:r w:rsidRPr="00A03E32">
        <w:rPr>
          <w:szCs w:val="28"/>
          <w:shd w:val="clear" w:color="auto" w:fill="FFFFFF"/>
        </w:rPr>
        <w:t xml:space="preserve">, </w:t>
      </w:r>
      <w:proofErr w:type="spellStart"/>
      <w:r w:rsidRPr="00A03E32">
        <w:rPr>
          <w:szCs w:val="28"/>
          <w:shd w:val="clear" w:color="auto" w:fill="FFFFFF"/>
        </w:rPr>
        <w:t>trả</w:t>
      </w:r>
      <w:proofErr w:type="spellEnd"/>
      <w:r w:rsidRPr="00A03E32">
        <w:rPr>
          <w:szCs w:val="28"/>
          <w:shd w:val="clear" w:color="auto" w:fill="FFFFFF"/>
        </w:rPr>
        <w:t xml:space="preserve"> </w:t>
      </w:r>
      <w:proofErr w:type="spellStart"/>
      <w:r w:rsidRPr="00A03E32">
        <w:rPr>
          <w:szCs w:val="28"/>
          <w:shd w:val="clear" w:color="auto" w:fill="FFFFFF"/>
        </w:rPr>
        <w:t>lương</w:t>
      </w:r>
      <w:proofErr w:type="spellEnd"/>
      <w:r w:rsidRPr="00A03E32">
        <w:rPr>
          <w:szCs w:val="28"/>
          <w:shd w:val="clear" w:color="auto" w:fill="FFFFFF"/>
        </w:rPr>
        <w:t xml:space="preserve"> </w:t>
      </w:r>
      <w:proofErr w:type="spellStart"/>
      <w:r w:rsidRPr="00A03E32">
        <w:rPr>
          <w:szCs w:val="28"/>
          <w:shd w:val="clear" w:color="auto" w:fill="FFFFFF"/>
        </w:rPr>
        <w:t>phục</w:t>
      </w:r>
      <w:proofErr w:type="spellEnd"/>
      <w:r w:rsidRPr="00A03E32">
        <w:rPr>
          <w:szCs w:val="28"/>
          <w:shd w:val="clear" w:color="auto" w:fill="FFFFFF"/>
        </w:rPr>
        <w:t xml:space="preserve"> </w:t>
      </w:r>
      <w:proofErr w:type="spellStart"/>
      <w:r w:rsidRPr="00A03E32">
        <w:rPr>
          <w:szCs w:val="28"/>
          <w:shd w:val="clear" w:color="auto" w:fill="FFFFFF"/>
        </w:rPr>
        <w:t>hồi</w:t>
      </w:r>
      <w:proofErr w:type="spellEnd"/>
      <w:r w:rsidRPr="00A03E32">
        <w:rPr>
          <w:szCs w:val="28"/>
          <w:shd w:val="clear" w:color="auto" w:fill="FFFFFF"/>
        </w:rPr>
        <w:t xml:space="preserve"> </w:t>
      </w:r>
      <w:proofErr w:type="spellStart"/>
      <w:r w:rsidRPr="00A03E32">
        <w:rPr>
          <w:szCs w:val="28"/>
          <w:shd w:val="clear" w:color="auto" w:fill="FFFFFF"/>
        </w:rPr>
        <w:t>sản</w:t>
      </w:r>
      <w:proofErr w:type="spellEnd"/>
      <w:r w:rsidRPr="00A03E32">
        <w:rPr>
          <w:szCs w:val="28"/>
          <w:shd w:val="clear" w:color="auto" w:fill="FFFFFF"/>
        </w:rPr>
        <w:t xml:space="preserve"> </w:t>
      </w:r>
      <w:proofErr w:type="spellStart"/>
      <w:r w:rsidRPr="00A03E32">
        <w:rPr>
          <w:szCs w:val="28"/>
          <w:shd w:val="clear" w:color="auto" w:fill="FFFFFF"/>
        </w:rPr>
        <w:t>xuất</w:t>
      </w:r>
      <w:proofErr w:type="spellEnd"/>
      <w:r w:rsidRPr="00A03E32">
        <w:rPr>
          <w:szCs w:val="28"/>
          <w:shd w:val="clear" w:color="auto" w:fill="FFFFFF"/>
        </w:rPr>
        <w:t xml:space="preserve"> </w:t>
      </w:r>
      <w:proofErr w:type="spellStart"/>
      <w:r w:rsidRPr="00A03E32">
        <w:rPr>
          <w:bCs/>
          <w:szCs w:val="28"/>
          <w:shd w:val="clear" w:color="auto" w:fill="FFFFFF"/>
        </w:rPr>
        <w:t>theo</w:t>
      </w:r>
      <w:proofErr w:type="spellEnd"/>
      <w:r w:rsidRPr="00A03E32">
        <w:rPr>
          <w:bCs/>
          <w:szCs w:val="28"/>
          <w:shd w:val="clear" w:color="auto" w:fill="FFFFFF"/>
        </w:rPr>
        <w:t xml:space="preserve"> </w:t>
      </w:r>
      <w:proofErr w:type="spellStart"/>
      <w:r w:rsidRPr="00A03E32">
        <w:rPr>
          <w:bCs/>
          <w:szCs w:val="28"/>
          <w:shd w:val="clear" w:color="auto" w:fill="FFFFFF"/>
        </w:rPr>
        <w:t>Quyết</w:t>
      </w:r>
      <w:proofErr w:type="spellEnd"/>
      <w:r w:rsidRPr="00A03E32">
        <w:rPr>
          <w:bCs/>
          <w:szCs w:val="28"/>
          <w:shd w:val="clear" w:color="auto" w:fill="FFFFFF"/>
        </w:rPr>
        <w:t xml:space="preserve"> </w:t>
      </w:r>
      <w:proofErr w:type="spellStart"/>
      <w:r w:rsidRPr="00A03E32">
        <w:rPr>
          <w:bCs/>
          <w:szCs w:val="28"/>
          <w:shd w:val="clear" w:color="auto" w:fill="FFFFFF"/>
        </w:rPr>
        <w:t>định</w:t>
      </w:r>
      <w:proofErr w:type="spellEnd"/>
      <w:r w:rsidRPr="00A03E32">
        <w:rPr>
          <w:bCs/>
          <w:szCs w:val="28"/>
          <w:shd w:val="clear" w:color="auto" w:fill="FFFFFF"/>
        </w:rPr>
        <w:t xml:space="preserve"> </w:t>
      </w:r>
      <w:proofErr w:type="spellStart"/>
      <w:r w:rsidRPr="00A03E32">
        <w:rPr>
          <w:bCs/>
          <w:szCs w:val="28"/>
          <w:shd w:val="clear" w:color="auto" w:fill="FFFFFF"/>
        </w:rPr>
        <w:t>số</w:t>
      </w:r>
      <w:proofErr w:type="spellEnd"/>
      <w:r w:rsidRPr="00A03E32">
        <w:rPr>
          <w:bCs/>
          <w:szCs w:val="28"/>
          <w:shd w:val="clear" w:color="auto" w:fill="FFFFFF"/>
        </w:rPr>
        <w:t xml:space="preserve"> 23/2021/QĐ-</w:t>
      </w:r>
      <w:proofErr w:type="spellStart"/>
      <w:r w:rsidRPr="00A03E32">
        <w:rPr>
          <w:bCs/>
          <w:szCs w:val="28"/>
          <w:shd w:val="clear" w:color="auto" w:fill="FFFFFF"/>
        </w:rPr>
        <w:t>TTg</w:t>
      </w:r>
      <w:proofErr w:type="spellEnd"/>
      <w:r w:rsidRPr="00A03E32">
        <w:rPr>
          <w:bCs/>
          <w:szCs w:val="28"/>
          <w:shd w:val="clear" w:color="auto" w:fill="FFFFFF"/>
        </w:rPr>
        <w:t xml:space="preserve"> </w:t>
      </w:r>
      <w:proofErr w:type="spellStart"/>
      <w:r w:rsidRPr="00A03E32">
        <w:rPr>
          <w:bCs/>
          <w:szCs w:val="28"/>
          <w:shd w:val="clear" w:color="auto" w:fill="FFFFFF"/>
        </w:rPr>
        <w:t>ngày</w:t>
      </w:r>
      <w:proofErr w:type="spellEnd"/>
      <w:r w:rsidRPr="00A03E32">
        <w:rPr>
          <w:bCs/>
          <w:szCs w:val="28"/>
          <w:shd w:val="clear" w:color="auto" w:fill="FFFFFF"/>
        </w:rPr>
        <w:t xml:space="preserve"> 07/7/2021 </w:t>
      </w:r>
      <w:proofErr w:type="spellStart"/>
      <w:r w:rsidRPr="00A03E32">
        <w:rPr>
          <w:bCs/>
          <w:szCs w:val="28"/>
          <w:shd w:val="clear" w:color="auto" w:fill="FFFFFF"/>
        </w:rPr>
        <w:t>của</w:t>
      </w:r>
      <w:proofErr w:type="spellEnd"/>
      <w:r w:rsidRPr="00A03E32">
        <w:rPr>
          <w:bCs/>
          <w:szCs w:val="28"/>
          <w:shd w:val="clear" w:color="auto" w:fill="FFFFFF"/>
        </w:rPr>
        <w:t xml:space="preserve"> </w:t>
      </w:r>
      <w:proofErr w:type="spellStart"/>
      <w:r w:rsidRPr="00A03E32">
        <w:rPr>
          <w:bCs/>
          <w:szCs w:val="28"/>
          <w:shd w:val="clear" w:color="auto" w:fill="FFFFFF"/>
        </w:rPr>
        <w:t>Thủ</w:t>
      </w:r>
      <w:proofErr w:type="spellEnd"/>
      <w:r w:rsidRPr="00A03E32">
        <w:rPr>
          <w:bCs/>
          <w:szCs w:val="28"/>
          <w:shd w:val="clear" w:color="auto" w:fill="FFFFFF"/>
        </w:rPr>
        <w:t xml:space="preserve"> </w:t>
      </w:r>
      <w:proofErr w:type="spellStart"/>
      <w:r w:rsidRPr="00A03E32">
        <w:rPr>
          <w:bCs/>
          <w:szCs w:val="28"/>
          <w:shd w:val="clear" w:color="auto" w:fill="FFFFFF"/>
        </w:rPr>
        <w:t>tướng</w:t>
      </w:r>
      <w:proofErr w:type="spellEnd"/>
      <w:r w:rsidRPr="00A03E32">
        <w:rPr>
          <w:bCs/>
          <w:szCs w:val="28"/>
          <w:shd w:val="clear" w:color="auto" w:fill="FFFFFF"/>
        </w:rPr>
        <w:t xml:space="preserve"> </w:t>
      </w:r>
      <w:proofErr w:type="spellStart"/>
      <w:r w:rsidRPr="00A03E32">
        <w:rPr>
          <w:bCs/>
          <w:szCs w:val="28"/>
          <w:shd w:val="clear" w:color="auto" w:fill="FFFFFF"/>
        </w:rPr>
        <w:t>Chính</w:t>
      </w:r>
      <w:proofErr w:type="spellEnd"/>
      <w:r w:rsidRPr="00A03E32">
        <w:rPr>
          <w:bCs/>
          <w:szCs w:val="28"/>
          <w:shd w:val="clear" w:color="auto" w:fill="FFFFFF"/>
        </w:rPr>
        <w:t xml:space="preserve"> </w:t>
      </w:r>
      <w:proofErr w:type="spellStart"/>
      <w:r w:rsidRPr="00A03E32">
        <w:rPr>
          <w:bCs/>
          <w:szCs w:val="28"/>
          <w:shd w:val="clear" w:color="auto" w:fill="FFFFFF"/>
        </w:rPr>
        <w:t>phủ</w:t>
      </w:r>
      <w:proofErr w:type="spellEnd"/>
      <w:r w:rsidRPr="00A03E32">
        <w:rPr>
          <w:bCs/>
          <w:szCs w:val="28"/>
          <w:shd w:val="clear" w:color="auto" w:fill="FFFFFF"/>
        </w:rPr>
        <w:t xml:space="preserve">. </w:t>
      </w:r>
    </w:p>
    <w:p w14:paraId="7543044C" w14:textId="77777777" w:rsidR="00E84F50" w:rsidRPr="00A03E32" w:rsidRDefault="00E84F50" w:rsidP="00B92574">
      <w:pPr>
        <w:spacing w:before="60" w:after="60"/>
        <w:ind w:firstLine="720"/>
        <w:rPr>
          <w:szCs w:val="28"/>
        </w:rPr>
      </w:pPr>
      <w:r w:rsidRPr="00A03E32">
        <w:rPr>
          <w:rFonts w:eastAsia="Arial"/>
          <w:szCs w:val="28"/>
          <w:shd w:val="clear" w:color="auto" w:fill="FFFFFF"/>
        </w:rPr>
        <w:t xml:space="preserve">+ </w:t>
      </w:r>
      <w:proofErr w:type="spellStart"/>
      <w:r w:rsidRPr="00A03E32">
        <w:rPr>
          <w:rFonts w:eastAsia="Arial"/>
          <w:szCs w:val="28"/>
          <w:shd w:val="clear" w:color="auto" w:fill="FFFFFF"/>
        </w:rPr>
        <w:t>Đ</w:t>
      </w:r>
      <w:r w:rsidRPr="00A03E32">
        <w:rPr>
          <w:szCs w:val="28"/>
        </w:rPr>
        <w:t>ến</w:t>
      </w:r>
      <w:proofErr w:type="spellEnd"/>
      <w:r w:rsidRPr="00A03E32">
        <w:rPr>
          <w:szCs w:val="28"/>
        </w:rPr>
        <w:t xml:space="preserve"> </w:t>
      </w:r>
      <w:proofErr w:type="spellStart"/>
      <w:r w:rsidRPr="00A03E32">
        <w:rPr>
          <w:szCs w:val="28"/>
        </w:rPr>
        <w:t>ngày</w:t>
      </w:r>
      <w:proofErr w:type="spellEnd"/>
      <w:r w:rsidRPr="00A03E32">
        <w:rPr>
          <w:szCs w:val="28"/>
        </w:rPr>
        <w:t> 10</w:t>
      </w:r>
      <w:r w:rsidRPr="00A03E32">
        <w:rPr>
          <w:bCs/>
          <w:szCs w:val="28"/>
        </w:rPr>
        <w:t>/9/2021</w:t>
      </w:r>
      <w:r w:rsidRPr="00A03E32">
        <w:rPr>
          <w:szCs w:val="28"/>
        </w:rPr>
        <w:t xml:space="preserve">, </w:t>
      </w:r>
      <w:r w:rsidRPr="00A03E32">
        <w:rPr>
          <w:szCs w:val="28"/>
          <w:lang w:val="it-IT"/>
        </w:rPr>
        <w:t>Ngân hàng Nhà nước</w:t>
      </w:r>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giải</w:t>
      </w:r>
      <w:proofErr w:type="spellEnd"/>
      <w:r w:rsidRPr="00A03E32">
        <w:rPr>
          <w:szCs w:val="28"/>
        </w:rPr>
        <w:t xml:space="preserve"> </w:t>
      </w:r>
      <w:proofErr w:type="spellStart"/>
      <w:r w:rsidRPr="00A03E32">
        <w:rPr>
          <w:szCs w:val="28"/>
        </w:rPr>
        <w:t>ngân</w:t>
      </w:r>
      <w:proofErr w:type="spellEnd"/>
      <w:r w:rsidRPr="00A03E32">
        <w:rPr>
          <w:szCs w:val="28"/>
        </w:rPr>
        <w:t xml:space="preserve"> </w:t>
      </w:r>
      <w:proofErr w:type="spellStart"/>
      <w:r w:rsidRPr="00A03E32">
        <w:rPr>
          <w:szCs w:val="28"/>
        </w:rPr>
        <w:t>tái</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cho</w:t>
      </w:r>
      <w:proofErr w:type="spellEnd"/>
      <w:r w:rsidRPr="00A03E32">
        <w:rPr>
          <w:szCs w:val="28"/>
        </w:rPr>
        <w:t xml:space="preserve">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tiền</w:t>
      </w:r>
      <w:proofErr w:type="spellEnd"/>
      <w:r w:rsidRPr="00A03E32">
        <w:rPr>
          <w:szCs w:val="28"/>
        </w:rPr>
        <w:t> </w:t>
      </w:r>
      <w:r w:rsidRPr="00A03E32">
        <w:rPr>
          <w:bCs/>
          <w:szCs w:val="28"/>
        </w:rPr>
        <w:t>367,5 </w:t>
      </w:r>
      <w:proofErr w:type="spellStart"/>
      <w:r w:rsidRPr="00A03E32">
        <w:rPr>
          <w:bCs/>
          <w:szCs w:val="28"/>
        </w:rPr>
        <w:t>tỷ</w:t>
      </w:r>
      <w:proofErr w:type="spellEnd"/>
      <w:r w:rsidRPr="00A03E32">
        <w:rPr>
          <w:bCs/>
          <w:szCs w:val="28"/>
        </w:rPr>
        <w:t xml:space="preserve"> </w:t>
      </w:r>
      <w:proofErr w:type="spellStart"/>
      <w:r w:rsidRPr="00A03E32">
        <w:rPr>
          <w:bCs/>
          <w:szCs w:val="28"/>
        </w:rPr>
        <w:t>đồng</w:t>
      </w:r>
      <w:proofErr w:type="spellEnd"/>
      <w:r w:rsidRPr="00A03E32">
        <w:rPr>
          <w:bCs/>
          <w:szCs w:val="28"/>
        </w:rPr>
        <w:t>.</w:t>
      </w:r>
      <w:r w:rsidRPr="00A03E32">
        <w:rPr>
          <w:szCs w:val="28"/>
        </w:rPr>
        <w:t> </w:t>
      </w:r>
      <w:r w:rsidRPr="00A03E32">
        <w:rPr>
          <w:rFonts w:eastAsia="Arial"/>
          <w:szCs w:val="28"/>
          <w:shd w:val="clear" w:color="auto" w:fill="FFFFFF"/>
        </w:rPr>
        <w:t xml:space="preserve">Ngân </w:t>
      </w:r>
      <w:proofErr w:type="spellStart"/>
      <w:r w:rsidRPr="00A03E32">
        <w:rPr>
          <w:rFonts w:eastAsia="Arial"/>
          <w:szCs w:val="28"/>
          <w:shd w:val="clear" w:color="auto" w:fill="FFFFFF"/>
        </w:rPr>
        <w:t>hàng</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chính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sách</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xã</w:t>
      </w:r>
      <w:proofErr w:type="spellEnd"/>
      <w:r w:rsidRPr="00A03E32">
        <w:rPr>
          <w:rFonts w:eastAsia="Arial"/>
          <w:szCs w:val="28"/>
          <w:shd w:val="clear" w:color="auto" w:fill="FFFFFF"/>
        </w:rPr>
        <w:t xml:space="preserve"> </w:t>
      </w:r>
      <w:proofErr w:type="spellStart"/>
      <w:r w:rsidRPr="00A03E32">
        <w:rPr>
          <w:rFonts w:eastAsia="Arial"/>
          <w:szCs w:val="28"/>
          <w:shd w:val="clear" w:color="auto" w:fill="FFFFFF"/>
        </w:rPr>
        <w:t>hội</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giải</w:t>
      </w:r>
      <w:proofErr w:type="spellEnd"/>
      <w:r w:rsidRPr="00A03E32">
        <w:rPr>
          <w:szCs w:val="28"/>
        </w:rPr>
        <w:t xml:space="preserve"> </w:t>
      </w:r>
      <w:proofErr w:type="spellStart"/>
      <w:r w:rsidRPr="00A03E32">
        <w:rPr>
          <w:szCs w:val="28"/>
        </w:rPr>
        <w:t>ngân</w:t>
      </w:r>
      <w:proofErr w:type="spellEnd"/>
      <w:r w:rsidRPr="00A03E32">
        <w:rPr>
          <w:szCs w:val="28"/>
        </w:rPr>
        <w:t xml:space="preserve"> </w:t>
      </w:r>
      <w:proofErr w:type="spellStart"/>
      <w:r w:rsidRPr="00A03E32">
        <w:rPr>
          <w:szCs w:val="28"/>
        </w:rPr>
        <w:t>trên</w:t>
      </w:r>
      <w:proofErr w:type="spellEnd"/>
      <w:r w:rsidRPr="00A03E32">
        <w:rPr>
          <w:szCs w:val="28"/>
        </w:rPr>
        <w:t xml:space="preserve"> 63 </w:t>
      </w:r>
      <w:proofErr w:type="spellStart"/>
      <w:r w:rsidRPr="00A03E32">
        <w:rPr>
          <w:szCs w:val="28"/>
        </w:rPr>
        <w:t>tỉnh</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phố</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tiền</w:t>
      </w:r>
      <w:proofErr w:type="spellEnd"/>
      <w:r w:rsidRPr="00A03E32">
        <w:rPr>
          <w:szCs w:val="28"/>
        </w:rPr>
        <w:t> </w:t>
      </w:r>
      <w:r w:rsidRPr="00A03E32">
        <w:rPr>
          <w:bCs/>
          <w:szCs w:val="28"/>
        </w:rPr>
        <w:t>280,5 </w:t>
      </w:r>
      <w:proofErr w:type="spellStart"/>
      <w:r w:rsidRPr="00A03E32">
        <w:rPr>
          <w:bCs/>
          <w:szCs w:val="28"/>
        </w:rPr>
        <w:t>tỷ</w:t>
      </w:r>
      <w:proofErr w:type="spellEnd"/>
      <w:r w:rsidRPr="00A03E32">
        <w:rPr>
          <w:bCs/>
          <w:szCs w:val="28"/>
        </w:rPr>
        <w:t xml:space="preserve"> </w:t>
      </w:r>
      <w:proofErr w:type="spellStart"/>
      <w:r w:rsidRPr="00A03E32">
        <w:rPr>
          <w:bCs/>
          <w:szCs w:val="28"/>
        </w:rPr>
        <w:t>đồng</w:t>
      </w:r>
      <w:proofErr w:type="spellEnd"/>
      <w:r w:rsidRPr="00A03E32">
        <w:rPr>
          <w:szCs w:val="28"/>
        </w:rPr>
        <w:t> </w:t>
      </w:r>
      <w:proofErr w:type="spellStart"/>
      <w:r w:rsidRPr="00A03E32">
        <w:rPr>
          <w:szCs w:val="28"/>
        </w:rPr>
        <w:t>đối</w:t>
      </w:r>
      <w:proofErr w:type="spellEnd"/>
      <w:r w:rsidRPr="00A03E32">
        <w:rPr>
          <w:szCs w:val="28"/>
        </w:rPr>
        <w:t xml:space="preserve"> </w:t>
      </w:r>
      <w:proofErr w:type="spellStart"/>
      <w:r w:rsidRPr="00A03E32">
        <w:rPr>
          <w:szCs w:val="28"/>
        </w:rPr>
        <w:t>với</w:t>
      </w:r>
      <w:proofErr w:type="spellEnd"/>
      <w:r w:rsidRPr="00A03E32">
        <w:rPr>
          <w:szCs w:val="28"/>
        </w:rPr>
        <w:t> </w:t>
      </w:r>
      <w:r w:rsidRPr="00A03E32">
        <w:rPr>
          <w:bCs/>
          <w:szCs w:val="28"/>
        </w:rPr>
        <w:t>523</w:t>
      </w:r>
      <w:r w:rsidRPr="00A03E32">
        <w:rPr>
          <w:szCs w:val="28"/>
        </w:rPr>
        <w:t> </w:t>
      </w:r>
      <w:proofErr w:type="spellStart"/>
      <w:r w:rsidRPr="00A03E32">
        <w:rPr>
          <w:bCs/>
          <w:szCs w:val="28"/>
        </w:rPr>
        <w:t>đơn</w:t>
      </w:r>
      <w:proofErr w:type="spellEnd"/>
      <w:r w:rsidRPr="00A03E32">
        <w:rPr>
          <w:bCs/>
          <w:szCs w:val="28"/>
        </w:rPr>
        <w:t xml:space="preserve"> </w:t>
      </w:r>
      <w:proofErr w:type="spellStart"/>
      <w:r w:rsidRPr="00A03E32">
        <w:rPr>
          <w:bCs/>
          <w:szCs w:val="28"/>
        </w:rPr>
        <w:t>vị</w:t>
      </w:r>
      <w:proofErr w:type="spellEnd"/>
      <w:r w:rsidRPr="00A03E32">
        <w:rPr>
          <w:bCs/>
          <w:szCs w:val="28"/>
        </w:rPr>
        <w:t> </w:t>
      </w:r>
      <w:proofErr w:type="spellStart"/>
      <w:r w:rsidRPr="00A03E32">
        <w:rPr>
          <w:bCs/>
          <w:szCs w:val="28"/>
        </w:rPr>
        <w:t>sử</w:t>
      </w:r>
      <w:proofErr w:type="spellEnd"/>
      <w:r w:rsidRPr="00A03E32">
        <w:rPr>
          <w:bCs/>
          <w:szCs w:val="28"/>
        </w:rPr>
        <w:t xml:space="preserve"> </w:t>
      </w:r>
      <w:proofErr w:type="spellStart"/>
      <w:r w:rsidRPr="00A03E32">
        <w:rPr>
          <w:bCs/>
          <w:szCs w:val="28"/>
        </w:rPr>
        <w:t>dụng</w:t>
      </w:r>
      <w:proofErr w:type="spellEnd"/>
      <w:r w:rsidRPr="00A03E32">
        <w:rPr>
          <w:bCs/>
          <w:szCs w:val="28"/>
        </w:rPr>
        <w:t xml:space="preserve"> </w:t>
      </w:r>
      <w:proofErr w:type="spellStart"/>
      <w:r w:rsidRPr="00A03E32">
        <w:rPr>
          <w:bCs/>
          <w:szCs w:val="28"/>
        </w:rPr>
        <w:t>lao</w:t>
      </w:r>
      <w:proofErr w:type="spellEnd"/>
      <w:r w:rsidRPr="00A03E32">
        <w:rPr>
          <w:bCs/>
          <w:szCs w:val="28"/>
        </w:rPr>
        <w:t xml:space="preserve"> </w:t>
      </w:r>
      <w:proofErr w:type="spellStart"/>
      <w:r w:rsidRPr="00A03E32">
        <w:rPr>
          <w:bCs/>
          <w:szCs w:val="28"/>
        </w:rPr>
        <w:t>động</w:t>
      </w:r>
      <w:proofErr w:type="spellEnd"/>
      <w:r w:rsidRPr="00A03E32">
        <w:rPr>
          <w:szCs w:val="28"/>
        </w:rPr>
        <w:t> </w:t>
      </w:r>
      <w:proofErr w:type="spellStart"/>
      <w:r w:rsidRPr="00A03E32">
        <w:rPr>
          <w:szCs w:val="28"/>
        </w:rPr>
        <w:t>để</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lương</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trả</w:t>
      </w:r>
      <w:proofErr w:type="spellEnd"/>
      <w:r w:rsidRPr="00A03E32">
        <w:rPr>
          <w:szCs w:val="28"/>
        </w:rPr>
        <w:t xml:space="preserve"> </w:t>
      </w:r>
      <w:proofErr w:type="spellStart"/>
      <w:r w:rsidRPr="00A03E32">
        <w:rPr>
          <w:szCs w:val="28"/>
        </w:rPr>
        <w:t>lương</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hồi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cho</w:t>
      </w:r>
      <w:proofErr w:type="spellEnd"/>
      <w:r w:rsidRPr="00A03E32">
        <w:rPr>
          <w:szCs w:val="28"/>
        </w:rPr>
        <w:t> </w:t>
      </w:r>
      <w:r w:rsidRPr="00A03E32">
        <w:rPr>
          <w:bCs/>
          <w:szCs w:val="28"/>
        </w:rPr>
        <w:t>80.729 </w:t>
      </w:r>
      <w:proofErr w:type="spellStart"/>
      <w:r w:rsidRPr="00A03E32">
        <w:rPr>
          <w:bCs/>
          <w:szCs w:val="28"/>
        </w:rPr>
        <w:t>lượt</w:t>
      </w:r>
      <w:proofErr w:type="spellEnd"/>
      <w:r w:rsidRPr="00A03E32">
        <w:rPr>
          <w:bCs/>
          <w:szCs w:val="28"/>
        </w:rPr>
        <w:t xml:space="preserve"> </w:t>
      </w:r>
      <w:proofErr w:type="spellStart"/>
      <w:r w:rsidRPr="00A03E32">
        <w:rPr>
          <w:bCs/>
          <w:szCs w:val="28"/>
        </w:rPr>
        <w:t>người</w:t>
      </w:r>
      <w:proofErr w:type="spellEnd"/>
      <w:r w:rsidRPr="00A03E32">
        <w:rPr>
          <w:bCs/>
          <w:szCs w:val="28"/>
        </w:rPr>
        <w:t xml:space="preserve"> </w:t>
      </w:r>
      <w:proofErr w:type="spellStart"/>
      <w:r w:rsidRPr="00A03E32">
        <w:rPr>
          <w:bCs/>
          <w:szCs w:val="28"/>
        </w:rPr>
        <w:t>lao</w:t>
      </w:r>
      <w:proofErr w:type="spellEnd"/>
      <w:r w:rsidRPr="00A03E32">
        <w:rPr>
          <w:bCs/>
          <w:szCs w:val="28"/>
        </w:rPr>
        <w:t xml:space="preserve"> </w:t>
      </w:r>
      <w:proofErr w:type="spellStart"/>
      <w:r w:rsidRPr="00A03E32">
        <w:rPr>
          <w:bCs/>
          <w:szCs w:val="28"/>
        </w:rPr>
        <w:t>động</w:t>
      </w:r>
      <w:proofErr w:type="spellEnd"/>
      <w:r w:rsidRPr="00A03E32">
        <w:rPr>
          <w:bCs/>
          <w:szCs w:val="28"/>
        </w:rPr>
        <w:t>.</w:t>
      </w:r>
    </w:p>
    <w:p w14:paraId="2708CA54" w14:textId="77777777" w:rsidR="00E84F50" w:rsidRPr="00A03E32" w:rsidRDefault="00E84F50" w:rsidP="00B92574">
      <w:pPr>
        <w:widowControl w:val="0"/>
        <w:spacing w:before="60" w:after="60"/>
        <w:ind w:firstLine="720"/>
        <w:rPr>
          <w:szCs w:val="28"/>
          <w:lang w:val="vi-VN"/>
        </w:rPr>
      </w:pPr>
      <w:r w:rsidRPr="00A03E32">
        <w:rPr>
          <w:rFonts w:eastAsia="Arial"/>
          <w:i/>
          <w:szCs w:val="28"/>
          <w:lang w:val="pl-PL"/>
        </w:rPr>
        <w:t>Về kết quả xử lý nợ xấu</w:t>
      </w:r>
      <w:r w:rsidRPr="00A03E32">
        <w:rPr>
          <w:rFonts w:eastAsia="Arial"/>
          <w:bCs/>
          <w:i/>
          <w:szCs w:val="28"/>
          <w:lang w:val="sv-SE"/>
        </w:rPr>
        <w:t xml:space="preserve">: </w:t>
      </w:r>
      <w:r w:rsidRPr="00A03E32">
        <w:rPr>
          <w:bCs/>
          <w:iCs/>
          <w:szCs w:val="28"/>
          <w:lang w:val="vi-VN"/>
        </w:rPr>
        <w:t xml:space="preserve">Đến cuối tháng </w:t>
      </w:r>
      <w:r w:rsidRPr="00A03E32">
        <w:rPr>
          <w:bCs/>
          <w:iCs/>
          <w:szCs w:val="28"/>
        </w:rPr>
        <w:t>7</w:t>
      </w:r>
      <w:r w:rsidRPr="00A03E32">
        <w:rPr>
          <w:bCs/>
          <w:iCs/>
          <w:szCs w:val="28"/>
          <w:lang w:val="vi-VN"/>
        </w:rPr>
        <w:t xml:space="preserve">/2021, tổng nợ xấu nội bảng toàn hệ thống là </w:t>
      </w:r>
      <w:r w:rsidRPr="00A03E32">
        <w:rPr>
          <w:bCs/>
          <w:iCs/>
          <w:szCs w:val="28"/>
        </w:rPr>
        <w:t>208</w:t>
      </w:r>
      <w:r w:rsidRPr="00A03E32">
        <w:rPr>
          <w:bCs/>
          <w:iCs/>
          <w:szCs w:val="28"/>
          <w:lang w:val="vi-VN"/>
        </w:rPr>
        <w:t>,</w:t>
      </w:r>
      <w:r w:rsidRPr="00A03E32">
        <w:rPr>
          <w:bCs/>
          <w:iCs/>
          <w:szCs w:val="28"/>
        </w:rPr>
        <w:t>82</w:t>
      </w:r>
      <w:r w:rsidRPr="00A03E32">
        <w:rPr>
          <w:bCs/>
          <w:iCs/>
          <w:szCs w:val="28"/>
          <w:lang w:val="vi-VN"/>
        </w:rPr>
        <w:t xml:space="preserve"> nghìn tỷ đồng, tăng</w:t>
      </w:r>
      <w:r w:rsidRPr="00A03E32">
        <w:rPr>
          <w:bCs/>
          <w:iCs/>
          <w:szCs w:val="28"/>
        </w:rPr>
        <w:t xml:space="preserve"> 13</w:t>
      </w:r>
      <w:r w:rsidRPr="00A03E32">
        <w:rPr>
          <w:bCs/>
          <w:iCs/>
          <w:szCs w:val="28"/>
          <w:lang w:val="vi-VN"/>
        </w:rPr>
        <w:t>,</w:t>
      </w:r>
      <w:r w:rsidRPr="00A03E32">
        <w:rPr>
          <w:bCs/>
          <w:iCs/>
          <w:szCs w:val="28"/>
        </w:rPr>
        <w:t>13</w:t>
      </w:r>
      <w:r w:rsidRPr="00A03E32">
        <w:rPr>
          <w:bCs/>
          <w:iCs/>
          <w:szCs w:val="28"/>
          <w:lang w:val="vi-VN"/>
        </w:rPr>
        <w:t>% so với cuối năm 2020, chiếm 1,</w:t>
      </w:r>
      <w:r w:rsidRPr="00A03E32">
        <w:rPr>
          <w:bCs/>
          <w:iCs/>
          <w:szCs w:val="28"/>
        </w:rPr>
        <w:t>83</w:t>
      </w:r>
      <w:r w:rsidRPr="00A03E32">
        <w:rPr>
          <w:bCs/>
          <w:iCs/>
          <w:szCs w:val="28"/>
          <w:lang w:val="vi-VN"/>
        </w:rPr>
        <w:t xml:space="preserve">% tổng dư nợ. Tỷ lệ nợ xấu, nợ tại VAMC chưa xử lý và các khoản tiềm ẩn trở thành nợ xấu cuối tháng </w:t>
      </w:r>
      <w:r w:rsidRPr="00A03E32">
        <w:rPr>
          <w:bCs/>
          <w:iCs/>
          <w:szCs w:val="28"/>
        </w:rPr>
        <w:t>7</w:t>
      </w:r>
      <w:r w:rsidRPr="00A03E32">
        <w:rPr>
          <w:bCs/>
          <w:iCs/>
          <w:szCs w:val="28"/>
          <w:lang w:val="vi-VN"/>
        </w:rPr>
        <w:t>/2021 là 3,</w:t>
      </w:r>
      <w:r w:rsidRPr="00A03E32">
        <w:rPr>
          <w:bCs/>
          <w:iCs/>
          <w:szCs w:val="28"/>
        </w:rPr>
        <w:t>73</w:t>
      </w:r>
      <w:r w:rsidRPr="00A03E32">
        <w:rPr>
          <w:bCs/>
          <w:iCs/>
          <w:szCs w:val="28"/>
          <w:lang w:val="vi-VN"/>
        </w:rPr>
        <w:t xml:space="preserve">%, nếu tính cả các khoản nợ tiềm ẩn </w:t>
      </w:r>
      <w:proofErr w:type="spellStart"/>
      <w:r w:rsidRPr="00A03E32">
        <w:rPr>
          <w:bCs/>
          <w:iCs/>
          <w:szCs w:val="28"/>
        </w:rPr>
        <w:t>trở</w:t>
      </w:r>
      <w:proofErr w:type="spellEnd"/>
      <w:r w:rsidRPr="00A03E32">
        <w:rPr>
          <w:bCs/>
          <w:iCs/>
          <w:szCs w:val="28"/>
        </w:rPr>
        <w:t xml:space="preserve"> </w:t>
      </w:r>
      <w:proofErr w:type="spellStart"/>
      <w:r w:rsidRPr="00A03E32">
        <w:rPr>
          <w:bCs/>
          <w:iCs/>
          <w:szCs w:val="28"/>
        </w:rPr>
        <w:t>thành</w:t>
      </w:r>
      <w:proofErr w:type="spellEnd"/>
      <w:r w:rsidRPr="00A03E32">
        <w:rPr>
          <w:bCs/>
          <w:iCs/>
          <w:szCs w:val="28"/>
        </w:rPr>
        <w:t xml:space="preserve"> </w:t>
      </w:r>
      <w:r w:rsidRPr="00A03E32">
        <w:rPr>
          <w:bCs/>
          <w:iCs/>
          <w:szCs w:val="28"/>
          <w:lang w:val="vi-VN"/>
        </w:rPr>
        <w:t>nợ xấu theo Thông tư 01</w:t>
      </w:r>
      <w:r w:rsidRPr="00A03E32">
        <w:rPr>
          <w:bCs/>
          <w:iCs/>
          <w:szCs w:val="28"/>
        </w:rPr>
        <w:t xml:space="preserve">, Thông </w:t>
      </w:r>
      <w:proofErr w:type="spellStart"/>
      <w:r w:rsidRPr="00A03E32">
        <w:rPr>
          <w:bCs/>
          <w:iCs/>
          <w:szCs w:val="28"/>
        </w:rPr>
        <w:t>tư</w:t>
      </w:r>
      <w:proofErr w:type="spellEnd"/>
      <w:r w:rsidRPr="00A03E32">
        <w:rPr>
          <w:bCs/>
          <w:iCs/>
          <w:szCs w:val="28"/>
        </w:rPr>
        <w:t xml:space="preserve"> 03</w:t>
      </w:r>
      <w:r w:rsidRPr="00A03E32">
        <w:rPr>
          <w:bCs/>
          <w:iCs/>
          <w:szCs w:val="28"/>
          <w:lang w:val="vi-VN"/>
        </w:rPr>
        <w:t xml:space="preserve"> thì tỷ lệ này là </w:t>
      </w:r>
      <w:r w:rsidRPr="00A03E32">
        <w:rPr>
          <w:bCs/>
          <w:iCs/>
          <w:szCs w:val="28"/>
        </w:rPr>
        <w:t>7,27</w:t>
      </w:r>
      <w:r w:rsidRPr="00A03E32">
        <w:rPr>
          <w:bCs/>
          <w:iCs/>
          <w:szCs w:val="28"/>
          <w:lang w:val="vi-VN"/>
        </w:rPr>
        <w:t>%.</w:t>
      </w:r>
    </w:p>
    <w:p w14:paraId="3585191F" w14:textId="77777777" w:rsidR="006523AA" w:rsidRPr="00A03E32" w:rsidRDefault="0071322F" w:rsidP="00B92574">
      <w:pPr>
        <w:spacing w:before="60" w:after="60"/>
        <w:ind w:firstLine="720"/>
        <w:rPr>
          <w:i/>
          <w:color w:val="000000"/>
          <w:szCs w:val="28"/>
          <w:lang w:val="nl-NL"/>
        </w:rPr>
      </w:pPr>
      <w:r w:rsidRPr="00A03E32">
        <w:rPr>
          <w:i/>
          <w:color w:val="000000"/>
          <w:szCs w:val="28"/>
          <w:lang w:val="nl-NL"/>
        </w:rPr>
        <w:t xml:space="preserve">- Về thị trường chứng khoán </w:t>
      </w:r>
    </w:p>
    <w:p w14:paraId="373350DB" w14:textId="44618FF5"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nl-NL"/>
        </w:rPr>
      </w:pPr>
      <w:r w:rsidRPr="00A03E32">
        <w:rPr>
          <w:rFonts w:eastAsia="Arial"/>
          <w:color w:val="000000"/>
          <w:sz w:val="28"/>
          <w:szCs w:val="28"/>
          <w:lang w:val="nl-NL"/>
        </w:rPr>
        <w:t>Do tình hình dịch bệnh Covid-19 diễn biến phức tạp ở nhiều địa phương ảnh hưởng đến hoạt động của thị trường trong tháng 9. Đến hết ngày 28/9/2021, chỉ số VN-Index đạt 1.339,31 điểm, tăng 0,6% so với cuối tháng trước (tăng 21,3% so với cuối năm 2020).</w:t>
      </w:r>
    </w:p>
    <w:p w14:paraId="5697CA8D" w14:textId="77777777"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nl-NL"/>
        </w:rPr>
      </w:pPr>
      <w:r w:rsidRPr="00A03E32">
        <w:rPr>
          <w:rFonts w:eastAsia="Arial"/>
          <w:color w:val="000000"/>
          <w:sz w:val="28"/>
          <w:szCs w:val="28"/>
          <w:lang w:val="nl-NL"/>
        </w:rPr>
        <w:t>Hiện có 737 cổ phiếu và chứng chỉ quỹ niêm yết trên 2 Sở giao dịch chứng khoán, 901 cổ phiếu đăng ký giao dịch trên sàn UPCoM và 3,62 triệu tài khoản đầu tư chứng khoán; quy mô vốn hóa đạt 6.902 nghìn tỷ đồng, tăng 30,4% so với cuối năm 2020; giá trị giao dịch bình quân tháng 9 là 27,6 nghìn tỷ đồng/phiên, giảm 4% so với tháng trước; bình quân 9 tháng là 24,1 nghìn tỷ đồng/phiên, tăng 225% so với bình quân năm 2020.</w:t>
      </w:r>
    </w:p>
    <w:p w14:paraId="67D12E67" w14:textId="77777777"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nl-NL"/>
        </w:rPr>
      </w:pPr>
      <w:r w:rsidRPr="00A03E32">
        <w:rPr>
          <w:rFonts w:eastAsia="Arial"/>
          <w:color w:val="000000"/>
          <w:sz w:val="28"/>
          <w:szCs w:val="28"/>
          <w:lang w:val="nl-NL"/>
        </w:rPr>
        <w:t>Thị trường trái phiếu có 435 mã trái phiếu niêm yết; quy mô giao dịch bình quân tháng 9 là 11,2 nghìn tỷ đồng, tăng 33,2% so với tháng trước; bình quân 9 tháng đạt 11 nghìn tỷ đồng/phiên, tăng 6,3% so với bình quân năm 2020.</w:t>
      </w:r>
    </w:p>
    <w:p w14:paraId="354B7F79" w14:textId="77777777"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nl-NL"/>
        </w:rPr>
      </w:pPr>
      <w:r w:rsidRPr="00A03E32">
        <w:rPr>
          <w:rFonts w:eastAsia="Arial"/>
          <w:color w:val="000000"/>
          <w:sz w:val="28"/>
          <w:szCs w:val="28"/>
          <w:lang w:val="nl-NL"/>
        </w:rPr>
        <w:t xml:space="preserve">Thị trường chứng khoán phái sinh: Khối lượng giao dịch bình quân tháng 9 là 256,3 nghìn hợp đồng/phiên, giảm 37% so với tháng trước; bình quân 9 tháng đạt 206 nghìn hợp đồng/phiên, tăng 31% so với bình quân năm trước. </w:t>
      </w:r>
    </w:p>
    <w:p w14:paraId="2C6622D8" w14:textId="77777777"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nl-NL"/>
        </w:rPr>
      </w:pPr>
      <w:r w:rsidRPr="00A03E32">
        <w:rPr>
          <w:rFonts w:eastAsia="Arial"/>
          <w:color w:val="000000"/>
          <w:sz w:val="28"/>
          <w:szCs w:val="28"/>
          <w:lang w:val="nl-NL"/>
        </w:rPr>
        <w:t xml:space="preserve">Tổng khối lượng giao dịch sản phẩm hợp đồng tương lai trên trái phiếu Chính phủ kỳ hạn 10 năm (được chính thức đưa vào giao dịch ngày 28/6/2021) đến nay là 922 hợp đồng. </w:t>
      </w:r>
    </w:p>
    <w:p w14:paraId="4A61A8F0" w14:textId="77777777" w:rsidR="00E3441D" w:rsidRPr="00A03E32" w:rsidRDefault="00E3441D" w:rsidP="00B92574">
      <w:pPr>
        <w:pStyle w:val="xmsonormal"/>
        <w:shd w:val="clear" w:color="auto" w:fill="FFFFFF"/>
        <w:spacing w:before="60" w:beforeAutospacing="0" w:after="60" w:afterAutospacing="0" w:line="288" w:lineRule="auto"/>
        <w:ind w:firstLine="720"/>
        <w:jc w:val="both"/>
        <w:rPr>
          <w:rFonts w:eastAsia="Arial"/>
          <w:color w:val="000000"/>
          <w:sz w:val="28"/>
          <w:szCs w:val="28"/>
          <w:lang w:val="vi-VN"/>
        </w:rPr>
      </w:pPr>
      <w:bookmarkStart w:id="2" w:name="_Hlk499732071"/>
      <w:bookmarkEnd w:id="0"/>
      <w:r w:rsidRPr="00A03E32">
        <w:rPr>
          <w:rFonts w:eastAsia="Arial"/>
          <w:color w:val="000000"/>
          <w:sz w:val="28"/>
          <w:szCs w:val="28"/>
          <w:lang w:val="vi-VN"/>
        </w:rPr>
        <w:lastRenderedPageBreak/>
        <w:t>Ủy ban Chứng khoán Nhà nước</w:t>
      </w:r>
      <w:r w:rsidRPr="00A03E32">
        <w:rPr>
          <w:rFonts w:eastAsia="Arial"/>
          <w:color w:val="000000"/>
          <w:sz w:val="28"/>
          <w:szCs w:val="28"/>
          <w:lang w:val="nl-NL"/>
        </w:rPr>
        <w:t xml:space="preserve"> </w:t>
      </w:r>
      <w:r w:rsidRPr="00A03E32">
        <w:rPr>
          <w:rFonts w:eastAsia="Arial"/>
          <w:color w:val="000000"/>
          <w:sz w:val="28"/>
          <w:szCs w:val="28"/>
          <w:lang w:val="vi-VN"/>
        </w:rPr>
        <w:t>tăng cường</w:t>
      </w:r>
      <w:r w:rsidRPr="00A03E32">
        <w:rPr>
          <w:rFonts w:eastAsia="Arial"/>
          <w:color w:val="000000"/>
          <w:sz w:val="28"/>
          <w:szCs w:val="28"/>
          <w:lang w:val="nl-NL"/>
        </w:rPr>
        <w:t xml:space="preserve"> công tác</w:t>
      </w:r>
      <w:r w:rsidRPr="00A03E32">
        <w:rPr>
          <w:rFonts w:eastAsia="Arial"/>
          <w:color w:val="000000"/>
          <w:sz w:val="28"/>
          <w:szCs w:val="28"/>
          <w:lang w:val="vi-VN"/>
        </w:rPr>
        <w:t xml:space="preserve"> giám sát, thanh tra, kiểm tra các công ty chứng khoán, các công ty quản lý quỹ, công ty đại chúng và tổ chức kiểm toán được chấp thuận, nhằm đảm bảo sự phát triển lành mạnh của thị trường. Trong 9 tháng đầu năm, đã ban hành 265 quyết định xử phạt, với tổng số tiền xử phạt 11,12 tỷ đồng.  </w:t>
      </w:r>
    </w:p>
    <w:p w14:paraId="0B4F8D81" w14:textId="77777777" w:rsidR="00A34DC6" w:rsidRPr="00681B40" w:rsidRDefault="00A34DC6" w:rsidP="00B92574">
      <w:pPr>
        <w:spacing w:before="60" w:after="60"/>
        <w:ind w:firstLine="720"/>
        <w:rPr>
          <w:i/>
          <w:szCs w:val="28"/>
        </w:rPr>
      </w:pPr>
      <w:r w:rsidRPr="00681B40">
        <w:rPr>
          <w:i/>
          <w:szCs w:val="28"/>
        </w:rPr>
        <w:t xml:space="preserve">c) </w:t>
      </w:r>
      <w:proofErr w:type="spellStart"/>
      <w:r w:rsidRPr="00681B40">
        <w:rPr>
          <w:i/>
          <w:szCs w:val="28"/>
        </w:rPr>
        <w:t>Về</w:t>
      </w:r>
      <w:proofErr w:type="spellEnd"/>
      <w:r w:rsidRPr="00681B40">
        <w:rPr>
          <w:i/>
          <w:szCs w:val="28"/>
        </w:rPr>
        <w:t xml:space="preserve"> </w:t>
      </w:r>
      <w:proofErr w:type="spellStart"/>
      <w:r w:rsidRPr="00681B40">
        <w:rPr>
          <w:i/>
          <w:szCs w:val="28"/>
        </w:rPr>
        <w:t>thu</w:t>
      </w:r>
      <w:proofErr w:type="spellEnd"/>
      <w:r w:rsidRPr="00681B40">
        <w:rPr>
          <w:i/>
          <w:szCs w:val="28"/>
        </w:rPr>
        <w:t xml:space="preserve">, chi </w:t>
      </w:r>
      <w:proofErr w:type="spellStart"/>
      <w:r w:rsidRPr="00681B40">
        <w:rPr>
          <w:i/>
          <w:szCs w:val="28"/>
        </w:rPr>
        <w:t>ngân</w:t>
      </w:r>
      <w:proofErr w:type="spellEnd"/>
      <w:r w:rsidRPr="00681B40">
        <w:rPr>
          <w:i/>
          <w:szCs w:val="28"/>
        </w:rPr>
        <w:t xml:space="preserve"> </w:t>
      </w:r>
      <w:proofErr w:type="spellStart"/>
      <w:r w:rsidRPr="00681B40">
        <w:rPr>
          <w:i/>
          <w:szCs w:val="28"/>
        </w:rPr>
        <w:t>sách</w:t>
      </w:r>
      <w:proofErr w:type="spellEnd"/>
      <w:r w:rsidRPr="00681B40">
        <w:rPr>
          <w:i/>
          <w:szCs w:val="28"/>
        </w:rPr>
        <w:t xml:space="preserve"> </w:t>
      </w:r>
      <w:proofErr w:type="spellStart"/>
      <w:r w:rsidRPr="00681B40">
        <w:rPr>
          <w:i/>
          <w:szCs w:val="28"/>
        </w:rPr>
        <w:t>nhà</w:t>
      </w:r>
      <w:proofErr w:type="spellEnd"/>
      <w:r w:rsidRPr="00681B40">
        <w:rPr>
          <w:i/>
          <w:szCs w:val="28"/>
        </w:rPr>
        <w:t xml:space="preserve"> </w:t>
      </w:r>
      <w:proofErr w:type="spellStart"/>
      <w:r w:rsidRPr="00681B40">
        <w:rPr>
          <w:i/>
          <w:szCs w:val="28"/>
        </w:rPr>
        <w:t>nước</w:t>
      </w:r>
      <w:proofErr w:type="spellEnd"/>
    </w:p>
    <w:p w14:paraId="05F43847" w14:textId="77777777" w:rsidR="00A34DC6" w:rsidRPr="00A03E32" w:rsidRDefault="00A34DC6" w:rsidP="00B92574">
      <w:pPr>
        <w:widowControl w:val="0"/>
        <w:spacing w:before="60" w:after="60"/>
        <w:ind w:firstLine="720"/>
        <w:rPr>
          <w:szCs w:val="28"/>
          <w:lang w:val="nl-NL"/>
        </w:rPr>
      </w:pPr>
      <w:r w:rsidRPr="00681B40">
        <w:rPr>
          <w:i/>
          <w:szCs w:val="28"/>
          <w:lang w:val="nl-NL"/>
        </w:rPr>
        <w:t>Tổng thu cân đối ngân sách nhà nước</w:t>
      </w:r>
      <w:r w:rsidRPr="00681B40">
        <w:rPr>
          <w:szCs w:val="28"/>
          <w:lang w:val="nl-NL"/>
        </w:rPr>
        <w:t xml:space="preserve"> 9 tháng đầu năm 2021 </w:t>
      </w:r>
      <w:r w:rsidRPr="00681B40">
        <w:rPr>
          <w:color w:val="000000"/>
          <w:szCs w:val="28"/>
          <w:lang w:val="nl-NL"/>
        </w:rPr>
        <w:t>ước đạt 1.077,4 nghìn tỷ đồng, bằng 80,2% dự toán, tăng 9,2% so với cùng kỳ năm 2020; tro</w:t>
      </w:r>
      <w:r w:rsidRPr="00681B40">
        <w:rPr>
          <w:szCs w:val="28"/>
          <w:lang w:val="nl-NL"/>
        </w:rPr>
        <w:t>ng đó: thu nội địa đạt 77% dự toán, tăng 5,9%; thu từ dầu thô đạt 125,4%, tăng 5,2%; thu cân đối từ</w:t>
      </w:r>
      <w:r w:rsidRPr="00A03E32">
        <w:rPr>
          <w:szCs w:val="28"/>
          <w:lang w:val="nl-NL"/>
        </w:rPr>
        <w:t xml:space="preserve"> hoạt động xuất nhập khẩu đạt 98,2% dự toán, tăng 30,3% so với cùng kỳ năm 2020.</w:t>
      </w:r>
    </w:p>
    <w:p w14:paraId="051FA7EE" w14:textId="77777777" w:rsidR="00A34DC6" w:rsidRPr="00A03E32" w:rsidRDefault="00A34DC6" w:rsidP="00B92574">
      <w:pPr>
        <w:widowControl w:val="0"/>
        <w:spacing w:before="60" w:after="60"/>
        <w:ind w:firstLine="720"/>
        <w:rPr>
          <w:szCs w:val="28"/>
          <w:lang w:val="nl-NL"/>
        </w:rPr>
      </w:pPr>
      <w:r w:rsidRPr="00A03E32">
        <w:rPr>
          <w:szCs w:val="28"/>
          <w:lang w:val="nl-NL"/>
        </w:rPr>
        <w:t>Trong 9 tháng đầu năm, đã thực hiện miễn, giảm, giãn 93,1 nghìn tỷ đồng tiền thuế, phí, lệ phí và tiền thuê đất để hỗ trợ doanh nghiệp, hộ kinh doanh, người dân vượt qua khó khăn do tác động của đại dịch Covid-19, gồm: (i) 78,5 nghìn tỷ đồng gia hạn thời hạn nộp thuế và tiền thuê đất theo Nghị định số 52/2021/NĐ-CP ngày 19/4/2021 của Chính phủ</w:t>
      </w:r>
      <w:r w:rsidRPr="00A03E32">
        <w:rPr>
          <w:rStyle w:val="FootnoteReference"/>
          <w:szCs w:val="28"/>
          <w:lang w:val="nl-NL"/>
        </w:rPr>
        <w:footnoteReference w:id="8"/>
      </w:r>
      <w:r w:rsidRPr="00A03E32">
        <w:rPr>
          <w:szCs w:val="28"/>
          <w:lang w:val="nl-NL"/>
        </w:rPr>
        <w:t xml:space="preserve">; (ii) 14,6 nghìn tỷ đồng miễn, giảm thuế, phí, lệ phí. </w:t>
      </w:r>
    </w:p>
    <w:p w14:paraId="2A7A086A" w14:textId="13DD0ED3" w:rsidR="00A34DC6" w:rsidRPr="00A03E32" w:rsidRDefault="00A34DC6" w:rsidP="00B92574">
      <w:pPr>
        <w:widowControl w:val="0"/>
        <w:spacing w:before="60" w:after="60"/>
        <w:ind w:firstLine="720"/>
        <w:rPr>
          <w:szCs w:val="28"/>
          <w:lang w:val="nl-NL"/>
        </w:rPr>
      </w:pPr>
      <w:r w:rsidRPr="00CA5A78">
        <w:rPr>
          <w:i/>
          <w:color w:val="000000"/>
          <w:szCs w:val="28"/>
          <w:lang w:val="sv-SE"/>
        </w:rPr>
        <w:t>Tổng chi cân đối ngân sách nhà nước</w:t>
      </w:r>
      <w:r w:rsidRPr="00CA5A78">
        <w:rPr>
          <w:color w:val="000000"/>
          <w:szCs w:val="28"/>
          <w:lang w:val="sv-SE"/>
        </w:rPr>
        <w:t xml:space="preserve"> 9 tháng ước đạt </w:t>
      </w:r>
      <w:bookmarkStart w:id="3" w:name="_Hlk81214405"/>
      <w:r w:rsidRPr="00CA5A78">
        <w:rPr>
          <w:color w:val="000000"/>
          <w:szCs w:val="28"/>
          <w:lang w:val="sv-SE"/>
        </w:rPr>
        <w:t>1.030,5 nghìn tỷ đồng, bằng 61,1% dự toán; trong đó: chi trả nợ lãi đạt 72,1% dự toán, chi thường xuyên đạt 70% dự toán</w:t>
      </w:r>
      <w:r w:rsidRPr="00CA5A78">
        <w:rPr>
          <w:szCs w:val="28"/>
          <w:lang w:val="nl-NL"/>
        </w:rPr>
        <w:t>, đáp ứng kịp thời nhiệm vụ chi phát sinh theo tiến độ thực hiện của</w:t>
      </w:r>
      <w:r w:rsidRPr="00A03E32">
        <w:rPr>
          <w:szCs w:val="28"/>
          <w:lang w:val="nl-NL"/>
        </w:rPr>
        <w:t xml:space="preserve"> đơn vị sử dụng ngân sách; ưu tiên bố trí kinh phí cho công tác phòng, chống dịch Covid-19, khắc phục hậu quả thiên tai, dịch bệnh, đảm bảo quốc phòng, an ninh, an sinh xã hội. </w:t>
      </w:r>
    </w:p>
    <w:bookmarkEnd w:id="3"/>
    <w:p w14:paraId="01281740" w14:textId="664967E3" w:rsidR="0026461E" w:rsidRPr="0026461E" w:rsidRDefault="0026461E" w:rsidP="0026461E">
      <w:pPr>
        <w:spacing w:before="60" w:after="60"/>
        <w:ind w:firstLine="720"/>
        <w:rPr>
          <w:szCs w:val="28"/>
        </w:rPr>
      </w:pPr>
      <w:r w:rsidRPr="0026461E">
        <w:rPr>
          <w:szCs w:val="28"/>
        </w:rPr>
        <w:t xml:space="preserve">Các nhiệm vụ chi ngân sách trong 9 tháng đầu năm được thực hiện theo dự toán và tiến độ triển khai nhiệm vụ chuyên môn của các đơn vị sử dụng ngân sách. Cả NSTW và NSĐP đã ưu tiên bố trí chi cho công tác phòng, chống dịch Covid-19. Ước tính đến hết tháng 9, NSNN đã chi 29,1 nghìn tỷ đồng cho phòng chống dịch (19,7 nghìn tỷ đồng) và hỗ trợ người dân gặp khó khăn do đại dịch Covid-19 (9,4 nghìn tỷ đồng). Trong đó, trung ương đã chi 16,35 nghìn tỷ đồng, bao gồm: (i) 10,83 nghìn tỷ đồng từ dự phòng NSTW năm 2021 để mua vắc-xin và chi cho công tác phòng, chống dịch (bổ sung cho Bộ Y tế 6,9 nghìn tỷ đồng, Bộ Quốc phòng 1,71 nghìn tỷ đồng; Bộ Công an 539,7 tỷ đồng, hỗ trợ các địa phương 1,68 nghìn tỷ đồng); (ii) 5,1 nghìn tỷ đồng từ nguồn tiết kiệm chi NSTW năm 2020 bổ sung cho Bộ Y tế mua vắc-xin; (iii) 413 tỷ đồng từ nguồn tăng thu, tiết kiệm chi </w:t>
      </w:r>
      <w:r w:rsidRPr="0026461E">
        <w:rPr>
          <w:szCs w:val="28"/>
        </w:rPr>
        <w:lastRenderedPageBreak/>
        <w:t>NSTW năm 2019 hỗ trợ cho các địa phương thực hiện chính sách hỗ trợ người dân gặp khó khăn do dịch Covid-19 theo Nghị quyết số 42/NQ-CP ngày 09/4/2020 của Chính phủ. Các địa phương đã chi từ NSĐP là 12,74 nghìn tỷ đồng cho công tác phòng, chống dịch và hỗ trợ người dân gặp khó khăn do dịch Covid-19</w:t>
      </w:r>
      <w:r w:rsidRPr="0026461E">
        <w:rPr>
          <w:vertAlign w:val="superscript"/>
        </w:rPr>
        <w:footnoteReference w:id="9"/>
      </w:r>
      <w:r w:rsidRPr="0026461E">
        <w:rPr>
          <w:szCs w:val="28"/>
        </w:rPr>
        <w:t>.</w:t>
      </w:r>
    </w:p>
    <w:p w14:paraId="4BE7EE2D" w14:textId="77777777" w:rsidR="0026461E" w:rsidRPr="0026461E" w:rsidRDefault="0026461E" w:rsidP="0026461E">
      <w:pPr>
        <w:spacing w:before="60" w:after="60"/>
        <w:ind w:firstLine="720"/>
        <w:rPr>
          <w:szCs w:val="28"/>
        </w:rPr>
      </w:pPr>
      <w:r w:rsidRPr="0026461E">
        <w:rPr>
          <w:szCs w:val="28"/>
        </w:rPr>
        <w:t>Thủ tướng Chính phủ đã quyết định xuất Quỹ vắc-xin phòng Covid-19 là 5,2 nghìn tỷ đồng để mua vắc-xin. Bên cạnh đó, thực hiện quyết định của Thủ tướng Chính phủ, đã xuất cấp vật tư, trang thiết bị dự trữ quốc gia cho công tác phòng, chống dịch, xuất cấp 80 nghìn tấn gạo dự trữ quốc gia</w:t>
      </w:r>
      <w:r w:rsidRPr="0026461E">
        <w:rPr>
          <w:vertAlign w:val="superscript"/>
        </w:rPr>
        <w:footnoteReference w:id="10"/>
      </w:r>
      <w:r w:rsidRPr="0026461E">
        <w:rPr>
          <w:szCs w:val="28"/>
        </w:rPr>
        <w:t xml:space="preserve"> để khắc phục hậu quả thiên tai, cứu trợ cho nhân dân trong dịp Tết, giáp hạt đầu năm và một số địa phương bị ảnh hưởng bởi dịch Covid-19. Đồng thời, Bộ Tài chính đã trình Chính phủ trình Ủy ban Thường vụ Quốc hội quyết định bổ sung 2.199 tỷ đồng từ nguồn dự phòng NSTW năm 2021 mua bù gạo dự trữ quốc gia đã xuất cấp để viện trợ, cứu trợ và hỗ trợ người dân gặp khó khăn do dịch bệnh Covid-19</w:t>
      </w:r>
      <w:r w:rsidRPr="0026461E">
        <w:rPr>
          <w:vertAlign w:val="superscript"/>
        </w:rPr>
        <w:footnoteReference w:id="11"/>
      </w:r>
      <w:r w:rsidRPr="0026461E">
        <w:rPr>
          <w:szCs w:val="28"/>
        </w:rPr>
        <w:t>.</w:t>
      </w:r>
    </w:p>
    <w:p w14:paraId="231FDA98" w14:textId="77777777" w:rsidR="0026461E" w:rsidRPr="0026461E" w:rsidRDefault="00A34DC6" w:rsidP="0026461E">
      <w:pPr>
        <w:spacing w:before="60" w:after="60"/>
        <w:ind w:firstLine="720"/>
        <w:rPr>
          <w:szCs w:val="28"/>
        </w:rPr>
      </w:pPr>
      <w:r w:rsidRPr="0026461E">
        <w:rPr>
          <w:szCs w:val="28"/>
        </w:rPr>
        <w:t xml:space="preserve">- Về cân đối ngân sách: </w:t>
      </w:r>
      <w:r w:rsidR="0026461E" w:rsidRPr="0026461E">
        <w:rPr>
          <w:szCs w:val="28"/>
        </w:rPr>
        <w:t>Tổng thể cân đối của NSNN trong 9 tháng đầu năm có thặng dư (ngân sách trung ương bội chi, ngân sách địa phương thặng dư lớn); căn cứ cân đối thu, chi, trả nợ gốc của NSTW và tình hình tồn quỹ NSNN, lũy kế đến ngày 27/9/2021 đã phát hành 233,1 nghìn tỷ đồng trái phiếu Chính phủ để trả nợ gốc đến hạn, với kỳ hạn bình quân 13,19 năm, lãi suất bình quân 2,26%/năm.</w:t>
      </w:r>
    </w:p>
    <w:p w14:paraId="1DEBCEBD" w14:textId="1811BD68" w:rsidR="006523AA" w:rsidRPr="00681B40" w:rsidRDefault="0071322F" w:rsidP="0026461E">
      <w:pPr>
        <w:widowControl w:val="0"/>
        <w:spacing w:before="60" w:after="60"/>
        <w:ind w:firstLine="720"/>
        <w:rPr>
          <w:i/>
          <w:szCs w:val="28"/>
        </w:rPr>
      </w:pPr>
      <w:r w:rsidRPr="00681B40">
        <w:rPr>
          <w:i/>
          <w:szCs w:val="28"/>
        </w:rPr>
        <w:t xml:space="preserve">d) </w:t>
      </w:r>
      <w:proofErr w:type="spellStart"/>
      <w:r w:rsidRPr="00681B40">
        <w:rPr>
          <w:i/>
          <w:szCs w:val="28"/>
        </w:rPr>
        <w:t>Về</w:t>
      </w:r>
      <w:proofErr w:type="spellEnd"/>
      <w:r w:rsidRPr="00681B40">
        <w:rPr>
          <w:i/>
          <w:szCs w:val="28"/>
        </w:rPr>
        <w:t xml:space="preserve"> </w:t>
      </w:r>
      <w:proofErr w:type="spellStart"/>
      <w:r w:rsidRPr="00681B40">
        <w:rPr>
          <w:i/>
          <w:szCs w:val="28"/>
        </w:rPr>
        <w:t>đầu</w:t>
      </w:r>
      <w:proofErr w:type="spellEnd"/>
      <w:r w:rsidRPr="00681B40">
        <w:rPr>
          <w:i/>
          <w:szCs w:val="28"/>
        </w:rPr>
        <w:t xml:space="preserve"> </w:t>
      </w:r>
      <w:proofErr w:type="spellStart"/>
      <w:r w:rsidRPr="00681B40">
        <w:rPr>
          <w:i/>
          <w:szCs w:val="28"/>
        </w:rPr>
        <w:t>tư</w:t>
      </w:r>
      <w:proofErr w:type="spellEnd"/>
      <w:r w:rsidRPr="00681B40">
        <w:rPr>
          <w:i/>
          <w:szCs w:val="28"/>
        </w:rPr>
        <w:t xml:space="preserve"> </w:t>
      </w:r>
      <w:proofErr w:type="spellStart"/>
      <w:r w:rsidRPr="00681B40">
        <w:rPr>
          <w:i/>
          <w:szCs w:val="28"/>
        </w:rPr>
        <w:t>phát</w:t>
      </w:r>
      <w:proofErr w:type="spellEnd"/>
      <w:r w:rsidRPr="00681B40">
        <w:rPr>
          <w:i/>
          <w:szCs w:val="28"/>
        </w:rPr>
        <w:t xml:space="preserve"> </w:t>
      </w:r>
      <w:proofErr w:type="spellStart"/>
      <w:r w:rsidRPr="00681B40">
        <w:rPr>
          <w:i/>
          <w:szCs w:val="28"/>
        </w:rPr>
        <w:t>triển</w:t>
      </w:r>
      <w:proofErr w:type="spellEnd"/>
    </w:p>
    <w:bookmarkEnd w:id="2"/>
    <w:p w14:paraId="3E62C9B2" w14:textId="774051E5" w:rsidR="00E3441D" w:rsidRPr="00A03E32" w:rsidRDefault="0071322F" w:rsidP="00B92574">
      <w:pPr>
        <w:spacing w:before="60" w:after="60"/>
        <w:ind w:firstLine="720"/>
        <w:rPr>
          <w:iCs/>
          <w:szCs w:val="28"/>
          <w:lang w:val="de-DE"/>
        </w:rPr>
      </w:pPr>
      <w:r w:rsidRPr="00681B40">
        <w:rPr>
          <w:i/>
          <w:szCs w:val="28"/>
        </w:rPr>
        <w:t xml:space="preserve">- </w:t>
      </w:r>
      <w:r w:rsidR="00E3441D" w:rsidRPr="00681B40">
        <w:rPr>
          <w:i/>
          <w:szCs w:val="28"/>
        </w:rPr>
        <w:t>V</w:t>
      </w:r>
      <w:r w:rsidR="00E3441D" w:rsidRPr="00681B40">
        <w:rPr>
          <w:i/>
          <w:szCs w:val="28"/>
          <w:lang w:val="de-DE"/>
        </w:rPr>
        <w:t>ốn đầu tư thực hiện toàn xã hội</w:t>
      </w:r>
      <w:r w:rsidR="00E3441D" w:rsidRPr="00681B40">
        <w:rPr>
          <w:iCs/>
          <w:szCs w:val="28"/>
          <w:lang w:val="de-DE"/>
        </w:rPr>
        <w:t xml:space="preserve"> theo giá hiện hành đạt 1.868,5 nghìn tỷ đồng, chỉ tăng 0,4% so với cùng kỳ năm trước, bao gồm: Vốn khu vực Nhà nước đạt 459,9 nghìn tỷ đồng, chiếm 24,6% tổng vốn và giảm 4,7% so với cùng kỳ năm trước; khu vực ngoài Nhà nước đạt 1.100,5 nghìn tỷ đồng, bằng 58,9% và tăng 3,9%; khu vực có vốn đầu tư trực tiếp nước ngoài đạt 308,1 nghìn tỷ đồng, bằng 16,5% và giảm 3,4%.</w:t>
      </w:r>
    </w:p>
    <w:p w14:paraId="380C8125" w14:textId="5D098E95" w:rsidR="00A34DC6" w:rsidRPr="00A03E32" w:rsidRDefault="00E3441D" w:rsidP="00B92574">
      <w:pPr>
        <w:spacing w:before="60" w:after="60"/>
        <w:ind w:firstLine="720"/>
        <w:rPr>
          <w:szCs w:val="28"/>
        </w:rPr>
      </w:pPr>
      <w:r w:rsidRPr="00A03E32">
        <w:rPr>
          <w:szCs w:val="28"/>
        </w:rPr>
        <w:t xml:space="preserve">- </w:t>
      </w:r>
      <w:proofErr w:type="spellStart"/>
      <w:r w:rsidR="00A34DC6" w:rsidRPr="00A03E32">
        <w:rPr>
          <w:szCs w:val="28"/>
        </w:rPr>
        <w:t>Dự</w:t>
      </w:r>
      <w:proofErr w:type="spellEnd"/>
      <w:r w:rsidR="00A34DC6" w:rsidRPr="00A03E32">
        <w:rPr>
          <w:szCs w:val="28"/>
        </w:rPr>
        <w:t xml:space="preserve"> </w:t>
      </w:r>
      <w:proofErr w:type="spellStart"/>
      <w:r w:rsidR="00A34DC6" w:rsidRPr="00A03E32">
        <w:rPr>
          <w:szCs w:val="28"/>
        </w:rPr>
        <w:t>kiến</w:t>
      </w:r>
      <w:proofErr w:type="spellEnd"/>
      <w:r w:rsidR="00A34DC6" w:rsidRPr="00A03E32">
        <w:rPr>
          <w:szCs w:val="28"/>
        </w:rPr>
        <w:t xml:space="preserve"> </w:t>
      </w:r>
      <w:proofErr w:type="spellStart"/>
      <w:r w:rsidR="00A34DC6" w:rsidRPr="00A03E32">
        <w:rPr>
          <w:i/>
          <w:iCs/>
          <w:szCs w:val="28"/>
        </w:rPr>
        <w:t>giải</w:t>
      </w:r>
      <w:proofErr w:type="spellEnd"/>
      <w:r w:rsidR="00A34DC6" w:rsidRPr="00A03E32">
        <w:rPr>
          <w:i/>
          <w:iCs/>
          <w:szCs w:val="28"/>
        </w:rPr>
        <w:t xml:space="preserve"> </w:t>
      </w:r>
      <w:proofErr w:type="spellStart"/>
      <w:r w:rsidR="00A34DC6" w:rsidRPr="00A03E32">
        <w:rPr>
          <w:i/>
          <w:iCs/>
          <w:szCs w:val="28"/>
        </w:rPr>
        <w:t>ngân</w:t>
      </w:r>
      <w:proofErr w:type="spellEnd"/>
      <w:r w:rsidR="00A34DC6" w:rsidRPr="00A03E32">
        <w:rPr>
          <w:i/>
          <w:iCs/>
          <w:szCs w:val="28"/>
        </w:rPr>
        <w:t xml:space="preserve"> </w:t>
      </w:r>
      <w:proofErr w:type="spellStart"/>
      <w:r w:rsidR="00A34DC6" w:rsidRPr="00A03E32">
        <w:rPr>
          <w:i/>
          <w:iCs/>
          <w:szCs w:val="28"/>
        </w:rPr>
        <w:t>vốn</w:t>
      </w:r>
      <w:proofErr w:type="spellEnd"/>
      <w:r w:rsidR="00A34DC6" w:rsidRPr="00A03E32">
        <w:rPr>
          <w:i/>
          <w:iCs/>
          <w:szCs w:val="28"/>
        </w:rPr>
        <w:t xml:space="preserve"> </w:t>
      </w:r>
      <w:proofErr w:type="spellStart"/>
      <w:r w:rsidR="00A34DC6" w:rsidRPr="00A03E32">
        <w:rPr>
          <w:i/>
          <w:iCs/>
          <w:szCs w:val="28"/>
        </w:rPr>
        <w:t>đầu</w:t>
      </w:r>
      <w:proofErr w:type="spellEnd"/>
      <w:r w:rsidR="00A34DC6" w:rsidRPr="00A03E32">
        <w:rPr>
          <w:i/>
          <w:iCs/>
          <w:szCs w:val="28"/>
        </w:rPr>
        <w:t xml:space="preserve"> </w:t>
      </w:r>
      <w:proofErr w:type="spellStart"/>
      <w:r w:rsidR="00A34DC6" w:rsidRPr="00A03E32">
        <w:rPr>
          <w:i/>
          <w:iCs/>
          <w:szCs w:val="28"/>
        </w:rPr>
        <w:t>tư</w:t>
      </w:r>
      <w:proofErr w:type="spellEnd"/>
      <w:r w:rsidR="00A34DC6" w:rsidRPr="00A03E32">
        <w:rPr>
          <w:i/>
          <w:iCs/>
          <w:szCs w:val="28"/>
        </w:rPr>
        <w:t xml:space="preserve"> </w:t>
      </w:r>
      <w:proofErr w:type="spellStart"/>
      <w:r w:rsidR="00A34DC6" w:rsidRPr="00A03E32">
        <w:rPr>
          <w:i/>
          <w:iCs/>
          <w:szCs w:val="28"/>
        </w:rPr>
        <w:t>nguồn</w:t>
      </w:r>
      <w:proofErr w:type="spellEnd"/>
      <w:r w:rsidR="00A34DC6" w:rsidRPr="00A03E32">
        <w:rPr>
          <w:i/>
          <w:iCs/>
          <w:szCs w:val="28"/>
        </w:rPr>
        <w:t xml:space="preserve"> </w:t>
      </w:r>
      <w:proofErr w:type="spellStart"/>
      <w:r w:rsidR="00681B40">
        <w:rPr>
          <w:i/>
          <w:iCs/>
          <w:szCs w:val="28"/>
        </w:rPr>
        <w:t>ngân</w:t>
      </w:r>
      <w:proofErr w:type="spellEnd"/>
      <w:r w:rsidR="00681B40">
        <w:rPr>
          <w:i/>
          <w:iCs/>
          <w:szCs w:val="28"/>
        </w:rPr>
        <w:t xml:space="preserve"> </w:t>
      </w:r>
      <w:proofErr w:type="spellStart"/>
      <w:r w:rsidR="00681B40">
        <w:rPr>
          <w:i/>
          <w:iCs/>
          <w:szCs w:val="28"/>
        </w:rPr>
        <w:t>sách</w:t>
      </w:r>
      <w:proofErr w:type="spellEnd"/>
      <w:r w:rsidR="00681B40">
        <w:rPr>
          <w:i/>
          <w:iCs/>
          <w:szCs w:val="28"/>
        </w:rPr>
        <w:t xml:space="preserve"> </w:t>
      </w:r>
      <w:proofErr w:type="spellStart"/>
      <w:r w:rsidR="00681B40">
        <w:rPr>
          <w:i/>
          <w:iCs/>
          <w:szCs w:val="28"/>
        </w:rPr>
        <w:t>nhà</w:t>
      </w:r>
      <w:proofErr w:type="spellEnd"/>
      <w:r w:rsidR="00681B40">
        <w:rPr>
          <w:i/>
          <w:iCs/>
          <w:szCs w:val="28"/>
        </w:rPr>
        <w:t xml:space="preserve"> </w:t>
      </w:r>
      <w:proofErr w:type="spellStart"/>
      <w:r w:rsidR="00681B40">
        <w:rPr>
          <w:i/>
          <w:iCs/>
          <w:szCs w:val="28"/>
        </w:rPr>
        <w:t>nước</w:t>
      </w:r>
      <w:proofErr w:type="spellEnd"/>
      <w:r w:rsidR="00A34DC6" w:rsidRPr="00A03E32">
        <w:rPr>
          <w:szCs w:val="28"/>
        </w:rPr>
        <w:t xml:space="preserve"> </w:t>
      </w:r>
      <w:proofErr w:type="spellStart"/>
      <w:r w:rsidR="00A34DC6" w:rsidRPr="00A03E32">
        <w:rPr>
          <w:szCs w:val="28"/>
        </w:rPr>
        <w:t>đến</w:t>
      </w:r>
      <w:proofErr w:type="spellEnd"/>
      <w:r w:rsidR="00A34DC6" w:rsidRPr="00A03E32">
        <w:rPr>
          <w:szCs w:val="28"/>
        </w:rPr>
        <w:t xml:space="preserve"> 30/9/2021 </w:t>
      </w:r>
      <w:proofErr w:type="spellStart"/>
      <w:r w:rsidR="00A34DC6" w:rsidRPr="00A03E32">
        <w:rPr>
          <w:szCs w:val="28"/>
        </w:rPr>
        <w:t>là</w:t>
      </w:r>
      <w:proofErr w:type="spellEnd"/>
      <w:r w:rsidR="00A34DC6" w:rsidRPr="00A03E32">
        <w:rPr>
          <w:szCs w:val="28"/>
        </w:rPr>
        <w:t xml:space="preserve"> 218.550,92 </w:t>
      </w:r>
      <w:proofErr w:type="spellStart"/>
      <w:r w:rsidR="00A34DC6" w:rsidRPr="00A03E32">
        <w:rPr>
          <w:szCs w:val="28"/>
        </w:rPr>
        <w:t>tỷ</w:t>
      </w:r>
      <w:proofErr w:type="spellEnd"/>
      <w:r w:rsidR="00A34DC6" w:rsidRPr="00A03E32">
        <w:rPr>
          <w:szCs w:val="28"/>
        </w:rPr>
        <w:t xml:space="preserve"> </w:t>
      </w:r>
      <w:proofErr w:type="spellStart"/>
      <w:r w:rsidR="00A34DC6" w:rsidRPr="00A03E32">
        <w:rPr>
          <w:szCs w:val="28"/>
        </w:rPr>
        <w:t>đồng</w:t>
      </w:r>
      <w:proofErr w:type="spellEnd"/>
      <w:r w:rsidR="00A34DC6" w:rsidRPr="00A03E32">
        <w:rPr>
          <w:szCs w:val="28"/>
        </w:rPr>
        <w:t xml:space="preserve">, </w:t>
      </w:r>
      <w:proofErr w:type="spellStart"/>
      <w:r w:rsidR="00A34DC6" w:rsidRPr="00A03E32">
        <w:rPr>
          <w:szCs w:val="28"/>
        </w:rPr>
        <w:t>đạt</w:t>
      </w:r>
      <w:proofErr w:type="spellEnd"/>
      <w:r w:rsidR="00A34DC6" w:rsidRPr="00A03E32">
        <w:rPr>
          <w:szCs w:val="28"/>
        </w:rPr>
        <w:t xml:space="preserve"> 47,38% kế hoạch Thủ tướng Chính phủ giao (cùng kỳ năm 2020 đạt 56,33%), trong đó vốn trong nước đạt 51,71% (cùng kỳ năm 2020 là 60,88%), vốn nước ngoài đạt 12,69% (cùng kỳ năm 2020 đạt 21,65%). Đến nay có 04 bộ và 11 địa phương có tỷ lệ giải ngân đạt trên 60%; 46/50 bộ, cơ quan </w:t>
      </w:r>
      <w:r w:rsidR="00A34DC6" w:rsidRPr="00A03E32">
        <w:rPr>
          <w:szCs w:val="28"/>
        </w:rPr>
        <w:lastRenderedPageBreak/>
        <w:t xml:space="preserve">trung ương và 52/63 địa phương giải ngân dưới 60% kế hoạch vốn NSTW đã được giao từ đầu năm 2021. </w:t>
      </w:r>
    </w:p>
    <w:p w14:paraId="2F91726C" w14:textId="41A75407" w:rsidR="00A34DC6" w:rsidRPr="00A03E32" w:rsidRDefault="005239FC" w:rsidP="00B92574">
      <w:pPr>
        <w:spacing w:before="60" w:after="60"/>
        <w:ind w:firstLine="720"/>
        <w:rPr>
          <w:szCs w:val="28"/>
        </w:rPr>
      </w:pPr>
      <w:proofErr w:type="spellStart"/>
      <w:r w:rsidRPr="00A03E32">
        <w:rPr>
          <w:szCs w:val="28"/>
        </w:rPr>
        <w:t>Nhìn</w:t>
      </w:r>
      <w:proofErr w:type="spellEnd"/>
      <w:r w:rsidRPr="00A03E32">
        <w:rPr>
          <w:szCs w:val="28"/>
        </w:rPr>
        <w:t xml:space="preserve"> </w:t>
      </w:r>
      <w:proofErr w:type="spellStart"/>
      <w:r w:rsidRPr="00A03E32">
        <w:rPr>
          <w:szCs w:val="28"/>
        </w:rPr>
        <w:t>chung</w:t>
      </w:r>
      <w:proofErr w:type="spellEnd"/>
      <w:r w:rsidRPr="00A03E32">
        <w:rPr>
          <w:szCs w:val="28"/>
        </w:rPr>
        <w:t xml:space="preserve">, </w:t>
      </w:r>
      <w:bookmarkStart w:id="4" w:name="_Hlk81214449"/>
      <w:proofErr w:type="spellStart"/>
      <w:r w:rsidRPr="00A03E32">
        <w:rPr>
          <w:szCs w:val="28"/>
        </w:rPr>
        <w:t>tiến</w:t>
      </w:r>
      <w:proofErr w:type="spellEnd"/>
      <w:r w:rsidRPr="00A03E32">
        <w:rPr>
          <w:szCs w:val="28"/>
        </w:rPr>
        <w:t xml:space="preserve"> </w:t>
      </w:r>
      <w:proofErr w:type="spellStart"/>
      <w:r w:rsidRPr="00A03E32">
        <w:rPr>
          <w:szCs w:val="28"/>
        </w:rPr>
        <w:t>độ</w:t>
      </w:r>
      <w:proofErr w:type="spellEnd"/>
      <w:r w:rsidRPr="00A03E32">
        <w:rPr>
          <w:szCs w:val="28"/>
        </w:rPr>
        <w:t xml:space="preserve"> giải ngân kế hoạch đầu tư công </w:t>
      </w:r>
      <w:r w:rsidR="00A34DC6" w:rsidRPr="00A03E32">
        <w:rPr>
          <w:szCs w:val="28"/>
        </w:rPr>
        <w:t>9</w:t>
      </w:r>
      <w:r w:rsidRPr="00A03E32">
        <w:rPr>
          <w:szCs w:val="28"/>
        </w:rPr>
        <w:t xml:space="preserve"> tháng còn chậm so với yêu cầu</w:t>
      </w:r>
      <w:bookmarkEnd w:id="4"/>
      <w:r w:rsidR="00A34DC6" w:rsidRPr="00A03E32">
        <w:rPr>
          <w:szCs w:val="28"/>
        </w:rPr>
        <w:t xml:space="preserve">. </w:t>
      </w:r>
      <w:proofErr w:type="spellStart"/>
      <w:r w:rsidR="00A34DC6" w:rsidRPr="00A03E32">
        <w:rPr>
          <w:szCs w:val="28"/>
        </w:rPr>
        <w:t>Việc</w:t>
      </w:r>
      <w:proofErr w:type="spellEnd"/>
      <w:r w:rsidR="00A34DC6" w:rsidRPr="00A03E32">
        <w:rPr>
          <w:szCs w:val="28"/>
        </w:rPr>
        <w:t xml:space="preserve"> </w:t>
      </w:r>
      <w:proofErr w:type="spellStart"/>
      <w:r w:rsidR="00A34DC6" w:rsidRPr="00A03E32">
        <w:rPr>
          <w:szCs w:val="28"/>
        </w:rPr>
        <w:t>giải</w:t>
      </w:r>
      <w:proofErr w:type="spellEnd"/>
      <w:r w:rsidR="00A34DC6" w:rsidRPr="00A03E32">
        <w:rPr>
          <w:szCs w:val="28"/>
        </w:rPr>
        <w:t xml:space="preserve"> </w:t>
      </w:r>
      <w:proofErr w:type="spellStart"/>
      <w:r w:rsidR="00A34DC6" w:rsidRPr="00A03E32">
        <w:rPr>
          <w:szCs w:val="28"/>
        </w:rPr>
        <w:t>ngân</w:t>
      </w:r>
      <w:proofErr w:type="spellEnd"/>
      <w:r w:rsidR="00A34DC6" w:rsidRPr="00A03E32">
        <w:rPr>
          <w:szCs w:val="28"/>
        </w:rPr>
        <w:t xml:space="preserve"> </w:t>
      </w:r>
      <w:proofErr w:type="spellStart"/>
      <w:r w:rsidR="00A34DC6" w:rsidRPr="00A03E32">
        <w:rPr>
          <w:szCs w:val="28"/>
        </w:rPr>
        <w:t>vốn</w:t>
      </w:r>
      <w:proofErr w:type="spellEnd"/>
      <w:r w:rsidR="00A34DC6" w:rsidRPr="00A03E32">
        <w:rPr>
          <w:szCs w:val="28"/>
        </w:rPr>
        <w:t xml:space="preserve"> </w:t>
      </w:r>
      <w:proofErr w:type="spellStart"/>
      <w:r w:rsidR="00A34DC6" w:rsidRPr="00A03E32">
        <w:rPr>
          <w:szCs w:val="28"/>
        </w:rPr>
        <w:t>đầu</w:t>
      </w:r>
      <w:proofErr w:type="spellEnd"/>
      <w:r w:rsidR="00A34DC6" w:rsidRPr="00A03E32">
        <w:rPr>
          <w:szCs w:val="28"/>
        </w:rPr>
        <w:t xml:space="preserve"> </w:t>
      </w:r>
      <w:proofErr w:type="spellStart"/>
      <w:r w:rsidR="00A34DC6" w:rsidRPr="00A03E32">
        <w:rPr>
          <w:szCs w:val="28"/>
        </w:rPr>
        <w:t>tư</w:t>
      </w:r>
      <w:proofErr w:type="spellEnd"/>
      <w:r w:rsidR="00A34DC6" w:rsidRPr="00A03E32">
        <w:rPr>
          <w:szCs w:val="28"/>
        </w:rPr>
        <w:t xml:space="preserve"> </w:t>
      </w:r>
      <w:proofErr w:type="spellStart"/>
      <w:r w:rsidR="00A34DC6" w:rsidRPr="00A03E32">
        <w:rPr>
          <w:szCs w:val="28"/>
        </w:rPr>
        <w:t>chậm</w:t>
      </w:r>
      <w:proofErr w:type="spellEnd"/>
      <w:r w:rsidR="00A34DC6" w:rsidRPr="00A03E32">
        <w:rPr>
          <w:szCs w:val="28"/>
        </w:rPr>
        <w:t xml:space="preserve"> do </w:t>
      </w:r>
      <w:proofErr w:type="spellStart"/>
      <w:r w:rsidR="00A34DC6" w:rsidRPr="00A03E32">
        <w:rPr>
          <w:szCs w:val="28"/>
        </w:rPr>
        <w:t>nhiều</w:t>
      </w:r>
      <w:proofErr w:type="spellEnd"/>
      <w:r w:rsidR="00A34DC6" w:rsidRPr="00A03E32">
        <w:rPr>
          <w:szCs w:val="28"/>
        </w:rPr>
        <w:t xml:space="preserve"> </w:t>
      </w:r>
      <w:proofErr w:type="spellStart"/>
      <w:r w:rsidR="00A34DC6" w:rsidRPr="00A03E32">
        <w:rPr>
          <w:szCs w:val="28"/>
        </w:rPr>
        <w:t>nguyên</w:t>
      </w:r>
      <w:proofErr w:type="spellEnd"/>
      <w:r w:rsidR="00A34DC6" w:rsidRPr="00A03E32">
        <w:rPr>
          <w:szCs w:val="28"/>
        </w:rPr>
        <w:t xml:space="preserve"> </w:t>
      </w:r>
      <w:proofErr w:type="spellStart"/>
      <w:r w:rsidR="00A34DC6" w:rsidRPr="00A03E32">
        <w:rPr>
          <w:szCs w:val="28"/>
        </w:rPr>
        <w:t>nhân</w:t>
      </w:r>
      <w:proofErr w:type="spellEnd"/>
      <w:r w:rsidR="00A34DC6" w:rsidRPr="00A03E32">
        <w:rPr>
          <w:szCs w:val="28"/>
        </w:rPr>
        <w:t xml:space="preserve"> </w:t>
      </w:r>
      <w:proofErr w:type="spellStart"/>
      <w:r w:rsidR="00A34DC6" w:rsidRPr="00A03E32">
        <w:rPr>
          <w:szCs w:val="28"/>
        </w:rPr>
        <w:t>khách</w:t>
      </w:r>
      <w:proofErr w:type="spellEnd"/>
      <w:r w:rsidR="00A34DC6" w:rsidRPr="00A03E32">
        <w:rPr>
          <w:szCs w:val="28"/>
        </w:rPr>
        <w:t xml:space="preserve"> </w:t>
      </w:r>
      <w:proofErr w:type="spellStart"/>
      <w:r w:rsidR="00A34DC6" w:rsidRPr="00A03E32">
        <w:rPr>
          <w:szCs w:val="28"/>
        </w:rPr>
        <w:t>quan</w:t>
      </w:r>
      <w:proofErr w:type="spellEnd"/>
      <w:r w:rsidR="00A34DC6" w:rsidRPr="00A03E32">
        <w:rPr>
          <w:szCs w:val="28"/>
        </w:rPr>
        <w:t xml:space="preserve">, </w:t>
      </w:r>
      <w:proofErr w:type="spellStart"/>
      <w:r w:rsidR="00A34DC6" w:rsidRPr="00A03E32">
        <w:rPr>
          <w:szCs w:val="28"/>
        </w:rPr>
        <w:t>chủ</w:t>
      </w:r>
      <w:proofErr w:type="spellEnd"/>
      <w:r w:rsidR="00A34DC6" w:rsidRPr="00A03E32">
        <w:rPr>
          <w:szCs w:val="28"/>
        </w:rPr>
        <w:t xml:space="preserve"> </w:t>
      </w:r>
      <w:proofErr w:type="spellStart"/>
      <w:r w:rsidR="00A34DC6" w:rsidRPr="00A03E32">
        <w:rPr>
          <w:szCs w:val="28"/>
        </w:rPr>
        <w:t>quan</w:t>
      </w:r>
      <w:proofErr w:type="spellEnd"/>
      <w:r w:rsidR="00A34DC6" w:rsidRPr="00A03E32">
        <w:rPr>
          <w:szCs w:val="28"/>
        </w:rPr>
        <w:t xml:space="preserve"> </w:t>
      </w:r>
      <w:proofErr w:type="spellStart"/>
      <w:r w:rsidR="00A34DC6" w:rsidRPr="00A03E32">
        <w:rPr>
          <w:szCs w:val="28"/>
        </w:rPr>
        <w:t>đã</w:t>
      </w:r>
      <w:proofErr w:type="spellEnd"/>
      <w:r w:rsidR="00A34DC6" w:rsidRPr="00A03E32">
        <w:rPr>
          <w:szCs w:val="28"/>
        </w:rPr>
        <w:t xml:space="preserve"> </w:t>
      </w:r>
      <w:proofErr w:type="spellStart"/>
      <w:r w:rsidR="00A34DC6" w:rsidRPr="00A03E32">
        <w:rPr>
          <w:szCs w:val="28"/>
        </w:rPr>
        <w:t>tồn</w:t>
      </w:r>
      <w:proofErr w:type="spellEnd"/>
      <w:r w:rsidR="00A34DC6" w:rsidRPr="00A03E32">
        <w:rPr>
          <w:szCs w:val="28"/>
        </w:rPr>
        <w:t xml:space="preserve"> </w:t>
      </w:r>
      <w:proofErr w:type="spellStart"/>
      <w:r w:rsidR="00A34DC6" w:rsidRPr="00A03E32">
        <w:rPr>
          <w:szCs w:val="28"/>
        </w:rPr>
        <w:t>tại</w:t>
      </w:r>
      <w:proofErr w:type="spellEnd"/>
      <w:r w:rsidR="00A34DC6" w:rsidRPr="00A03E32">
        <w:rPr>
          <w:szCs w:val="28"/>
        </w:rPr>
        <w:t xml:space="preserve"> </w:t>
      </w:r>
      <w:proofErr w:type="spellStart"/>
      <w:r w:rsidR="00A34DC6" w:rsidRPr="00A03E32">
        <w:rPr>
          <w:szCs w:val="28"/>
        </w:rPr>
        <w:t>cố</w:t>
      </w:r>
      <w:proofErr w:type="spellEnd"/>
      <w:r w:rsidR="00A34DC6" w:rsidRPr="00A03E32">
        <w:rPr>
          <w:szCs w:val="28"/>
        </w:rPr>
        <w:t xml:space="preserve"> </w:t>
      </w:r>
      <w:proofErr w:type="spellStart"/>
      <w:r w:rsidR="00A34DC6" w:rsidRPr="00A03E32">
        <w:rPr>
          <w:szCs w:val="28"/>
        </w:rPr>
        <w:t>hữu</w:t>
      </w:r>
      <w:proofErr w:type="spellEnd"/>
      <w:r w:rsidR="00A34DC6" w:rsidRPr="00A03E32">
        <w:rPr>
          <w:szCs w:val="28"/>
        </w:rPr>
        <w:t xml:space="preserve"> </w:t>
      </w:r>
      <w:proofErr w:type="spellStart"/>
      <w:r w:rsidR="00A34DC6" w:rsidRPr="00A03E32">
        <w:rPr>
          <w:szCs w:val="28"/>
        </w:rPr>
        <w:t>từ</w:t>
      </w:r>
      <w:proofErr w:type="spellEnd"/>
      <w:r w:rsidR="00A34DC6" w:rsidRPr="00A03E32">
        <w:rPr>
          <w:szCs w:val="28"/>
        </w:rPr>
        <w:t xml:space="preserve"> </w:t>
      </w:r>
      <w:proofErr w:type="spellStart"/>
      <w:r w:rsidR="00A34DC6" w:rsidRPr="00A03E32">
        <w:rPr>
          <w:szCs w:val="28"/>
        </w:rPr>
        <w:t>lâu</w:t>
      </w:r>
      <w:proofErr w:type="spellEnd"/>
      <w:r w:rsidR="00A34DC6" w:rsidRPr="00A03E32">
        <w:rPr>
          <w:szCs w:val="28"/>
        </w:rPr>
        <w:t xml:space="preserve"> </w:t>
      </w:r>
      <w:proofErr w:type="spellStart"/>
      <w:r w:rsidR="00A34DC6" w:rsidRPr="00A03E32">
        <w:rPr>
          <w:szCs w:val="28"/>
        </w:rPr>
        <w:t>như</w:t>
      </w:r>
      <w:proofErr w:type="spellEnd"/>
      <w:r w:rsidR="00A34DC6" w:rsidRPr="00A03E32">
        <w:rPr>
          <w:szCs w:val="28"/>
        </w:rPr>
        <w:t xml:space="preserve">: </w:t>
      </w:r>
      <w:proofErr w:type="spellStart"/>
      <w:r w:rsidR="00A34DC6" w:rsidRPr="00A03E32">
        <w:rPr>
          <w:szCs w:val="28"/>
        </w:rPr>
        <w:t>công</w:t>
      </w:r>
      <w:proofErr w:type="spellEnd"/>
      <w:r w:rsidR="00A34DC6" w:rsidRPr="00A03E32">
        <w:rPr>
          <w:szCs w:val="28"/>
        </w:rPr>
        <w:t xml:space="preserve"> </w:t>
      </w:r>
      <w:proofErr w:type="spellStart"/>
      <w:r w:rsidR="00A34DC6" w:rsidRPr="00A03E32">
        <w:rPr>
          <w:szCs w:val="28"/>
        </w:rPr>
        <w:t>tác</w:t>
      </w:r>
      <w:proofErr w:type="spellEnd"/>
      <w:r w:rsidR="00A34DC6" w:rsidRPr="00A03E32">
        <w:rPr>
          <w:szCs w:val="28"/>
        </w:rPr>
        <w:t xml:space="preserve"> </w:t>
      </w:r>
      <w:proofErr w:type="spellStart"/>
      <w:r w:rsidR="00A34DC6" w:rsidRPr="00A03E32">
        <w:rPr>
          <w:szCs w:val="28"/>
        </w:rPr>
        <w:t>giải</w:t>
      </w:r>
      <w:proofErr w:type="spellEnd"/>
      <w:r w:rsidR="00A34DC6" w:rsidRPr="00A03E32">
        <w:rPr>
          <w:szCs w:val="28"/>
        </w:rPr>
        <w:t xml:space="preserve"> </w:t>
      </w:r>
      <w:proofErr w:type="spellStart"/>
      <w:r w:rsidR="00A34DC6" w:rsidRPr="00A03E32">
        <w:rPr>
          <w:szCs w:val="28"/>
        </w:rPr>
        <w:t>phóng</w:t>
      </w:r>
      <w:proofErr w:type="spellEnd"/>
      <w:r w:rsidR="00A34DC6" w:rsidRPr="00A03E32">
        <w:rPr>
          <w:szCs w:val="28"/>
        </w:rPr>
        <w:t xml:space="preserve"> </w:t>
      </w:r>
      <w:proofErr w:type="spellStart"/>
      <w:r w:rsidR="00A34DC6" w:rsidRPr="00A03E32">
        <w:rPr>
          <w:szCs w:val="28"/>
        </w:rPr>
        <w:t>mặt</w:t>
      </w:r>
      <w:proofErr w:type="spellEnd"/>
      <w:r w:rsidR="00A34DC6" w:rsidRPr="00A03E32">
        <w:rPr>
          <w:szCs w:val="28"/>
        </w:rPr>
        <w:t xml:space="preserve"> </w:t>
      </w:r>
      <w:proofErr w:type="spellStart"/>
      <w:r w:rsidR="00A34DC6" w:rsidRPr="00A03E32">
        <w:rPr>
          <w:szCs w:val="28"/>
        </w:rPr>
        <w:t>bằng</w:t>
      </w:r>
      <w:proofErr w:type="spellEnd"/>
      <w:r w:rsidR="00A34DC6" w:rsidRPr="00A03E32">
        <w:rPr>
          <w:szCs w:val="28"/>
        </w:rPr>
        <w:t xml:space="preserve">, </w:t>
      </w:r>
      <w:proofErr w:type="spellStart"/>
      <w:r w:rsidR="00A34DC6" w:rsidRPr="00A03E32">
        <w:rPr>
          <w:szCs w:val="28"/>
        </w:rPr>
        <w:t>đấu</w:t>
      </w:r>
      <w:proofErr w:type="spellEnd"/>
      <w:r w:rsidR="00A34DC6" w:rsidRPr="00A03E32">
        <w:rPr>
          <w:szCs w:val="28"/>
        </w:rPr>
        <w:t xml:space="preserve"> </w:t>
      </w:r>
      <w:proofErr w:type="spellStart"/>
      <w:r w:rsidR="00A34DC6" w:rsidRPr="00A03E32">
        <w:rPr>
          <w:szCs w:val="28"/>
        </w:rPr>
        <w:t>thầu</w:t>
      </w:r>
      <w:proofErr w:type="spellEnd"/>
      <w:r w:rsidR="00A34DC6" w:rsidRPr="00A03E32">
        <w:rPr>
          <w:szCs w:val="28"/>
        </w:rPr>
        <w:t xml:space="preserve">, </w:t>
      </w:r>
      <w:proofErr w:type="spellStart"/>
      <w:r w:rsidR="00A34DC6" w:rsidRPr="00A03E32">
        <w:rPr>
          <w:szCs w:val="28"/>
        </w:rPr>
        <w:t>thay</w:t>
      </w:r>
      <w:proofErr w:type="spellEnd"/>
      <w:r w:rsidR="00A34DC6" w:rsidRPr="00A03E32">
        <w:rPr>
          <w:szCs w:val="28"/>
        </w:rPr>
        <w:t xml:space="preserve"> </w:t>
      </w:r>
      <w:proofErr w:type="spellStart"/>
      <w:r w:rsidR="00A34DC6" w:rsidRPr="00A03E32">
        <w:rPr>
          <w:szCs w:val="28"/>
        </w:rPr>
        <w:t>đổi</w:t>
      </w:r>
      <w:proofErr w:type="spellEnd"/>
      <w:r w:rsidR="00A34DC6" w:rsidRPr="00A03E32">
        <w:rPr>
          <w:szCs w:val="28"/>
        </w:rPr>
        <w:t xml:space="preserve"> </w:t>
      </w:r>
      <w:proofErr w:type="spellStart"/>
      <w:r w:rsidR="00A34DC6" w:rsidRPr="00A03E32">
        <w:rPr>
          <w:szCs w:val="28"/>
        </w:rPr>
        <w:t>chính</w:t>
      </w:r>
      <w:proofErr w:type="spellEnd"/>
      <w:r w:rsidR="00A34DC6" w:rsidRPr="00A03E32">
        <w:rPr>
          <w:szCs w:val="28"/>
        </w:rPr>
        <w:t xml:space="preserve"> </w:t>
      </w:r>
      <w:proofErr w:type="spellStart"/>
      <w:r w:rsidR="00A34DC6" w:rsidRPr="00A03E32">
        <w:rPr>
          <w:szCs w:val="28"/>
        </w:rPr>
        <w:t>sách</w:t>
      </w:r>
      <w:proofErr w:type="spellEnd"/>
      <w:r w:rsidR="00A34DC6" w:rsidRPr="00A03E32">
        <w:rPr>
          <w:szCs w:val="28"/>
        </w:rPr>
        <w:t xml:space="preserve"> </w:t>
      </w:r>
      <w:proofErr w:type="spellStart"/>
      <w:r w:rsidR="00A34DC6" w:rsidRPr="00A03E32">
        <w:rPr>
          <w:szCs w:val="28"/>
        </w:rPr>
        <w:t>và</w:t>
      </w:r>
      <w:proofErr w:type="spellEnd"/>
      <w:r w:rsidR="00A34DC6" w:rsidRPr="00A03E32">
        <w:rPr>
          <w:szCs w:val="28"/>
        </w:rPr>
        <w:t xml:space="preserve"> </w:t>
      </w:r>
      <w:proofErr w:type="spellStart"/>
      <w:r w:rsidR="00A34DC6" w:rsidRPr="00A03E32">
        <w:rPr>
          <w:szCs w:val="28"/>
        </w:rPr>
        <w:t>quy</w:t>
      </w:r>
      <w:proofErr w:type="spellEnd"/>
      <w:r w:rsidR="00A34DC6" w:rsidRPr="00A03E32">
        <w:rPr>
          <w:szCs w:val="28"/>
        </w:rPr>
        <w:t xml:space="preserve"> </w:t>
      </w:r>
      <w:proofErr w:type="spellStart"/>
      <w:r w:rsidR="00A34DC6" w:rsidRPr="00A03E32">
        <w:rPr>
          <w:szCs w:val="28"/>
        </w:rPr>
        <w:t>định</w:t>
      </w:r>
      <w:proofErr w:type="spellEnd"/>
      <w:r w:rsidR="00A34DC6" w:rsidRPr="00A03E32">
        <w:rPr>
          <w:szCs w:val="28"/>
        </w:rPr>
        <w:t xml:space="preserve">, </w:t>
      </w:r>
      <w:proofErr w:type="spellStart"/>
      <w:r w:rsidR="00A34DC6" w:rsidRPr="00A03E32">
        <w:rPr>
          <w:szCs w:val="28"/>
        </w:rPr>
        <w:t>năng</w:t>
      </w:r>
      <w:proofErr w:type="spellEnd"/>
      <w:r w:rsidR="00A34DC6" w:rsidRPr="00A03E32">
        <w:rPr>
          <w:szCs w:val="28"/>
        </w:rPr>
        <w:t xml:space="preserve"> </w:t>
      </w:r>
      <w:proofErr w:type="spellStart"/>
      <w:r w:rsidR="00A34DC6" w:rsidRPr="00A03E32">
        <w:rPr>
          <w:szCs w:val="28"/>
        </w:rPr>
        <w:t>lực</w:t>
      </w:r>
      <w:proofErr w:type="spellEnd"/>
      <w:r w:rsidR="00A34DC6" w:rsidRPr="00A03E32">
        <w:rPr>
          <w:szCs w:val="28"/>
        </w:rPr>
        <w:t xml:space="preserve"> </w:t>
      </w:r>
      <w:proofErr w:type="spellStart"/>
      <w:r w:rsidR="00A34DC6" w:rsidRPr="00A03E32">
        <w:rPr>
          <w:szCs w:val="28"/>
        </w:rPr>
        <w:t>chủ</w:t>
      </w:r>
      <w:proofErr w:type="spellEnd"/>
      <w:r w:rsidR="00A34DC6" w:rsidRPr="00A03E32">
        <w:rPr>
          <w:szCs w:val="28"/>
        </w:rPr>
        <w:t xml:space="preserve"> </w:t>
      </w:r>
      <w:proofErr w:type="spellStart"/>
      <w:r w:rsidR="00A34DC6" w:rsidRPr="00A03E32">
        <w:rPr>
          <w:szCs w:val="28"/>
        </w:rPr>
        <w:t>đầu</w:t>
      </w:r>
      <w:proofErr w:type="spellEnd"/>
      <w:r w:rsidR="00A34DC6" w:rsidRPr="00A03E32">
        <w:rPr>
          <w:szCs w:val="28"/>
        </w:rPr>
        <w:t xml:space="preserve"> </w:t>
      </w:r>
      <w:proofErr w:type="spellStart"/>
      <w:r w:rsidR="00A34DC6" w:rsidRPr="00A03E32">
        <w:rPr>
          <w:szCs w:val="28"/>
        </w:rPr>
        <w:t>tư</w:t>
      </w:r>
      <w:proofErr w:type="spellEnd"/>
      <w:r w:rsidR="00A34DC6" w:rsidRPr="00A03E32">
        <w:rPr>
          <w:szCs w:val="28"/>
        </w:rPr>
        <w:t xml:space="preserve">, </w:t>
      </w:r>
      <w:proofErr w:type="spellStart"/>
      <w:r w:rsidR="00A34DC6" w:rsidRPr="00A03E32">
        <w:rPr>
          <w:szCs w:val="28"/>
        </w:rPr>
        <w:t>nhà</w:t>
      </w:r>
      <w:proofErr w:type="spellEnd"/>
      <w:r w:rsidR="00A34DC6" w:rsidRPr="00A03E32">
        <w:rPr>
          <w:szCs w:val="28"/>
        </w:rPr>
        <w:t xml:space="preserve"> </w:t>
      </w:r>
      <w:proofErr w:type="spellStart"/>
      <w:r w:rsidR="00A34DC6" w:rsidRPr="00A03E32">
        <w:rPr>
          <w:szCs w:val="28"/>
        </w:rPr>
        <w:t>thầu</w:t>
      </w:r>
      <w:proofErr w:type="spellEnd"/>
      <w:r w:rsidR="00A34DC6" w:rsidRPr="00A03E32">
        <w:rPr>
          <w:szCs w:val="28"/>
        </w:rPr>
        <w:t xml:space="preserve">, </w:t>
      </w:r>
      <w:proofErr w:type="spellStart"/>
      <w:r w:rsidR="00A34DC6" w:rsidRPr="00A03E32">
        <w:rPr>
          <w:szCs w:val="28"/>
        </w:rPr>
        <w:t>việc</w:t>
      </w:r>
      <w:proofErr w:type="spellEnd"/>
      <w:r w:rsidR="00A34DC6" w:rsidRPr="00A03E32">
        <w:rPr>
          <w:szCs w:val="28"/>
        </w:rPr>
        <w:t xml:space="preserve"> </w:t>
      </w:r>
      <w:proofErr w:type="spellStart"/>
      <w:r w:rsidR="00A34DC6" w:rsidRPr="00A03E32">
        <w:rPr>
          <w:szCs w:val="28"/>
        </w:rPr>
        <w:t>tránh</w:t>
      </w:r>
      <w:proofErr w:type="spellEnd"/>
      <w:r w:rsidR="00A34DC6" w:rsidRPr="00A03E32">
        <w:rPr>
          <w:szCs w:val="28"/>
        </w:rPr>
        <w:t xml:space="preserve"> </w:t>
      </w:r>
      <w:proofErr w:type="spellStart"/>
      <w:r w:rsidR="00A34DC6" w:rsidRPr="00A03E32">
        <w:rPr>
          <w:szCs w:val="28"/>
        </w:rPr>
        <w:t>thanh</w:t>
      </w:r>
      <w:proofErr w:type="spellEnd"/>
      <w:r w:rsidR="00A34DC6" w:rsidRPr="00A03E32">
        <w:rPr>
          <w:szCs w:val="28"/>
        </w:rPr>
        <w:t xml:space="preserve"> </w:t>
      </w:r>
      <w:proofErr w:type="spellStart"/>
      <w:r w:rsidR="00A34DC6" w:rsidRPr="00A03E32">
        <w:rPr>
          <w:szCs w:val="28"/>
        </w:rPr>
        <w:t>toán</w:t>
      </w:r>
      <w:proofErr w:type="spellEnd"/>
      <w:r w:rsidR="00A34DC6" w:rsidRPr="00A03E32">
        <w:rPr>
          <w:szCs w:val="28"/>
        </w:rPr>
        <w:t xml:space="preserve"> </w:t>
      </w:r>
      <w:proofErr w:type="spellStart"/>
      <w:r w:rsidR="00A34DC6" w:rsidRPr="00A03E32">
        <w:rPr>
          <w:szCs w:val="28"/>
        </w:rPr>
        <w:t>vốn</w:t>
      </w:r>
      <w:proofErr w:type="spellEnd"/>
      <w:r w:rsidR="00A34DC6" w:rsidRPr="00A03E32">
        <w:rPr>
          <w:szCs w:val="28"/>
        </w:rPr>
        <w:t xml:space="preserve"> </w:t>
      </w:r>
      <w:proofErr w:type="spellStart"/>
      <w:r w:rsidR="00A34DC6" w:rsidRPr="00A03E32">
        <w:rPr>
          <w:szCs w:val="28"/>
        </w:rPr>
        <w:t>nhiều</w:t>
      </w:r>
      <w:proofErr w:type="spellEnd"/>
      <w:r w:rsidR="00A34DC6" w:rsidRPr="00A03E32">
        <w:rPr>
          <w:szCs w:val="28"/>
        </w:rPr>
        <w:t xml:space="preserve"> </w:t>
      </w:r>
      <w:proofErr w:type="spellStart"/>
      <w:r w:rsidR="00A34DC6" w:rsidRPr="00A03E32">
        <w:rPr>
          <w:szCs w:val="28"/>
        </w:rPr>
        <w:t>lần</w:t>
      </w:r>
      <w:proofErr w:type="spellEnd"/>
      <w:r w:rsidR="00A34DC6" w:rsidRPr="00A03E32">
        <w:rPr>
          <w:szCs w:val="28"/>
        </w:rPr>
        <w:t xml:space="preserve">, </w:t>
      </w:r>
      <w:proofErr w:type="spellStart"/>
      <w:r w:rsidR="00A34DC6" w:rsidRPr="00A03E32">
        <w:rPr>
          <w:szCs w:val="28"/>
        </w:rPr>
        <w:t>chờ</w:t>
      </w:r>
      <w:proofErr w:type="spellEnd"/>
      <w:r w:rsidR="00A34DC6" w:rsidRPr="00A03E32">
        <w:rPr>
          <w:szCs w:val="28"/>
        </w:rPr>
        <w:t xml:space="preserve"> </w:t>
      </w:r>
      <w:proofErr w:type="spellStart"/>
      <w:r w:rsidR="00A34DC6" w:rsidRPr="00A03E32">
        <w:rPr>
          <w:szCs w:val="28"/>
        </w:rPr>
        <w:t>thanh</w:t>
      </w:r>
      <w:proofErr w:type="spellEnd"/>
      <w:r w:rsidR="00A34DC6" w:rsidRPr="00A03E32">
        <w:rPr>
          <w:szCs w:val="28"/>
        </w:rPr>
        <w:t xml:space="preserve"> </w:t>
      </w:r>
      <w:proofErr w:type="spellStart"/>
      <w:r w:rsidR="00A34DC6" w:rsidRPr="00A03E32">
        <w:rPr>
          <w:szCs w:val="28"/>
        </w:rPr>
        <w:t>một</w:t>
      </w:r>
      <w:proofErr w:type="spellEnd"/>
      <w:r w:rsidR="00A34DC6" w:rsidRPr="00A03E32">
        <w:rPr>
          <w:szCs w:val="28"/>
        </w:rPr>
        <w:t xml:space="preserve"> </w:t>
      </w:r>
      <w:proofErr w:type="spellStart"/>
      <w:r w:rsidR="00A34DC6" w:rsidRPr="00A03E32">
        <w:rPr>
          <w:szCs w:val="28"/>
        </w:rPr>
        <w:t>lần</w:t>
      </w:r>
      <w:proofErr w:type="spellEnd"/>
      <w:r w:rsidR="00A34DC6" w:rsidRPr="00A03E32">
        <w:rPr>
          <w:szCs w:val="28"/>
        </w:rPr>
        <w:t xml:space="preserve"> </w:t>
      </w:r>
      <w:proofErr w:type="spellStart"/>
      <w:r w:rsidR="00A34DC6" w:rsidRPr="00A03E32">
        <w:rPr>
          <w:szCs w:val="28"/>
        </w:rPr>
        <w:t>của</w:t>
      </w:r>
      <w:proofErr w:type="spellEnd"/>
      <w:r w:rsidR="00A34DC6" w:rsidRPr="00A03E32">
        <w:rPr>
          <w:szCs w:val="28"/>
        </w:rPr>
        <w:t xml:space="preserve"> </w:t>
      </w:r>
      <w:proofErr w:type="spellStart"/>
      <w:r w:rsidR="00A34DC6" w:rsidRPr="00A03E32">
        <w:rPr>
          <w:szCs w:val="28"/>
        </w:rPr>
        <w:t>chủ</w:t>
      </w:r>
      <w:proofErr w:type="spellEnd"/>
      <w:r w:rsidR="00A34DC6" w:rsidRPr="00A03E32">
        <w:rPr>
          <w:szCs w:val="28"/>
        </w:rPr>
        <w:t xml:space="preserve"> </w:t>
      </w:r>
      <w:proofErr w:type="spellStart"/>
      <w:r w:rsidR="00A34DC6" w:rsidRPr="00A03E32">
        <w:rPr>
          <w:szCs w:val="28"/>
        </w:rPr>
        <w:t>đầu</w:t>
      </w:r>
      <w:proofErr w:type="spellEnd"/>
      <w:r w:rsidR="00A34DC6" w:rsidRPr="00A03E32">
        <w:rPr>
          <w:szCs w:val="28"/>
        </w:rPr>
        <w:t xml:space="preserve"> </w:t>
      </w:r>
      <w:proofErr w:type="spellStart"/>
      <w:r w:rsidR="00A34DC6" w:rsidRPr="00A03E32">
        <w:rPr>
          <w:szCs w:val="28"/>
        </w:rPr>
        <w:t>tư</w:t>
      </w:r>
      <w:proofErr w:type="spellEnd"/>
      <w:r w:rsidR="00A34DC6" w:rsidRPr="00A03E32">
        <w:rPr>
          <w:szCs w:val="28"/>
        </w:rPr>
        <w:t xml:space="preserve">, ban </w:t>
      </w:r>
      <w:proofErr w:type="spellStart"/>
      <w:r w:rsidR="00A34DC6" w:rsidRPr="00A03E32">
        <w:rPr>
          <w:szCs w:val="28"/>
        </w:rPr>
        <w:t>quản</w:t>
      </w:r>
      <w:proofErr w:type="spellEnd"/>
      <w:r w:rsidR="00A34DC6" w:rsidRPr="00A03E32">
        <w:rPr>
          <w:szCs w:val="28"/>
        </w:rPr>
        <w:t xml:space="preserve"> </w:t>
      </w:r>
      <w:proofErr w:type="spellStart"/>
      <w:r w:rsidR="00A34DC6" w:rsidRPr="00A03E32">
        <w:rPr>
          <w:szCs w:val="28"/>
        </w:rPr>
        <w:t>lý</w:t>
      </w:r>
      <w:proofErr w:type="spellEnd"/>
      <w:r w:rsidR="00A34DC6" w:rsidRPr="00A03E32">
        <w:rPr>
          <w:szCs w:val="28"/>
        </w:rPr>
        <w:t xml:space="preserve"> </w:t>
      </w:r>
      <w:proofErr w:type="spellStart"/>
      <w:r w:rsidR="00A34DC6" w:rsidRPr="00A03E32">
        <w:rPr>
          <w:szCs w:val="28"/>
        </w:rPr>
        <w:t>dự</w:t>
      </w:r>
      <w:proofErr w:type="spellEnd"/>
      <w:r w:rsidR="00A34DC6" w:rsidRPr="00A03E32">
        <w:rPr>
          <w:szCs w:val="28"/>
        </w:rPr>
        <w:t xml:space="preserve"> </w:t>
      </w:r>
      <w:proofErr w:type="spellStart"/>
      <w:r w:rsidR="00A34DC6" w:rsidRPr="00A03E32">
        <w:rPr>
          <w:szCs w:val="28"/>
        </w:rPr>
        <w:t>án</w:t>
      </w:r>
      <w:proofErr w:type="spellEnd"/>
      <w:r w:rsidR="00A34DC6" w:rsidRPr="00A03E32">
        <w:rPr>
          <w:szCs w:val="28"/>
        </w:rPr>
        <w:t xml:space="preserve">, </w:t>
      </w:r>
      <w:proofErr w:type="spellStart"/>
      <w:r w:rsidR="00A34DC6" w:rsidRPr="00A03E32">
        <w:rPr>
          <w:szCs w:val="28"/>
        </w:rPr>
        <w:t>nhà</w:t>
      </w:r>
      <w:proofErr w:type="spellEnd"/>
      <w:r w:rsidR="00A34DC6" w:rsidRPr="00A03E32">
        <w:rPr>
          <w:szCs w:val="28"/>
        </w:rPr>
        <w:t xml:space="preserve"> </w:t>
      </w:r>
      <w:proofErr w:type="spellStart"/>
      <w:r w:rsidR="00A34DC6" w:rsidRPr="00A03E32">
        <w:rPr>
          <w:szCs w:val="28"/>
        </w:rPr>
        <w:t>thầu</w:t>
      </w:r>
      <w:proofErr w:type="spellEnd"/>
      <w:r w:rsidR="00A34DC6" w:rsidRPr="00A03E32">
        <w:rPr>
          <w:szCs w:val="28"/>
        </w:rPr>
        <w:t xml:space="preserve">, </w:t>
      </w:r>
      <w:proofErr w:type="spellStart"/>
      <w:r w:rsidR="00A34DC6" w:rsidRPr="00A03E32">
        <w:rPr>
          <w:szCs w:val="28"/>
        </w:rPr>
        <w:t>tính</w:t>
      </w:r>
      <w:proofErr w:type="spellEnd"/>
      <w:r w:rsidR="00A34DC6" w:rsidRPr="00A03E32">
        <w:rPr>
          <w:szCs w:val="28"/>
        </w:rPr>
        <w:t xml:space="preserve"> </w:t>
      </w:r>
      <w:proofErr w:type="spellStart"/>
      <w:r w:rsidR="00A34DC6" w:rsidRPr="00A03E32">
        <w:rPr>
          <w:szCs w:val="28"/>
        </w:rPr>
        <w:t>chất</w:t>
      </w:r>
      <w:proofErr w:type="spellEnd"/>
      <w:r w:rsidR="00A34DC6" w:rsidRPr="00A03E32">
        <w:rPr>
          <w:szCs w:val="28"/>
        </w:rPr>
        <w:t xml:space="preserve"> </w:t>
      </w:r>
      <w:proofErr w:type="spellStart"/>
      <w:r w:rsidR="00A34DC6" w:rsidRPr="00A03E32">
        <w:rPr>
          <w:szCs w:val="28"/>
        </w:rPr>
        <w:t>đặc</w:t>
      </w:r>
      <w:proofErr w:type="spellEnd"/>
      <w:r w:rsidR="00A34DC6" w:rsidRPr="00A03E32">
        <w:rPr>
          <w:szCs w:val="28"/>
        </w:rPr>
        <w:t xml:space="preserve"> </w:t>
      </w:r>
      <w:proofErr w:type="spellStart"/>
      <w:r w:rsidR="00A34DC6" w:rsidRPr="00A03E32">
        <w:rPr>
          <w:szCs w:val="28"/>
        </w:rPr>
        <w:t>thù</w:t>
      </w:r>
      <w:proofErr w:type="spellEnd"/>
      <w:r w:rsidR="00A34DC6" w:rsidRPr="00A03E32">
        <w:rPr>
          <w:szCs w:val="28"/>
        </w:rPr>
        <w:t xml:space="preserve"> </w:t>
      </w:r>
      <w:proofErr w:type="spellStart"/>
      <w:r w:rsidR="00A34DC6" w:rsidRPr="00A03E32">
        <w:rPr>
          <w:szCs w:val="28"/>
        </w:rPr>
        <w:t>của</w:t>
      </w:r>
      <w:proofErr w:type="spellEnd"/>
      <w:r w:rsidR="00A34DC6" w:rsidRPr="00A03E32">
        <w:rPr>
          <w:szCs w:val="28"/>
        </w:rPr>
        <w:t xml:space="preserve"> chi </w:t>
      </w:r>
      <w:proofErr w:type="spellStart"/>
      <w:r w:rsidR="00A34DC6" w:rsidRPr="00A03E32">
        <w:rPr>
          <w:szCs w:val="28"/>
        </w:rPr>
        <w:t>đầu</w:t>
      </w:r>
      <w:proofErr w:type="spellEnd"/>
      <w:r w:rsidR="00A34DC6" w:rsidRPr="00A03E32">
        <w:rPr>
          <w:szCs w:val="28"/>
        </w:rPr>
        <w:t xml:space="preserve"> </w:t>
      </w:r>
      <w:proofErr w:type="spellStart"/>
      <w:r w:rsidR="00A34DC6" w:rsidRPr="00A03E32">
        <w:rPr>
          <w:szCs w:val="28"/>
        </w:rPr>
        <w:t>tư</w:t>
      </w:r>
      <w:proofErr w:type="spellEnd"/>
      <w:r w:rsidR="00A34DC6" w:rsidRPr="00A03E32">
        <w:rPr>
          <w:szCs w:val="28"/>
        </w:rPr>
        <w:t xml:space="preserve">, </w:t>
      </w:r>
      <w:proofErr w:type="spellStart"/>
      <w:r w:rsidR="00A34DC6" w:rsidRPr="00A03E32">
        <w:rPr>
          <w:szCs w:val="28"/>
        </w:rPr>
        <w:t>niên</w:t>
      </w:r>
      <w:proofErr w:type="spellEnd"/>
      <w:r w:rsidR="00A34DC6" w:rsidRPr="00A03E32">
        <w:rPr>
          <w:szCs w:val="28"/>
        </w:rPr>
        <w:t xml:space="preserve"> </w:t>
      </w:r>
      <w:proofErr w:type="spellStart"/>
      <w:r w:rsidR="00A34DC6" w:rsidRPr="00A03E32">
        <w:rPr>
          <w:szCs w:val="28"/>
        </w:rPr>
        <w:t>độ</w:t>
      </w:r>
      <w:proofErr w:type="spellEnd"/>
      <w:r w:rsidR="00A34DC6" w:rsidRPr="00A03E32">
        <w:rPr>
          <w:szCs w:val="28"/>
        </w:rPr>
        <w:t xml:space="preserve"> </w:t>
      </w:r>
      <w:proofErr w:type="spellStart"/>
      <w:r w:rsidR="00A34DC6" w:rsidRPr="00A03E32">
        <w:rPr>
          <w:szCs w:val="28"/>
        </w:rPr>
        <w:t>ngân</w:t>
      </w:r>
      <w:proofErr w:type="spellEnd"/>
      <w:r w:rsidR="00A34DC6" w:rsidRPr="00A03E32">
        <w:rPr>
          <w:szCs w:val="28"/>
        </w:rPr>
        <w:t xml:space="preserve"> </w:t>
      </w:r>
      <w:proofErr w:type="spellStart"/>
      <w:r w:rsidR="00A34DC6" w:rsidRPr="00A03E32">
        <w:rPr>
          <w:szCs w:val="28"/>
        </w:rPr>
        <w:t>sách</w:t>
      </w:r>
      <w:proofErr w:type="spellEnd"/>
      <w:r w:rsidR="00A34DC6" w:rsidRPr="00A03E32">
        <w:rPr>
          <w:szCs w:val="28"/>
        </w:rPr>
        <w:t xml:space="preserve"> </w:t>
      </w:r>
      <w:proofErr w:type="spellStart"/>
      <w:r w:rsidR="00A34DC6" w:rsidRPr="00A03E32">
        <w:rPr>
          <w:szCs w:val="28"/>
        </w:rPr>
        <w:t>nhà</w:t>
      </w:r>
      <w:proofErr w:type="spellEnd"/>
      <w:r w:rsidR="00A34DC6" w:rsidRPr="00A03E32">
        <w:rPr>
          <w:szCs w:val="28"/>
        </w:rPr>
        <w:t xml:space="preserve"> </w:t>
      </w:r>
      <w:proofErr w:type="spellStart"/>
      <w:r w:rsidR="00A34DC6" w:rsidRPr="00A03E32">
        <w:rPr>
          <w:szCs w:val="28"/>
        </w:rPr>
        <w:t>nước</w:t>
      </w:r>
      <w:proofErr w:type="spellEnd"/>
      <w:r w:rsidR="00A34DC6" w:rsidRPr="00A03E32">
        <w:rPr>
          <w:szCs w:val="28"/>
        </w:rPr>
        <w:t xml:space="preserve"> </w:t>
      </w:r>
      <w:proofErr w:type="spellStart"/>
      <w:r w:rsidR="00A34DC6" w:rsidRPr="00A03E32">
        <w:rPr>
          <w:szCs w:val="28"/>
        </w:rPr>
        <w:t>là</w:t>
      </w:r>
      <w:proofErr w:type="spellEnd"/>
      <w:r w:rsidR="00A34DC6" w:rsidRPr="00A03E32">
        <w:rPr>
          <w:szCs w:val="28"/>
        </w:rPr>
        <w:t xml:space="preserve"> 1 </w:t>
      </w:r>
      <w:proofErr w:type="spellStart"/>
      <w:r w:rsidR="00A34DC6" w:rsidRPr="00A03E32">
        <w:rPr>
          <w:szCs w:val="28"/>
        </w:rPr>
        <w:t>năm</w:t>
      </w:r>
      <w:proofErr w:type="spellEnd"/>
      <w:r w:rsidR="00A34DC6" w:rsidRPr="00A03E32">
        <w:rPr>
          <w:szCs w:val="28"/>
        </w:rPr>
        <w:t xml:space="preserve">, </w:t>
      </w:r>
      <w:proofErr w:type="spellStart"/>
      <w:r w:rsidR="00A34DC6" w:rsidRPr="00A03E32">
        <w:rPr>
          <w:szCs w:val="28"/>
        </w:rPr>
        <w:t>giao</w:t>
      </w:r>
      <w:proofErr w:type="spellEnd"/>
      <w:r w:rsidR="00A34DC6" w:rsidRPr="00A03E32">
        <w:rPr>
          <w:szCs w:val="28"/>
        </w:rPr>
        <w:t xml:space="preserve"> </w:t>
      </w:r>
      <w:proofErr w:type="spellStart"/>
      <w:r w:rsidR="00A34DC6" w:rsidRPr="00A03E32">
        <w:rPr>
          <w:szCs w:val="28"/>
        </w:rPr>
        <w:t>kế</w:t>
      </w:r>
      <w:proofErr w:type="spellEnd"/>
      <w:r w:rsidR="00A34DC6" w:rsidRPr="00A03E32">
        <w:rPr>
          <w:szCs w:val="28"/>
        </w:rPr>
        <w:t xml:space="preserve"> </w:t>
      </w:r>
      <w:proofErr w:type="spellStart"/>
      <w:r w:rsidR="00A34DC6" w:rsidRPr="00A03E32">
        <w:rPr>
          <w:szCs w:val="28"/>
        </w:rPr>
        <w:t>hoạch</w:t>
      </w:r>
      <w:proofErr w:type="spellEnd"/>
      <w:r w:rsidR="00A34DC6" w:rsidRPr="00A03E32">
        <w:rPr>
          <w:szCs w:val="28"/>
        </w:rPr>
        <w:t xml:space="preserve"> </w:t>
      </w:r>
      <w:proofErr w:type="spellStart"/>
      <w:r w:rsidR="00A34DC6" w:rsidRPr="00A03E32">
        <w:rPr>
          <w:szCs w:val="28"/>
        </w:rPr>
        <w:t>vốn</w:t>
      </w:r>
      <w:proofErr w:type="spellEnd"/>
      <w:r w:rsidR="00A34DC6" w:rsidRPr="00A03E32">
        <w:rPr>
          <w:szCs w:val="28"/>
        </w:rPr>
        <w:t xml:space="preserve"> </w:t>
      </w:r>
      <w:proofErr w:type="spellStart"/>
      <w:r w:rsidR="00A34DC6" w:rsidRPr="00A03E32">
        <w:rPr>
          <w:szCs w:val="28"/>
        </w:rPr>
        <w:t>đầu</w:t>
      </w:r>
      <w:proofErr w:type="spellEnd"/>
      <w:r w:rsidR="00A34DC6" w:rsidRPr="00A03E32">
        <w:rPr>
          <w:szCs w:val="28"/>
        </w:rPr>
        <w:t xml:space="preserve"> </w:t>
      </w:r>
      <w:proofErr w:type="spellStart"/>
      <w:r w:rsidR="00A34DC6" w:rsidRPr="00A03E32">
        <w:rPr>
          <w:szCs w:val="28"/>
        </w:rPr>
        <w:t>năm</w:t>
      </w:r>
      <w:proofErr w:type="spellEnd"/>
      <w:r w:rsidR="00A34DC6" w:rsidRPr="00A03E32">
        <w:rPr>
          <w:szCs w:val="28"/>
        </w:rPr>
        <w:t xml:space="preserve">, </w:t>
      </w:r>
      <w:proofErr w:type="spellStart"/>
      <w:r w:rsidR="00A34DC6" w:rsidRPr="00A03E32">
        <w:rPr>
          <w:szCs w:val="28"/>
        </w:rPr>
        <w:t>quyết</w:t>
      </w:r>
      <w:proofErr w:type="spellEnd"/>
      <w:r w:rsidR="00A34DC6" w:rsidRPr="00A03E32">
        <w:rPr>
          <w:szCs w:val="28"/>
        </w:rPr>
        <w:t xml:space="preserve"> </w:t>
      </w:r>
      <w:proofErr w:type="spellStart"/>
      <w:r w:rsidR="00A34DC6" w:rsidRPr="00A03E32">
        <w:rPr>
          <w:szCs w:val="28"/>
        </w:rPr>
        <w:t>toán</w:t>
      </w:r>
      <w:proofErr w:type="spellEnd"/>
      <w:r w:rsidR="00A34DC6" w:rsidRPr="00A03E32">
        <w:rPr>
          <w:szCs w:val="28"/>
        </w:rPr>
        <w:t xml:space="preserve"> </w:t>
      </w:r>
      <w:proofErr w:type="spellStart"/>
      <w:r w:rsidR="00A34DC6" w:rsidRPr="00A03E32">
        <w:rPr>
          <w:szCs w:val="28"/>
        </w:rPr>
        <w:t>cuối</w:t>
      </w:r>
      <w:proofErr w:type="spellEnd"/>
      <w:r w:rsidR="00A34DC6" w:rsidRPr="00A03E32">
        <w:rPr>
          <w:szCs w:val="28"/>
        </w:rPr>
        <w:t xml:space="preserve"> </w:t>
      </w:r>
      <w:proofErr w:type="spellStart"/>
      <w:r w:rsidR="00A34DC6" w:rsidRPr="00A03E32">
        <w:rPr>
          <w:szCs w:val="28"/>
        </w:rPr>
        <w:t>năm</w:t>
      </w:r>
      <w:proofErr w:type="spellEnd"/>
      <w:r w:rsidR="00A34DC6" w:rsidRPr="00A03E32">
        <w:rPr>
          <w:szCs w:val="28"/>
        </w:rPr>
        <w:t xml:space="preserve">, </w:t>
      </w:r>
      <w:proofErr w:type="spellStart"/>
      <w:r w:rsidR="00A34DC6" w:rsidRPr="00A03E32">
        <w:rPr>
          <w:szCs w:val="28"/>
        </w:rPr>
        <w:t>nên</w:t>
      </w:r>
      <w:proofErr w:type="spellEnd"/>
      <w:r w:rsidR="00A34DC6" w:rsidRPr="00A03E32">
        <w:rPr>
          <w:szCs w:val="28"/>
        </w:rPr>
        <w:t xml:space="preserve"> </w:t>
      </w:r>
      <w:proofErr w:type="spellStart"/>
      <w:r w:rsidR="00A34DC6" w:rsidRPr="00A03E32">
        <w:rPr>
          <w:szCs w:val="28"/>
        </w:rPr>
        <w:t>kế</w:t>
      </w:r>
      <w:proofErr w:type="spellEnd"/>
      <w:r w:rsidR="00A34DC6" w:rsidRPr="00A03E32">
        <w:rPr>
          <w:szCs w:val="28"/>
        </w:rPr>
        <w:t xml:space="preserve"> </w:t>
      </w:r>
      <w:proofErr w:type="spellStart"/>
      <w:r w:rsidR="00A34DC6" w:rsidRPr="00A03E32">
        <w:rPr>
          <w:szCs w:val="28"/>
        </w:rPr>
        <w:t>hoạch</w:t>
      </w:r>
      <w:proofErr w:type="spellEnd"/>
      <w:r w:rsidR="00A34DC6" w:rsidRPr="00A03E32">
        <w:rPr>
          <w:szCs w:val="28"/>
        </w:rPr>
        <w:t xml:space="preserve"> </w:t>
      </w:r>
      <w:proofErr w:type="spellStart"/>
      <w:r w:rsidR="00A34DC6" w:rsidRPr="00A03E32">
        <w:rPr>
          <w:szCs w:val="28"/>
        </w:rPr>
        <w:t>thực</w:t>
      </w:r>
      <w:proofErr w:type="spellEnd"/>
      <w:r w:rsidR="00A34DC6" w:rsidRPr="00A03E32">
        <w:rPr>
          <w:szCs w:val="28"/>
        </w:rPr>
        <w:t xml:space="preserve"> </w:t>
      </w:r>
      <w:proofErr w:type="spellStart"/>
      <w:r w:rsidR="00A34DC6" w:rsidRPr="00A03E32">
        <w:rPr>
          <w:szCs w:val="28"/>
        </w:rPr>
        <w:t>hiện</w:t>
      </w:r>
      <w:proofErr w:type="spellEnd"/>
      <w:r w:rsidR="00A34DC6" w:rsidRPr="00A03E32">
        <w:rPr>
          <w:szCs w:val="28"/>
        </w:rPr>
        <w:t xml:space="preserve">, </w:t>
      </w:r>
      <w:proofErr w:type="spellStart"/>
      <w:r w:rsidR="00A34DC6" w:rsidRPr="00A03E32">
        <w:rPr>
          <w:szCs w:val="28"/>
        </w:rPr>
        <w:t>thi</w:t>
      </w:r>
      <w:proofErr w:type="spellEnd"/>
      <w:r w:rsidR="00A34DC6" w:rsidRPr="00A03E32">
        <w:rPr>
          <w:szCs w:val="28"/>
        </w:rPr>
        <w:t xml:space="preserve"> </w:t>
      </w:r>
      <w:proofErr w:type="spellStart"/>
      <w:r w:rsidR="00A34DC6" w:rsidRPr="00A03E32">
        <w:rPr>
          <w:szCs w:val="28"/>
        </w:rPr>
        <w:t>công</w:t>
      </w:r>
      <w:proofErr w:type="spellEnd"/>
      <w:r w:rsidR="00A34DC6" w:rsidRPr="00A03E32">
        <w:rPr>
          <w:szCs w:val="28"/>
        </w:rPr>
        <w:t xml:space="preserve"> </w:t>
      </w:r>
      <w:proofErr w:type="spellStart"/>
      <w:r w:rsidR="00A34DC6" w:rsidRPr="00A03E32">
        <w:rPr>
          <w:szCs w:val="28"/>
        </w:rPr>
        <w:t>xây</w:t>
      </w:r>
      <w:proofErr w:type="spellEnd"/>
      <w:r w:rsidR="00A34DC6" w:rsidRPr="00A03E32">
        <w:rPr>
          <w:szCs w:val="28"/>
        </w:rPr>
        <w:t xml:space="preserve"> </w:t>
      </w:r>
      <w:proofErr w:type="spellStart"/>
      <w:r w:rsidR="00A34DC6" w:rsidRPr="00A03E32">
        <w:rPr>
          <w:szCs w:val="28"/>
        </w:rPr>
        <w:t>dựng</w:t>
      </w:r>
      <w:proofErr w:type="spellEnd"/>
      <w:r w:rsidR="00A34DC6" w:rsidRPr="00A03E32">
        <w:rPr>
          <w:szCs w:val="28"/>
        </w:rPr>
        <w:t xml:space="preserve"> </w:t>
      </w:r>
      <w:proofErr w:type="spellStart"/>
      <w:r w:rsidR="00A34DC6" w:rsidRPr="00A03E32">
        <w:rPr>
          <w:szCs w:val="28"/>
        </w:rPr>
        <w:t>các</w:t>
      </w:r>
      <w:proofErr w:type="spellEnd"/>
      <w:r w:rsidR="00A34DC6" w:rsidRPr="00A03E32">
        <w:rPr>
          <w:szCs w:val="28"/>
        </w:rPr>
        <w:t xml:space="preserve"> </w:t>
      </w:r>
      <w:proofErr w:type="spellStart"/>
      <w:r w:rsidR="00A34DC6" w:rsidRPr="00A03E32">
        <w:rPr>
          <w:szCs w:val="28"/>
        </w:rPr>
        <w:t>công</w:t>
      </w:r>
      <w:proofErr w:type="spellEnd"/>
      <w:r w:rsidR="00A34DC6" w:rsidRPr="00A03E32">
        <w:rPr>
          <w:szCs w:val="28"/>
        </w:rPr>
        <w:t xml:space="preserve"> </w:t>
      </w:r>
      <w:proofErr w:type="spellStart"/>
      <w:r w:rsidR="00A34DC6" w:rsidRPr="00A03E32">
        <w:rPr>
          <w:szCs w:val="28"/>
        </w:rPr>
        <w:t>trình</w:t>
      </w:r>
      <w:proofErr w:type="spellEnd"/>
      <w:r w:rsidR="00A34DC6" w:rsidRPr="00A03E32">
        <w:rPr>
          <w:szCs w:val="28"/>
        </w:rPr>
        <w:t xml:space="preserve">, </w:t>
      </w:r>
      <w:proofErr w:type="spellStart"/>
      <w:r w:rsidR="00A34DC6" w:rsidRPr="00A03E32">
        <w:rPr>
          <w:szCs w:val="28"/>
        </w:rPr>
        <w:t>dự</w:t>
      </w:r>
      <w:proofErr w:type="spellEnd"/>
      <w:r w:rsidR="00A34DC6" w:rsidRPr="00A03E32">
        <w:rPr>
          <w:szCs w:val="28"/>
        </w:rPr>
        <w:t xml:space="preserve"> </w:t>
      </w:r>
      <w:proofErr w:type="spellStart"/>
      <w:r w:rsidR="00A34DC6" w:rsidRPr="00A03E32">
        <w:rPr>
          <w:szCs w:val="28"/>
        </w:rPr>
        <w:t>án</w:t>
      </w:r>
      <w:proofErr w:type="spellEnd"/>
      <w:r w:rsidR="00A34DC6" w:rsidRPr="00A03E32">
        <w:rPr>
          <w:szCs w:val="28"/>
        </w:rPr>
        <w:t xml:space="preserve"> </w:t>
      </w:r>
      <w:proofErr w:type="spellStart"/>
      <w:r w:rsidR="00A34DC6" w:rsidRPr="00A03E32">
        <w:rPr>
          <w:szCs w:val="28"/>
        </w:rPr>
        <w:t>cũng</w:t>
      </w:r>
      <w:proofErr w:type="spellEnd"/>
      <w:r w:rsidR="00A34DC6" w:rsidRPr="00A03E32">
        <w:rPr>
          <w:szCs w:val="28"/>
        </w:rPr>
        <w:t xml:space="preserve"> </w:t>
      </w:r>
      <w:proofErr w:type="spellStart"/>
      <w:r w:rsidR="00A34DC6" w:rsidRPr="00A03E32">
        <w:rPr>
          <w:szCs w:val="28"/>
        </w:rPr>
        <w:t>phụ</w:t>
      </w:r>
      <w:proofErr w:type="spellEnd"/>
      <w:r w:rsidR="00A34DC6" w:rsidRPr="00A03E32">
        <w:rPr>
          <w:szCs w:val="28"/>
        </w:rPr>
        <w:t xml:space="preserve"> </w:t>
      </w:r>
      <w:proofErr w:type="spellStart"/>
      <w:r w:rsidR="00A34DC6" w:rsidRPr="00A03E32">
        <w:rPr>
          <w:szCs w:val="28"/>
        </w:rPr>
        <w:t>thuộc</w:t>
      </w:r>
      <w:proofErr w:type="spellEnd"/>
      <w:r w:rsidR="00A34DC6" w:rsidRPr="00A03E32">
        <w:rPr>
          <w:szCs w:val="28"/>
        </w:rPr>
        <w:t xml:space="preserve"> </w:t>
      </w:r>
      <w:proofErr w:type="spellStart"/>
      <w:r w:rsidR="00A34DC6" w:rsidRPr="00A03E32">
        <w:rPr>
          <w:szCs w:val="28"/>
        </w:rPr>
        <w:t>vào</w:t>
      </w:r>
      <w:proofErr w:type="spellEnd"/>
      <w:r w:rsidR="00A34DC6" w:rsidRPr="00A03E32">
        <w:rPr>
          <w:szCs w:val="28"/>
        </w:rPr>
        <w:t xml:space="preserve"> </w:t>
      </w:r>
      <w:proofErr w:type="spellStart"/>
      <w:r w:rsidR="00A34DC6" w:rsidRPr="00A03E32">
        <w:rPr>
          <w:szCs w:val="28"/>
        </w:rPr>
        <w:t>kế</w:t>
      </w:r>
      <w:proofErr w:type="spellEnd"/>
      <w:r w:rsidR="00A34DC6" w:rsidRPr="00A03E32">
        <w:rPr>
          <w:szCs w:val="28"/>
        </w:rPr>
        <w:t xml:space="preserve"> </w:t>
      </w:r>
      <w:proofErr w:type="spellStart"/>
      <w:r w:rsidR="00A34DC6" w:rsidRPr="00A03E32">
        <w:rPr>
          <w:szCs w:val="28"/>
        </w:rPr>
        <w:t>hoạch</w:t>
      </w:r>
      <w:proofErr w:type="spellEnd"/>
      <w:r w:rsidR="00A34DC6" w:rsidRPr="00A03E32">
        <w:rPr>
          <w:szCs w:val="28"/>
        </w:rPr>
        <w:t xml:space="preserve"> </w:t>
      </w:r>
      <w:proofErr w:type="spellStart"/>
      <w:r w:rsidR="00A34DC6" w:rsidRPr="00A03E32">
        <w:rPr>
          <w:szCs w:val="28"/>
        </w:rPr>
        <w:t>vốn</w:t>
      </w:r>
      <w:proofErr w:type="spellEnd"/>
      <w:r w:rsidR="00A34DC6" w:rsidRPr="00A03E32">
        <w:rPr>
          <w:szCs w:val="28"/>
        </w:rPr>
        <w:t xml:space="preserve">,… </w:t>
      </w:r>
    </w:p>
    <w:p w14:paraId="79DF638F" w14:textId="1D1FD204" w:rsidR="00A34DC6" w:rsidRPr="00A03E32" w:rsidRDefault="00A34DC6" w:rsidP="00B92574">
      <w:pPr>
        <w:spacing w:before="60" w:after="60"/>
        <w:ind w:firstLine="720"/>
        <w:rPr>
          <w:szCs w:val="28"/>
        </w:rPr>
      </w:pPr>
      <w:proofErr w:type="spellStart"/>
      <w:r w:rsidRPr="00A03E32">
        <w:rPr>
          <w:szCs w:val="28"/>
        </w:rPr>
        <w:t>Bên</w:t>
      </w:r>
      <w:proofErr w:type="spellEnd"/>
      <w:r w:rsidRPr="00A03E32">
        <w:rPr>
          <w:szCs w:val="28"/>
        </w:rPr>
        <w:t xml:space="preserve"> </w:t>
      </w:r>
      <w:proofErr w:type="spellStart"/>
      <w:r w:rsidRPr="00A03E32">
        <w:rPr>
          <w:szCs w:val="28"/>
        </w:rPr>
        <w:t>cạnh</w:t>
      </w:r>
      <w:proofErr w:type="spellEnd"/>
      <w:r w:rsidRPr="00A03E32">
        <w:rPr>
          <w:szCs w:val="28"/>
        </w:rPr>
        <w:t xml:space="preserve"> </w:t>
      </w:r>
      <w:proofErr w:type="spellStart"/>
      <w:r w:rsidRPr="00A03E32">
        <w:rPr>
          <w:szCs w:val="28"/>
        </w:rPr>
        <w:t>những</w:t>
      </w:r>
      <w:proofErr w:type="spellEnd"/>
      <w:r w:rsidRPr="00A03E32">
        <w:rPr>
          <w:szCs w:val="28"/>
        </w:rPr>
        <w:t xml:space="preserve"> </w:t>
      </w:r>
      <w:proofErr w:type="spellStart"/>
      <w:r w:rsidRPr="00A03E32">
        <w:rPr>
          <w:szCs w:val="28"/>
        </w:rPr>
        <w:t>nguyên</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cố</w:t>
      </w:r>
      <w:proofErr w:type="spellEnd"/>
      <w:r w:rsidRPr="00A03E32">
        <w:rPr>
          <w:szCs w:val="28"/>
        </w:rPr>
        <w:t xml:space="preserve"> </w:t>
      </w:r>
      <w:proofErr w:type="spellStart"/>
      <w:r w:rsidRPr="00A03E32">
        <w:rPr>
          <w:szCs w:val="28"/>
        </w:rPr>
        <w:t>hữu</w:t>
      </w:r>
      <w:proofErr w:type="spellEnd"/>
      <w:r w:rsidRPr="00A03E32">
        <w:rPr>
          <w:szCs w:val="28"/>
        </w:rPr>
        <w:t xml:space="preserve"> </w:t>
      </w:r>
      <w:proofErr w:type="spellStart"/>
      <w:r w:rsidRPr="00A03E32">
        <w:rPr>
          <w:szCs w:val="28"/>
        </w:rPr>
        <w:t>nêu</w:t>
      </w:r>
      <w:proofErr w:type="spellEnd"/>
      <w:r w:rsidRPr="00A03E32">
        <w:rPr>
          <w:szCs w:val="28"/>
        </w:rPr>
        <w:t xml:space="preserve"> </w:t>
      </w:r>
      <w:proofErr w:type="spellStart"/>
      <w:r w:rsidRPr="00A03E32">
        <w:rPr>
          <w:szCs w:val="28"/>
        </w:rPr>
        <w:t>trên</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những</w:t>
      </w:r>
      <w:proofErr w:type="spellEnd"/>
      <w:r w:rsidRPr="00A03E32">
        <w:rPr>
          <w:szCs w:val="28"/>
        </w:rPr>
        <w:t xml:space="preserve">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thêm</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nguyên</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khác</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tiến</w:t>
      </w:r>
      <w:proofErr w:type="spellEnd"/>
      <w:r w:rsidRPr="00A03E32">
        <w:rPr>
          <w:szCs w:val="28"/>
        </w:rPr>
        <w:t xml:space="preserve"> </w:t>
      </w:r>
      <w:proofErr w:type="spellStart"/>
      <w:r w:rsidRPr="00A03E32">
        <w:rPr>
          <w:szCs w:val="28"/>
        </w:rPr>
        <w:t>độ</w:t>
      </w:r>
      <w:proofErr w:type="spellEnd"/>
      <w:r w:rsidRPr="00A03E32">
        <w:rPr>
          <w:szCs w:val="28"/>
        </w:rPr>
        <w:t xml:space="preserve"> </w:t>
      </w:r>
      <w:proofErr w:type="spellStart"/>
      <w:r w:rsidRPr="00A03E32">
        <w:rPr>
          <w:szCs w:val="28"/>
        </w:rPr>
        <w:t>giải</w:t>
      </w:r>
      <w:proofErr w:type="spellEnd"/>
      <w:r w:rsidRPr="00A03E32">
        <w:rPr>
          <w:szCs w:val="28"/>
        </w:rPr>
        <w:t xml:space="preserve"> </w:t>
      </w:r>
      <w:proofErr w:type="spellStart"/>
      <w:r w:rsidRPr="00A03E32">
        <w:rPr>
          <w:szCs w:val="28"/>
        </w:rPr>
        <w:t>ngân</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năm</w:t>
      </w:r>
      <w:proofErr w:type="spellEnd"/>
      <w:r w:rsidRPr="00A03E32">
        <w:rPr>
          <w:szCs w:val="28"/>
        </w:rPr>
        <w:t xml:space="preserve"> 2021 là </w:t>
      </w:r>
      <w:proofErr w:type="spellStart"/>
      <w:r w:rsidRPr="00A03E32">
        <w:rPr>
          <w:szCs w:val="28"/>
        </w:rPr>
        <w:t>năm</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giữa</w:t>
      </w:r>
      <w:proofErr w:type="spellEnd"/>
      <w:r w:rsidRPr="00A03E32">
        <w:rPr>
          <w:szCs w:val="28"/>
        </w:rPr>
        <w:t xml:space="preserve"> </w:t>
      </w:r>
      <w:proofErr w:type="spellStart"/>
      <w:r w:rsidRPr="00A03E32">
        <w:rPr>
          <w:szCs w:val="28"/>
        </w:rPr>
        <w:t>hai</w:t>
      </w:r>
      <w:proofErr w:type="spellEnd"/>
      <w:r w:rsidRPr="00A03E32">
        <w:rPr>
          <w:szCs w:val="28"/>
        </w:rPr>
        <w:t xml:space="preserve"> </w:t>
      </w:r>
      <w:proofErr w:type="spellStart"/>
      <w:r w:rsidRPr="00A03E32">
        <w:rPr>
          <w:szCs w:val="28"/>
        </w:rPr>
        <w:t>nhiệm</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kiện</w:t>
      </w:r>
      <w:proofErr w:type="spellEnd"/>
      <w:r w:rsidRPr="00A03E32">
        <w:rPr>
          <w:szCs w:val="28"/>
        </w:rPr>
        <w:t xml:space="preserve"> </w:t>
      </w:r>
      <w:proofErr w:type="spellStart"/>
      <w:r w:rsidRPr="00A03E32">
        <w:rPr>
          <w:szCs w:val="28"/>
        </w:rPr>
        <w:t>toàn</w:t>
      </w:r>
      <w:proofErr w:type="spellEnd"/>
      <w:r w:rsidRPr="00A03E32">
        <w:rPr>
          <w:szCs w:val="28"/>
        </w:rPr>
        <w:t xml:space="preserve"> </w:t>
      </w:r>
      <w:proofErr w:type="spellStart"/>
      <w:r w:rsidRPr="00A03E32">
        <w:rPr>
          <w:szCs w:val="28"/>
        </w:rPr>
        <w:t>tổ</w:t>
      </w:r>
      <w:proofErr w:type="spellEnd"/>
      <w:r w:rsidRPr="00A03E32">
        <w:rPr>
          <w:szCs w:val="28"/>
        </w:rPr>
        <w:t xml:space="preserve"> </w:t>
      </w:r>
      <w:proofErr w:type="spellStart"/>
      <w:r w:rsidRPr="00A03E32">
        <w:rPr>
          <w:szCs w:val="28"/>
        </w:rPr>
        <w:t>chức</w:t>
      </w:r>
      <w:proofErr w:type="spellEnd"/>
      <w:r w:rsidRPr="00A03E32">
        <w:rPr>
          <w:szCs w:val="28"/>
        </w:rPr>
        <w:t xml:space="preserve">, </w:t>
      </w:r>
      <w:proofErr w:type="spellStart"/>
      <w:r w:rsidRPr="00A03E32">
        <w:rPr>
          <w:szCs w:val="28"/>
        </w:rPr>
        <w:t>bộ</w:t>
      </w:r>
      <w:proofErr w:type="spellEnd"/>
      <w:r w:rsidRPr="00A03E32">
        <w:rPr>
          <w:szCs w:val="28"/>
        </w:rPr>
        <w:t xml:space="preserve"> </w:t>
      </w:r>
      <w:proofErr w:type="spellStart"/>
      <w:r w:rsidRPr="00A03E32">
        <w:rPr>
          <w:szCs w:val="28"/>
        </w:rPr>
        <w:t>máy</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gắn</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đại</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Đảng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bầu</w:t>
      </w:r>
      <w:proofErr w:type="spellEnd"/>
      <w:r w:rsidRPr="00A03E32">
        <w:rPr>
          <w:szCs w:val="28"/>
        </w:rPr>
        <w:t xml:space="preserve"> </w:t>
      </w:r>
      <w:proofErr w:type="spellStart"/>
      <w:r w:rsidRPr="00A03E32">
        <w:rPr>
          <w:szCs w:val="28"/>
        </w:rPr>
        <w:t>cử</w:t>
      </w:r>
      <w:proofErr w:type="spellEnd"/>
      <w:r w:rsidRPr="00A03E32">
        <w:rPr>
          <w:szCs w:val="28"/>
        </w:rPr>
        <w:t xml:space="preserve"> Quốc </w:t>
      </w:r>
      <w:proofErr w:type="spellStart"/>
      <w:r w:rsidRPr="00A03E32">
        <w:rPr>
          <w:szCs w:val="28"/>
        </w:rPr>
        <w:t>hội</w:t>
      </w:r>
      <w:proofErr w:type="spellEnd"/>
      <w:r w:rsidRPr="00A03E32">
        <w:rPr>
          <w:szCs w:val="28"/>
        </w:rPr>
        <w:t xml:space="preserve">, </w:t>
      </w:r>
      <w:proofErr w:type="spellStart"/>
      <w:r w:rsidR="00681B40">
        <w:rPr>
          <w:szCs w:val="28"/>
        </w:rPr>
        <w:t>Hội</w:t>
      </w:r>
      <w:proofErr w:type="spellEnd"/>
      <w:r w:rsidR="00681B40">
        <w:rPr>
          <w:szCs w:val="28"/>
        </w:rPr>
        <w:t xml:space="preserve"> </w:t>
      </w:r>
      <w:proofErr w:type="spellStart"/>
      <w:r w:rsidR="00681B40">
        <w:rPr>
          <w:szCs w:val="28"/>
        </w:rPr>
        <w:t>đồng</w:t>
      </w:r>
      <w:proofErr w:type="spellEnd"/>
      <w:r w:rsidR="00681B40">
        <w:rPr>
          <w:szCs w:val="28"/>
        </w:rPr>
        <w:t xml:space="preserve"> </w:t>
      </w:r>
      <w:proofErr w:type="spellStart"/>
      <w:r w:rsidR="00681B40">
        <w:rPr>
          <w:szCs w:val="28"/>
        </w:rPr>
        <w:t>nhân</w:t>
      </w:r>
      <w:proofErr w:type="spellEnd"/>
      <w:r w:rsidR="00681B40">
        <w:rPr>
          <w:szCs w:val="28"/>
        </w:rPr>
        <w:t xml:space="preserve"> </w:t>
      </w:r>
      <w:proofErr w:type="spellStart"/>
      <w:r w:rsidR="00681B40">
        <w:rPr>
          <w:szCs w:val="28"/>
        </w:rPr>
        <w:t>dân</w:t>
      </w:r>
      <w:proofErr w:type="spellEnd"/>
      <w:r w:rsidRPr="00A03E32">
        <w:rPr>
          <w:szCs w:val="28"/>
        </w:rPr>
        <w:t xml:space="preserve">, UBND </w:t>
      </w:r>
      <w:proofErr w:type="spellStart"/>
      <w:r w:rsidRPr="00A03E32">
        <w:rPr>
          <w:szCs w:val="28"/>
        </w:rPr>
        <w:t>các</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tiên</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một</w:t>
      </w:r>
      <w:proofErr w:type="spellEnd"/>
      <w:r w:rsidRPr="00A03E32">
        <w:rPr>
          <w:szCs w:val="28"/>
        </w:rPr>
        <w:t xml:space="preserve"> chu kỳ kế hoạch mới, với ưu tiên đầu tư công tập trung chủ yếu vào công tác chuẩn bị cho giai đoạn 5 năm tới. Đối với các dự án khởi công mới trong giai đoạn 2021-2025 tập trung triển khai công tác chuẩn bị đầu tư những tháng đầu năm và chỉ triển khai thực hiện sau khi được giao kế hoạch đầu tư công trung hạn giai đoạn 2021-2025. </w:t>
      </w:r>
      <w:proofErr w:type="spellStart"/>
      <w:r w:rsidRPr="00A03E32">
        <w:rPr>
          <w:szCs w:val="28"/>
        </w:rPr>
        <w:t>Năm</w:t>
      </w:r>
      <w:proofErr w:type="spellEnd"/>
      <w:r w:rsidRPr="00A03E32">
        <w:rPr>
          <w:szCs w:val="28"/>
        </w:rPr>
        <w:t xml:space="preserve"> 2021 </w:t>
      </w:r>
      <w:proofErr w:type="spellStart"/>
      <w:r w:rsidRPr="00A03E32">
        <w:rPr>
          <w:szCs w:val="28"/>
        </w:rPr>
        <w:t>là</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rất</w:t>
      </w:r>
      <w:proofErr w:type="spellEnd"/>
      <w:r w:rsidRPr="00A03E32">
        <w:rPr>
          <w:szCs w:val="28"/>
        </w:rPr>
        <w:t xml:space="preserve"> </w:t>
      </w:r>
      <w:proofErr w:type="spellStart"/>
      <w:r w:rsidRPr="00A03E32">
        <w:rPr>
          <w:szCs w:val="28"/>
        </w:rPr>
        <w:t>đặc</w:t>
      </w:r>
      <w:proofErr w:type="spellEnd"/>
      <w:r w:rsidRPr="00A03E32">
        <w:rPr>
          <w:szCs w:val="28"/>
        </w:rPr>
        <w:t xml:space="preserve"> </w:t>
      </w:r>
      <w:proofErr w:type="spellStart"/>
      <w:r w:rsidRPr="00A03E32">
        <w:rPr>
          <w:szCs w:val="28"/>
        </w:rPr>
        <w:t>biệt</w:t>
      </w:r>
      <w:proofErr w:type="spellEnd"/>
      <w:r w:rsidRPr="00A03E32">
        <w:rPr>
          <w:szCs w:val="28"/>
        </w:rPr>
        <w:t xml:space="preserve"> </w:t>
      </w:r>
      <w:proofErr w:type="spellStart"/>
      <w:r w:rsidRPr="00A03E32">
        <w:rPr>
          <w:szCs w:val="28"/>
        </w:rPr>
        <w:t>bởi</w:t>
      </w:r>
      <w:proofErr w:type="spellEnd"/>
      <w:r w:rsidRPr="00A03E32">
        <w:rPr>
          <w:szCs w:val="28"/>
        </w:rPr>
        <w:t xml:space="preserve"> </w:t>
      </w:r>
      <w:proofErr w:type="spellStart"/>
      <w:r w:rsidRPr="00A03E32">
        <w:rPr>
          <w:szCs w:val="28"/>
        </w:rPr>
        <w:t>chưa</w:t>
      </w:r>
      <w:proofErr w:type="spellEnd"/>
      <w:r w:rsidRPr="00A03E32">
        <w:rPr>
          <w:szCs w:val="28"/>
        </w:rPr>
        <w:t xml:space="preserve"> bao </w:t>
      </w:r>
      <w:proofErr w:type="spellStart"/>
      <w:r w:rsidRPr="00A03E32">
        <w:rPr>
          <w:szCs w:val="28"/>
        </w:rPr>
        <w:t>giờ</w:t>
      </w:r>
      <w:proofErr w:type="spellEnd"/>
      <w:r w:rsidRPr="00A03E32">
        <w:rPr>
          <w:szCs w:val="28"/>
        </w:rPr>
        <w:t xml:space="preserve"> </w:t>
      </w:r>
      <w:proofErr w:type="spellStart"/>
      <w:r w:rsidRPr="00A03E32">
        <w:rPr>
          <w:szCs w:val="28"/>
        </w:rPr>
        <w:t>nền</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tế</w:t>
      </w:r>
      <w:proofErr w:type="spellEnd"/>
      <w:r w:rsidRPr="00A03E32">
        <w:rPr>
          <w:szCs w:val="28"/>
        </w:rPr>
        <w:t xml:space="preserve"> </w:t>
      </w:r>
      <w:proofErr w:type="spellStart"/>
      <w:r w:rsidRPr="00A03E32">
        <w:rPr>
          <w:szCs w:val="28"/>
        </w:rPr>
        <w:t>nước</w:t>
      </w:r>
      <w:proofErr w:type="spellEnd"/>
      <w:r w:rsidRPr="00A03E32">
        <w:rPr>
          <w:szCs w:val="28"/>
        </w:rPr>
        <w:t xml:space="preserve"> ta </w:t>
      </w:r>
      <w:proofErr w:type="spellStart"/>
      <w:r w:rsidRPr="00A03E32">
        <w:rPr>
          <w:szCs w:val="28"/>
        </w:rPr>
        <w:t>phải</w:t>
      </w:r>
      <w:proofErr w:type="spellEnd"/>
      <w:r w:rsidRPr="00A03E32">
        <w:rPr>
          <w:szCs w:val="28"/>
        </w:rPr>
        <w:t xml:space="preserve"> </w:t>
      </w:r>
      <w:proofErr w:type="spellStart"/>
      <w:r w:rsidRPr="00A03E32">
        <w:rPr>
          <w:szCs w:val="28"/>
        </w:rPr>
        <w:t>dồn</w:t>
      </w:r>
      <w:proofErr w:type="spellEnd"/>
      <w:r w:rsidRPr="00A03E32">
        <w:rPr>
          <w:szCs w:val="28"/>
        </w:rPr>
        <w:t xml:space="preserve"> </w:t>
      </w:r>
      <w:proofErr w:type="spellStart"/>
      <w:r w:rsidRPr="00A03E32">
        <w:rPr>
          <w:szCs w:val="28"/>
        </w:rPr>
        <w:t>tâm</w:t>
      </w:r>
      <w:proofErr w:type="spellEnd"/>
      <w:r w:rsidRPr="00A03E32">
        <w:rPr>
          <w:szCs w:val="28"/>
        </w:rPr>
        <w:t xml:space="preserve"> </w:t>
      </w:r>
      <w:proofErr w:type="spellStart"/>
      <w:r w:rsidRPr="00A03E32">
        <w:rPr>
          <w:szCs w:val="28"/>
        </w:rPr>
        <w:t>sức</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nguồn</w:t>
      </w:r>
      <w:proofErr w:type="spellEnd"/>
      <w:r w:rsidRPr="00A03E32">
        <w:rPr>
          <w:szCs w:val="28"/>
        </w:rPr>
        <w:t xml:space="preserve"> </w:t>
      </w:r>
      <w:proofErr w:type="spellStart"/>
      <w:r w:rsidRPr="00A03E32">
        <w:rPr>
          <w:szCs w:val="28"/>
        </w:rPr>
        <w:t>lực</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đại</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như</w:t>
      </w:r>
      <w:proofErr w:type="spellEnd"/>
      <w:r w:rsidRPr="00A03E32">
        <w:rPr>
          <w:szCs w:val="28"/>
        </w:rPr>
        <w:t xml:space="preserve"> </w:t>
      </w:r>
      <w:proofErr w:type="spellStart"/>
      <w:r w:rsidRPr="00A03E32">
        <w:rPr>
          <w:szCs w:val="28"/>
        </w:rPr>
        <w:t>vậy</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chưa</w:t>
      </w:r>
      <w:proofErr w:type="spellEnd"/>
      <w:r w:rsidRPr="00A03E32">
        <w:rPr>
          <w:szCs w:val="28"/>
        </w:rPr>
        <w:t xml:space="preserve"> bao </w:t>
      </w:r>
      <w:proofErr w:type="spellStart"/>
      <w:r w:rsidRPr="00A03E32">
        <w:rPr>
          <w:szCs w:val="28"/>
        </w:rPr>
        <w:t>giờ</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tỉnh</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phải</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biện</w:t>
      </w:r>
      <w:proofErr w:type="spellEnd"/>
      <w:r w:rsidRPr="00A03E32">
        <w:rPr>
          <w:szCs w:val="28"/>
        </w:rPr>
        <w:t xml:space="preserve"> </w:t>
      </w:r>
      <w:proofErr w:type="spellStart"/>
      <w:r w:rsidRPr="00A03E32">
        <w:rPr>
          <w:szCs w:val="28"/>
        </w:rPr>
        <w:t>pháp</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chế</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xúc</w:t>
      </w:r>
      <w:proofErr w:type="spellEnd"/>
      <w:r w:rsidRPr="00A03E32">
        <w:rPr>
          <w:szCs w:val="28"/>
        </w:rPr>
        <w:t xml:space="preserve"> </w:t>
      </w:r>
      <w:proofErr w:type="spellStart"/>
      <w:r w:rsidRPr="00A03E32">
        <w:rPr>
          <w:szCs w:val="28"/>
        </w:rPr>
        <w:t>như</w:t>
      </w:r>
      <w:proofErr w:type="spellEnd"/>
      <w:r w:rsidRPr="00A03E32">
        <w:rPr>
          <w:szCs w:val="28"/>
        </w:rPr>
        <w:t xml:space="preserve"> </w:t>
      </w:r>
      <w:proofErr w:type="spellStart"/>
      <w:r w:rsidRPr="00A03E32">
        <w:rPr>
          <w:szCs w:val="28"/>
        </w:rPr>
        <w:t>năm</w:t>
      </w:r>
      <w:proofErr w:type="spellEnd"/>
      <w:r w:rsidRPr="00A03E32">
        <w:rPr>
          <w:szCs w:val="28"/>
        </w:rPr>
        <w:t xml:space="preserve"> nay. </w:t>
      </w:r>
      <w:proofErr w:type="spellStart"/>
      <w:r w:rsidRPr="00A03E32">
        <w:rPr>
          <w:szCs w:val="28"/>
        </w:rPr>
        <w:t>Điều</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dẫn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lưu</w:t>
      </w:r>
      <w:proofErr w:type="spellEnd"/>
      <w:r w:rsidRPr="00A03E32">
        <w:rPr>
          <w:szCs w:val="28"/>
        </w:rPr>
        <w:t xml:space="preserve"> </w:t>
      </w:r>
      <w:proofErr w:type="spellStart"/>
      <w:r w:rsidRPr="00A03E32">
        <w:rPr>
          <w:szCs w:val="28"/>
        </w:rPr>
        <w:t>thông</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hóa</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đó</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nguyên</w:t>
      </w:r>
      <w:proofErr w:type="spellEnd"/>
      <w:r w:rsidRPr="00A03E32">
        <w:rPr>
          <w:szCs w:val="28"/>
        </w:rPr>
        <w:t xml:space="preserve"> </w:t>
      </w:r>
      <w:proofErr w:type="spellStart"/>
      <w:r w:rsidRPr="00A03E32">
        <w:rPr>
          <w:szCs w:val="28"/>
        </w:rPr>
        <w:t>nhiên</w:t>
      </w:r>
      <w:proofErr w:type="spellEnd"/>
      <w:r w:rsidRPr="00A03E32">
        <w:rPr>
          <w:szCs w:val="28"/>
        </w:rPr>
        <w:t xml:space="preserve"> </w:t>
      </w:r>
      <w:proofErr w:type="spellStart"/>
      <w:r w:rsidRPr="00A03E32">
        <w:rPr>
          <w:szCs w:val="28"/>
        </w:rPr>
        <w:t>vật</w:t>
      </w:r>
      <w:proofErr w:type="spellEnd"/>
      <w:r w:rsidRPr="00A03E32">
        <w:rPr>
          <w:szCs w:val="28"/>
        </w:rPr>
        <w:t xml:space="preserve"> </w:t>
      </w:r>
      <w:proofErr w:type="spellStart"/>
      <w:r w:rsidRPr="00A03E32">
        <w:rPr>
          <w:szCs w:val="28"/>
        </w:rPr>
        <w:t>liệu</w:t>
      </w:r>
      <w:proofErr w:type="spellEnd"/>
      <w:r w:rsidRPr="00A03E32">
        <w:rPr>
          <w:szCs w:val="28"/>
        </w:rPr>
        <w:t xml:space="preserve"> </w:t>
      </w:r>
      <w:proofErr w:type="spellStart"/>
      <w:r w:rsidRPr="00A03E32">
        <w:rPr>
          <w:szCs w:val="28"/>
        </w:rPr>
        <w:t>khó</w:t>
      </w:r>
      <w:proofErr w:type="spellEnd"/>
      <w:r w:rsidRPr="00A03E32">
        <w:rPr>
          <w:szCs w:val="28"/>
        </w:rPr>
        <w:t xml:space="preserve"> </w:t>
      </w:r>
      <w:proofErr w:type="spellStart"/>
      <w:r w:rsidRPr="00A03E32">
        <w:rPr>
          <w:szCs w:val="28"/>
        </w:rPr>
        <w:t>khăn</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nguyên</w:t>
      </w:r>
      <w:proofErr w:type="spellEnd"/>
      <w:r w:rsidRPr="00A03E32">
        <w:rPr>
          <w:szCs w:val="28"/>
        </w:rPr>
        <w:t xml:space="preserve"> </w:t>
      </w:r>
      <w:proofErr w:type="spellStart"/>
      <w:r w:rsidRPr="00A03E32">
        <w:rPr>
          <w:szCs w:val="28"/>
        </w:rPr>
        <w:t>nhiên</w:t>
      </w:r>
      <w:proofErr w:type="spellEnd"/>
      <w:r w:rsidRPr="00A03E32">
        <w:rPr>
          <w:szCs w:val="28"/>
        </w:rPr>
        <w:t xml:space="preserve"> </w:t>
      </w:r>
      <w:proofErr w:type="spellStart"/>
      <w:r w:rsidRPr="00A03E32">
        <w:rPr>
          <w:szCs w:val="28"/>
        </w:rPr>
        <w:t>vật</w:t>
      </w:r>
      <w:proofErr w:type="spellEnd"/>
      <w:r w:rsidRPr="00A03E32">
        <w:rPr>
          <w:szCs w:val="28"/>
        </w:rPr>
        <w:t xml:space="preserve"> </w:t>
      </w:r>
      <w:proofErr w:type="spellStart"/>
      <w:r w:rsidRPr="00A03E32">
        <w:rPr>
          <w:szCs w:val="28"/>
        </w:rPr>
        <w:t>liệu</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nguồn</w:t>
      </w:r>
      <w:proofErr w:type="spellEnd"/>
      <w:r w:rsidRPr="00A03E32">
        <w:rPr>
          <w:szCs w:val="28"/>
        </w:rPr>
        <w:t xml:space="preserve"> </w:t>
      </w:r>
      <w:proofErr w:type="spellStart"/>
      <w:r w:rsidRPr="00A03E32">
        <w:rPr>
          <w:szCs w:val="28"/>
        </w:rPr>
        <w:t>lao</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bị</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chế</w:t>
      </w:r>
      <w:proofErr w:type="spellEnd"/>
      <w:r w:rsidRPr="00A03E32">
        <w:rPr>
          <w:szCs w:val="28"/>
        </w:rPr>
        <w:t xml:space="preserve"> do </w:t>
      </w:r>
      <w:proofErr w:type="spellStart"/>
      <w:r w:rsidRPr="00A03E32">
        <w:rPr>
          <w:szCs w:val="28"/>
        </w:rPr>
        <w:t>nhiều</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nghỉ</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sinh</w:t>
      </w:r>
      <w:proofErr w:type="spellEnd"/>
      <w:r w:rsidRPr="00A03E32">
        <w:rPr>
          <w:szCs w:val="28"/>
        </w:rPr>
        <w:t xml:space="preserve"> </w:t>
      </w:r>
      <w:proofErr w:type="spellStart"/>
      <w:r w:rsidRPr="00A03E32">
        <w:rPr>
          <w:szCs w:val="28"/>
        </w:rPr>
        <w:t>thêm</w:t>
      </w:r>
      <w:proofErr w:type="spellEnd"/>
      <w:r w:rsidRPr="00A03E32">
        <w:rPr>
          <w:szCs w:val="28"/>
        </w:rPr>
        <w:t xml:space="preserve"> </w:t>
      </w:r>
      <w:proofErr w:type="spellStart"/>
      <w:r w:rsidRPr="00A03E32">
        <w:rPr>
          <w:szCs w:val="28"/>
        </w:rPr>
        <w:t>các</w:t>
      </w:r>
      <w:proofErr w:type="spellEnd"/>
      <w:r w:rsidRPr="00A03E32">
        <w:rPr>
          <w:szCs w:val="28"/>
        </w:rPr>
        <w:t xml:space="preserve"> chi </w:t>
      </w:r>
      <w:proofErr w:type="spellStart"/>
      <w:r w:rsidRPr="00A03E32">
        <w:rPr>
          <w:szCs w:val="28"/>
        </w:rPr>
        <w:t>phí</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
    <w:p w14:paraId="06CC27F6" w14:textId="77777777" w:rsidR="00A34DC6" w:rsidRPr="00A03E32" w:rsidRDefault="00A34DC6" w:rsidP="00B92574">
      <w:pPr>
        <w:spacing w:before="60" w:after="60"/>
        <w:ind w:firstLine="720"/>
        <w:rPr>
          <w:szCs w:val="28"/>
        </w:rPr>
      </w:pPr>
      <w:r w:rsidRPr="00A03E32">
        <w:rPr>
          <w:i/>
          <w:iCs/>
          <w:szCs w:val="28"/>
        </w:rPr>
        <w:t>Về tình hình phân bổ, giao kế hoạch,</w:t>
      </w:r>
      <w:r w:rsidRPr="00A03E32">
        <w:rPr>
          <w:szCs w:val="28"/>
        </w:rPr>
        <w:t xml:space="preserve"> đến hết ngày 15/9/2021, các bộ, cơ quan trung ương và địa phương đã phân bổ, giao chi tiết cho các dự án là 404.976,159 tỷ đồng, đạt 87,8% kế hoạch vốn Thủ tướng Chính phủ đã giao từ đầu năm; số vốn còn lại chưa giao chi tiết là 56.323,841 tỷ đồng, bằng 12,2% kế hoạch. Thực hiện các Quyết định số 1535/QĐ-TTg và số 59/QĐ-TTg ngày 15/9/2021 của Thủ tướng Chính phủ về việc giao kế hoạch đầu tư công trung hạn giai đoạn 2021-2025, các bộ, cơ quan trung ương và địa phương đang khẩn trương phân bổ chi tiết kế hoạch đầu tư vốn NSTW năm 2021 cho các nhiệm vụ, dự án khởi công mới trong năm 2021.</w:t>
      </w:r>
    </w:p>
    <w:p w14:paraId="6125AF8E" w14:textId="19CA22CB" w:rsidR="00A34DC6" w:rsidRPr="00A03E32" w:rsidRDefault="00A34DC6" w:rsidP="00B92574">
      <w:pPr>
        <w:spacing w:before="60" w:after="60"/>
        <w:ind w:firstLine="720"/>
        <w:rPr>
          <w:szCs w:val="28"/>
          <w:lang w:val="pt-BR"/>
        </w:rPr>
      </w:pPr>
      <w:r w:rsidRPr="00A03E32">
        <w:rPr>
          <w:szCs w:val="28"/>
          <w:lang w:val="pt-BR"/>
        </w:rPr>
        <w:lastRenderedPageBreak/>
        <w:t xml:space="preserve">Đối với vốn </w:t>
      </w:r>
      <w:r w:rsidR="00681B40">
        <w:rPr>
          <w:szCs w:val="28"/>
          <w:lang w:val="pt-BR"/>
        </w:rPr>
        <w:t>ngân sách trung ương</w:t>
      </w:r>
      <w:r w:rsidRPr="00A03E32">
        <w:rPr>
          <w:szCs w:val="28"/>
          <w:lang w:val="pt-BR"/>
        </w:rPr>
        <w:t>, hiện nay còn 34 bộ, cơ quan trung ương và 37 địa phương chưa phân bổ hết kế hoạch được Thủ tướng Chính phủ giao</w:t>
      </w:r>
      <w:r w:rsidRPr="00A03E32">
        <w:rPr>
          <w:rStyle w:val="FootnoteReference"/>
          <w:szCs w:val="28"/>
          <w:lang w:val="pt-BR"/>
        </w:rPr>
        <w:footnoteReference w:id="12"/>
      </w:r>
      <w:r w:rsidRPr="00A03E32">
        <w:rPr>
          <w:szCs w:val="28"/>
          <w:lang w:val="pt-BR"/>
        </w:rPr>
        <w:t>; vốn NSĐP còn 14 địa phương</w:t>
      </w:r>
      <w:r w:rsidRPr="00A03E32">
        <w:rPr>
          <w:rStyle w:val="FootnoteReference"/>
          <w:szCs w:val="28"/>
          <w:lang w:val="pt-BR"/>
        </w:rPr>
        <w:footnoteReference w:id="13"/>
      </w:r>
      <w:r w:rsidRPr="00A03E32">
        <w:rPr>
          <w:szCs w:val="28"/>
          <w:lang w:val="pt-BR"/>
        </w:rPr>
        <w:t xml:space="preserve"> chưa phân bổ hết kế hoạch được Thủ tướng Chính phủ giao, nguyên nhân là do nguồn thu giảm, một số dự án dự kiến bố trí từ nguồn thu xổ số kiến thiết nhưng chưa đủ thủ tục đầu tư và cũng không thể điều chỉnh nguồn thu này cho dự án khác</w:t>
      </w:r>
      <w:r w:rsidRPr="00A03E32">
        <w:rPr>
          <w:rStyle w:val="FootnoteReference"/>
          <w:szCs w:val="28"/>
          <w:lang w:val="pt-BR"/>
        </w:rPr>
        <w:footnoteReference w:id="14"/>
      </w:r>
      <w:r w:rsidRPr="00A03E32">
        <w:rPr>
          <w:szCs w:val="28"/>
          <w:lang w:val="pt-BR"/>
        </w:rPr>
        <w:t>.</w:t>
      </w:r>
    </w:p>
    <w:p w14:paraId="631E62AC" w14:textId="7AA57AF1" w:rsidR="001C79C6" w:rsidRPr="00A03E32" w:rsidRDefault="001C79C6" w:rsidP="00681B40">
      <w:pPr>
        <w:spacing w:before="60" w:after="60"/>
        <w:ind w:firstLine="720"/>
        <w:textAlignment w:val="baseline"/>
        <w:rPr>
          <w:spacing w:val="-2"/>
          <w:szCs w:val="28"/>
        </w:rPr>
      </w:pPr>
      <w:r w:rsidRPr="00A03E32">
        <w:rPr>
          <w:i/>
          <w:szCs w:val="28"/>
          <w:lang w:val="nl-NL"/>
        </w:rPr>
        <w:t>- Vốn đầu tư nước ngoài:</w:t>
      </w:r>
      <w:r w:rsidRPr="00A03E32">
        <w:rPr>
          <w:szCs w:val="28"/>
          <w:lang w:val="nl-NL"/>
        </w:rPr>
        <w:t xml:space="preserve"> </w:t>
      </w:r>
      <w:proofErr w:type="spellStart"/>
      <w:r w:rsidRPr="00A03E32">
        <w:rPr>
          <w:spacing w:val="-2"/>
          <w:szCs w:val="28"/>
        </w:rPr>
        <w:t>Đại</w:t>
      </w:r>
      <w:proofErr w:type="spellEnd"/>
      <w:r w:rsidRPr="00A03E32">
        <w:rPr>
          <w:spacing w:val="-2"/>
          <w:szCs w:val="28"/>
        </w:rPr>
        <w:t xml:space="preserve"> </w:t>
      </w:r>
      <w:proofErr w:type="spellStart"/>
      <w:r w:rsidRPr="00A03E32">
        <w:rPr>
          <w:spacing w:val="-2"/>
          <w:szCs w:val="28"/>
        </w:rPr>
        <w:t>dịch</w:t>
      </w:r>
      <w:proofErr w:type="spellEnd"/>
      <w:r w:rsidRPr="00A03E32">
        <w:rPr>
          <w:spacing w:val="-2"/>
          <w:szCs w:val="28"/>
        </w:rPr>
        <w:t xml:space="preserve"> covid-19 </w:t>
      </w:r>
      <w:proofErr w:type="spellStart"/>
      <w:r w:rsidRPr="00A03E32">
        <w:rPr>
          <w:spacing w:val="-2"/>
          <w:szCs w:val="28"/>
        </w:rPr>
        <w:t>vẫn</w:t>
      </w:r>
      <w:proofErr w:type="spellEnd"/>
      <w:r w:rsidRPr="00A03E32">
        <w:rPr>
          <w:spacing w:val="-2"/>
          <w:szCs w:val="28"/>
        </w:rPr>
        <w:t xml:space="preserve"> </w:t>
      </w:r>
      <w:proofErr w:type="spellStart"/>
      <w:r w:rsidRPr="00A03E32">
        <w:rPr>
          <w:spacing w:val="-2"/>
          <w:szCs w:val="28"/>
        </w:rPr>
        <w:t>diễn</w:t>
      </w:r>
      <w:proofErr w:type="spellEnd"/>
      <w:r w:rsidRPr="00A03E32">
        <w:rPr>
          <w:spacing w:val="-2"/>
          <w:szCs w:val="28"/>
        </w:rPr>
        <w:t xml:space="preserve"> </w:t>
      </w:r>
      <w:proofErr w:type="spellStart"/>
      <w:r w:rsidRPr="00A03E32">
        <w:rPr>
          <w:spacing w:val="-2"/>
          <w:szCs w:val="28"/>
        </w:rPr>
        <w:t>biến</w:t>
      </w:r>
      <w:proofErr w:type="spellEnd"/>
      <w:r w:rsidRPr="00A03E32">
        <w:rPr>
          <w:spacing w:val="-2"/>
          <w:szCs w:val="28"/>
        </w:rPr>
        <w:t xml:space="preserve"> </w:t>
      </w:r>
      <w:proofErr w:type="spellStart"/>
      <w:r w:rsidRPr="00A03E32">
        <w:rPr>
          <w:spacing w:val="-2"/>
          <w:szCs w:val="28"/>
        </w:rPr>
        <w:t>phức</w:t>
      </w:r>
      <w:proofErr w:type="spellEnd"/>
      <w:r w:rsidRPr="00A03E32">
        <w:rPr>
          <w:spacing w:val="-2"/>
          <w:szCs w:val="28"/>
        </w:rPr>
        <w:t xml:space="preserve"> </w:t>
      </w:r>
      <w:proofErr w:type="spellStart"/>
      <w:r w:rsidRPr="00A03E32">
        <w:rPr>
          <w:spacing w:val="-2"/>
          <w:szCs w:val="28"/>
        </w:rPr>
        <w:t>tạp</w:t>
      </w:r>
      <w:proofErr w:type="spellEnd"/>
      <w:r w:rsidRPr="00A03E32">
        <w:rPr>
          <w:spacing w:val="-2"/>
          <w:szCs w:val="28"/>
        </w:rPr>
        <w:t xml:space="preserve"> </w:t>
      </w:r>
      <w:proofErr w:type="spellStart"/>
      <w:r w:rsidRPr="00A03E32">
        <w:rPr>
          <w:spacing w:val="-2"/>
          <w:szCs w:val="28"/>
        </w:rPr>
        <w:t>tiếp</w:t>
      </w:r>
      <w:proofErr w:type="spellEnd"/>
      <w:r w:rsidRPr="00A03E32">
        <w:rPr>
          <w:spacing w:val="-2"/>
          <w:szCs w:val="28"/>
        </w:rPr>
        <w:t xml:space="preserve"> </w:t>
      </w:r>
      <w:proofErr w:type="spellStart"/>
      <w:r w:rsidRPr="00A03E32">
        <w:rPr>
          <w:spacing w:val="-2"/>
          <w:szCs w:val="28"/>
        </w:rPr>
        <w:t>tục</w:t>
      </w:r>
      <w:proofErr w:type="spellEnd"/>
      <w:r w:rsidRPr="00A03E32">
        <w:rPr>
          <w:spacing w:val="-2"/>
          <w:szCs w:val="28"/>
        </w:rPr>
        <w:t xml:space="preserve"> </w:t>
      </w:r>
      <w:proofErr w:type="spellStart"/>
      <w:r w:rsidRPr="00A03E32">
        <w:rPr>
          <w:spacing w:val="-2"/>
          <w:szCs w:val="28"/>
        </w:rPr>
        <w:t>có</w:t>
      </w:r>
      <w:proofErr w:type="spellEnd"/>
      <w:r w:rsidRPr="00A03E32">
        <w:rPr>
          <w:spacing w:val="-2"/>
          <w:szCs w:val="28"/>
        </w:rPr>
        <w:t xml:space="preserve"> </w:t>
      </w:r>
      <w:proofErr w:type="spellStart"/>
      <w:r w:rsidRPr="00A03E32">
        <w:rPr>
          <w:spacing w:val="-2"/>
          <w:szCs w:val="28"/>
        </w:rPr>
        <w:t>tác</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không</w:t>
      </w:r>
      <w:proofErr w:type="spellEnd"/>
      <w:r w:rsidRPr="00A03E32">
        <w:rPr>
          <w:spacing w:val="-2"/>
          <w:szCs w:val="28"/>
        </w:rPr>
        <w:t xml:space="preserve"> </w:t>
      </w:r>
      <w:proofErr w:type="spellStart"/>
      <w:r w:rsidRPr="00A03E32">
        <w:rPr>
          <w:spacing w:val="-2"/>
          <w:szCs w:val="28"/>
        </w:rPr>
        <w:t>nhỏ</w:t>
      </w:r>
      <w:proofErr w:type="spellEnd"/>
      <w:r w:rsidRPr="00A03E32">
        <w:rPr>
          <w:spacing w:val="-2"/>
          <w:szCs w:val="28"/>
        </w:rPr>
        <w:t xml:space="preserve"> </w:t>
      </w:r>
      <w:proofErr w:type="spellStart"/>
      <w:r w:rsidRPr="00A03E32">
        <w:rPr>
          <w:spacing w:val="-2"/>
          <w:szCs w:val="28"/>
        </w:rPr>
        <w:t>tới</w:t>
      </w:r>
      <w:proofErr w:type="spellEnd"/>
      <w:r w:rsidRPr="00A03E32">
        <w:rPr>
          <w:spacing w:val="-2"/>
          <w:szCs w:val="28"/>
        </w:rPr>
        <w:t xml:space="preserve"> </w:t>
      </w:r>
      <w:proofErr w:type="spellStart"/>
      <w:r w:rsidRPr="00A03E32">
        <w:rPr>
          <w:spacing w:val="-2"/>
          <w:szCs w:val="28"/>
        </w:rPr>
        <w:t>hoạt</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w:t>
      </w:r>
      <w:proofErr w:type="spellStart"/>
      <w:r w:rsidRPr="00A03E32">
        <w:rPr>
          <w:spacing w:val="-2"/>
          <w:szCs w:val="28"/>
        </w:rPr>
        <w:t>kinh</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đặc</w:t>
      </w:r>
      <w:proofErr w:type="spellEnd"/>
      <w:r w:rsidRPr="00A03E32">
        <w:rPr>
          <w:spacing w:val="-2"/>
          <w:szCs w:val="28"/>
        </w:rPr>
        <w:t xml:space="preserve"> </w:t>
      </w:r>
      <w:proofErr w:type="spellStart"/>
      <w:r w:rsidRPr="00A03E32">
        <w:rPr>
          <w:spacing w:val="-2"/>
          <w:szCs w:val="28"/>
        </w:rPr>
        <w:t>biệt</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khu</w:t>
      </w:r>
      <w:proofErr w:type="spellEnd"/>
      <w:r w:rsidRPr="00A03E32">
        <w:rPr>
          <w:spacing w:val="-2"/>
          <w:szCs w:val="28"/>
        </w:rPr>
        <w:t xml:space="preserve"> </w:t>
      </w:r>
      <w:proofErr w:type="spellStart"/>
      <w:r w:rsidRPr="00A03E32">
        <w:rPr>
          <w:spacing w:val="-2"/>
          <w:szCs w:val="28"/>
        </w:rPr>
        <w:t>vực</w:t>
      </w:r>
      <w:proofErr w:type="spellEnd"/>
      <w:r w:rsidRPr="00A03E32">
        <w:rPr>
          <w:spacing w:val="-2"/>
          <w:szCs w:val="28"/>
        </w:rPr>
        <w:t xml:space="preserve"> </w:t>
      </w:r>
      <w:proofErr w:type="spellStart"/>
      <w:r w:rsidRPr="00A03E32">
        <w:rPr>
          <w:spacing w:val="-2"/>
          <w:szCs w:val="28"/>
        </w:rPr>
        <w:t>phía</w:t>
      </w:r>
      <w:proofErr w:type="spellEnd"/>
      <w:r w:rsidRPr="00A03E32">
        <w:rPr>
          <w:spacing w:val="-2"/>
          <w:szCs w:val="28"/>
        </w:rPr>
        <w:t xml:space="preserve"> Nam. </w:t>
      </w:r>
      <w:proofErr w:type="spellStart"/>
      <w:r w:rsidRPr="00A03E32">
        <w:rPr>
          <w:spacing w:val="-2"/>
          <w:szCs w:val="28"/>
        </w:rPr>
        <w:t>Vốn</w:t>
      </w:r>
      <w:proofErr w:type="spellEnd"/>
      <w:r w:rsidRPr="00A03E32">
        <w:rPr>
          <w:spacing w:val="-2"/>
          <w:szCs w:val="28"/>
        </w:rPr>
        <w:t xml:space="preserve"> </w:t>
      </w:r>
      <w:proofErr w:type="spellStart"/>
      <w:r w:rsidRPr="00A03E32">
        <w:rPr>
          <w:spacing w:val="-2"/>
          <w:szCs w:val="28"/>
        </w:rPr>
        <w:t>đầu</w:t>
      </w:r>
      <w:proofErr w:type="spellEnd"/>
      <w:r w:rsidRPr="00A03E32">
        <w:rPr>
          <w:spacing w:val="-2"/>
          <w:szCs w:val="28"/>
        </w:rPr>
        <w:t xml:space="preserve"> </w:t>
      </w:r>
      <w:proofErr w:type="spellStart"/>
      <w:r w:rsidRPr="00A03E32">
        <w:rPr>
          <w:spacing w:val="-2"/>
          <w:szCs w:val="28"/>
        </w:rPr>
        <w:t>tư</w:t>
      </w:r>
      <w:proofErr w:type="spellEnd"/>
      <w:r w:rsidRPr="00A03E32">
        <w:rPr>
          <w:spacing w:val="-2"/>
          <w:szCs w:val="28"/>
        </w:rPr>
        <w:t xml:space="preserve"> </w:t>
      </w:r>
      <w:proofErr w:type="spellStart"/>
      <w:r w:rsidRPr="00A03E32">
        <w:rPr>
          <w:spacing w:val="-2"/>
          <w:szCs w:val="28"/>
        </w:rPr>
        <w:t>thực</w:t>
      </w:r>
      <w:proofErr w:type="spellEnd"/>
      <w:r w:rsidRPr="00A03E32">
        <w:rPr>
          <w:spacing w:val="-2"/>
          <w:szCs w:val="28"/>
        </w:rPr>
        <w:t xml:space="preserve"> </w:t>
      </w:r>
      <w:proofErr w:type="spellStart"/>
      <w:r w:rsidRPr="00A03E32">
        <w:rPr>
          <w:spacing w:val="-2"/>
          <w:szCs w:val="28"/>
        </w:rPr>
        <w:t>hiện</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dự</w:t>
      </w:r>
      <w:proofErr w:type="spellEnd"/>
      <w:r w:rsidRPr="00A03E32">
        <w:rPr>
          <w:spacing w:val="-2"/>
          <w:szCs w:val="28"/>
        </w:rPr>
        <w:t xml:space="preserve"> </w:t>
      </w:r>
      <w:proofErr w:type="spellStart"/>
      <w:r w:rsidRPr="00A03E32">
        <w:rPr>
          <w:spacing w:val="-2"/>
          <w:szCs w:val="28"/>
        </w:rPr>
        <w:t>án</w:t>
      </w:r>
      <w:proofErr w:type="spellEnd"/>
      <w:r w:rsidRPr="00A03E32">
        <w:rPr>
          <w:spacing w:val="-2"/>
          <w:szCs w:val="28"/>
        </w:rPr>
        <w:t xml:space="preserve"> </w:t>
      </w:r>
      <w:proofErr w:type="spellStart"/>
      <w:r w:rsidRPr="00A03E32">
        <w:rPr>
          <w:spacing w:val="-2"/>
          <w:szCs w:val="28"/>
        </w:rPr>
        <w:t>đầu</w:t>
      </w:r>
      <w:proofErr w:type="spellEnd"/>
      <w:r w:rsidRPr="00A03E32">
        <w:rPr>
          <w:spacing w:val="-2"/>
          <w:szCs w:val="28"/>
        </w:rPr>
        <w:t xml:space="preserve"> </w:t>
      </w:r>
      <w:proofErr w:type="spellStart"/>
      <w:r w:rsidRPr="00A03E32">
        <w:rPr>
          <w:spacing w:val="-2"/>
          <w:szCs w:val="28"/>
        </w:rPr>
        <w:t>tư</w:t>
      </w:r>
      <w:proofErr w:type="spellEnd"/>
      <w:r w:rsidRPr="00A03E32">
        <w:rPr>
          <w:spacing w:val="-2"/>
          <w:szCs w:val="28"/>
        </w:rPr>
        <w:t xml:space="preserve"> </w:t>
      </w:r>
      <w:proofErr w:type="spellStart"/>
      <w:r w:rsidRPr="00A03E32">
        <w:rPr>
          <w:spacing w:val="-2"/>
          <w:szCs w:val="28"/>
        </w:rPr>
        <w:t>nước</w:t>
      </w:r>
      <w:proofErr w:type="spellEnd"/>
      <w:r w:rsidRPr="00A03E32">
        <w:rPr>
          <w:spacing w:val="-2"/>
          <w:szCs w:val="28"/>
        </w:rPr>
        <w:t xml:space="preserve"> </w:t>
      </w:r>
      <w:proofErr w:type="spellStart"/>
      <w:r w:rsidRPr="00A03E32">
        <w:rPr>
          <w:spacing w:val="-2"/>
          <w:szCs w:val="28"/>
        </w:rPr>
        <w:t>ngoài</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9 </w:t>
      </w:r>
      <w:proofErr w:type="spellStart"/>
      <w:r w:rsidRPr="00A03E32">
        <w:rPr>
          <w:spacing w:val="-2"/>
          <w:szCs w:val="28"/>
        </w:rPr>
        <w:t>tháng</w:t>
      </w:r>
      <w:proofErr w:type="spellEnd"/>
      <w:r w:rsidRPr="00A03E32">
        <w:rPr>
          <w:spacing w:val="-2"/>
          <w:szCs w:val="28"/>
        </w:rPr>
        <w:t xml:space="preserve"> </w:t>
      </w:r>
      <w:proofErr w:type="spellStart"/>
      <w:r w:rsidRPr="00A03E32">
        <w:rPr>
          <w:spacing w:val="-2"/>
          <w:szCs w:val="28"/>
        </w:rPr>
        <w:t>đầu</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w:t>
      </w:r>
      <w:proofErr w:type="spellStart"/>
      <w:r w:rsidRPr="00A03E32">
        <w:rPr>
          <w:spacing w:val="-2"/>
          <w:szCs w:val="28"/>
        </w:rPr>
        <w:t>v</w:t>
      </w:r>
      <w:r w:rsidRPr="00A03E32">
        <w:rPr>
          <w:szCs w:val="28"/>
        </w:rPr>
        <w:t>ốn</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chỉnh</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duy</w:t>
      </w:r>
      <w:proofErr w:type="spellEnd"/>
      <w:r w:rsidRPr="00A03E32">
        <w:rPr>
          <w:szCs w:val="28"/>
        </w:rPr>
        <w:t xml:space="preserve"> </w:t>
      </w:r>
      <w:proofErr w:type="spellStart"/>
      <w:r w:rsidRPr="00A03E32">
        <w:rPr>
          <w:szCs w:val="28"/>
        </w:rPr>
        <w:t>trì</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đạt</w:t>
      </w:r>
      <w:proofErr w:type="spellEnd"/>
      <w:r w:rsidRPr="00A03E32">
        <w:rPr>
          <w:szCs w:val="28"/>
        </w:rPr>
        <w:t xml:space="preserve"> </w:t>
      </w:r>
      <w:proofErr w:type="spellStart"/>
      <w:r w:rsidRPr="00A03E32">
        <w:rPr>
          <w:szCs w:val="28"/>
        </w:rPr>
        <w:t>mức</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mạnh</w:t>
      </w:r>
      <w:proofErr w:type="spellEnd"/>
      <w:r w:rsidRPr="00A03E32">
        <w:rPr>
          <w:szCs w:val="28"/>
        </w:rPr>
        <w:t xml:space="preserve"> </w:t>
      </w:r>
      <w:proofErr w:type="spellStart"/>
      <w:r w:rsidRPr="00A03E32">
        <w:rPr>
          <w:szCs w:val="28"/>
        </w:rPr>
        <w:t>hơn</w:t>
      </w:r>
      <w:proofErr w:type="spellEnd"/>
      <w:r w:rsidRPr="00A03E32">
        <w:rPr>
          <w:szCs w:val="28"/>
        </w:rPr>
        <w:t xml:space="preserve"> so </w:t>
      </w:r>
      <w:proofErr w:type="spellStart"/>
      <w:r w:rsidRPr="00A03E32">
        <w:rPr>
          <w:szCs w:val="28"/>
        </w:rPr>
        <w:t>với</w:t>
      </w:r>
      <w:proofErr w:type="spellEnd"/>
      <w:r w:rsidRPr="00A03E32">
        <w:rPr>
          <w:szCs w:val="28"/>
        </w:rPr>
        <w:t xml:space="preserve"> 8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rStyle w:val="FootnoteReference"/>
          <w:szCs w:val="28"/>
        </w:rPr>
        <w:footnoteReference w:id="15"/>
      </w:r>
      <w:r w:rsidRPr="00A03E32">
        <w:rPr>
          <w:szCs w:val="28"/>
        </w:rPr>
        <w:t>.</w:t>
      </w:r>
    </w:p>
    <w:p w14:paraId="1FBC5AA8" w14:textId="77777777" w:rsidR="001C79C6" w:rsidRPr="00A03E32" w:rsidRDefault="001C79C6" w:rsidP="00B92574">
      <w:pPr>
        <w:spacing w:before="60" w:after="60"/>
        <w:ind w:firstLine="720"/>
        <w:rPr>
          <w:spacing w:val="-2"/>
          <w:szCs w:val="28"/>
        </w:rPr>
      </w:pPr>
      <w:r w:rsidRPr="00A03E32">
        <w:rPr>
          <w:iCs/>
          <w:szCs w:val="28"/>
          <w:lang w:val="nl-NL"/>
        </w:rPr>
        <w:t xml:space="preserve">Tính đến ngày 20/9/2021, tổng vốn đầu tư đăng ký có yếu tố nước ngoài (bao gồm FDI) ước đạt </w:t>
      </w:r>
      <w:r w:rsidRPr="00A03E32">
        <w:rPr>
          <w:spacing w:val="-4"/>
          <w:szCs w:val="28"/>
        </w:rPr>
        <w:t xml:space="preserve">22,15 </w:t>
      </w:r>
      <w:r w:rsidRPr="00A03E32">
        <w:rPr>
          <w:iCs/>
          <w:szCs w:val="28"/>
          <w:lang w:val="nl-NL"/>
        </w:rPr>
        <w:t xml:space="preserve">tỷ USD, </w:t>
      </w:r>
      <w:proofErr w:type="spellStart"/>
      <w:r w:rsidRPr="00A03E32">
        <w:rPr>
          <w:spacing w:val="-4"/>
          <w:szCs w:val="28"/>
        </w:rPr>
        <w:t>tăng</w:t>
      </w:r>
      <w:proofErr w:type="spellEnd"/>
      <w:r w:rsidRPr="00A03E32">
        <w:rPr>
          <w:spacing w:val="-4"/>
          <w:szCs w:val="28"/>
        </w:rPr>
        <w:t xml:space="preserve"> 4,4%</w:t>
      </w:r>
      <w:r w:rsidRPr="00A03E32">
        <w:rPr>
          <w:spacing w:val="-4"/>
          <w:szCs w:val="28"/>
          <w:lang w:val="vi-VN"/>
        </w:rPr>
        <w:t xml:space="preserve"> </w:t>
      </w:r>
      <w:r w:rsidRPr="00A03E32">
        <w:rPr>
          <w:iCs/>
          <w:szCs w:val="28"/>
          <w:lang w:val="nl-NL"/>
        </w:rPr>
        <w:t xml:space="preserve">so với cùng kỳ năm 2020, gồm: </w:t>
      </w:r>
      <w:r w:rsidRPr="00A03E32">
        <w:rPr>
          <w:color w:val="000000"/>
          <w:szCs w:val="28"/>
        </w:rPr>
        <w:t xml:space="preserve">1.212 </w:t>
      </w:r>
      <w:r w:rsidRPr="00A03E32">
        <w:rPr>
          <w:iCs/>
          <w:szCs w:val="28"/>
          <w:lang w:val="nl-NL"/>
        </w:rPr>
        <w:t xml:space="preserve">dự án mới được cấp giấy chứng nhận đầu tư với tổng vốn đăng ký </w:t>
      </w:r>
      <w:r w:rsidRPr="00A03E32">
        <w:rPr>
          <w:szCs w:val="28"/>
          <w:lang w:val="nl-NL"/>
        </w:rPr>
        <w:t xml:space="preserve">gần </w:t>
      </w:r>
      <w:r w:rsidRPr="00A03E32">
        <w:rPr>
          <w:szCs w:val="28"/>
        </w:rPr>
        <w:t xml:space="preserve">12,5 </w:t>
      </w:r>
      <w:r w:rsidRPr="00A03E32">
        <w:rPr>
          <w:iCs/>
          <w:szCs w:val="28"/>
          <w:lang w:val="nl-NL"/>
        </w:rPr>
        <w:t xml:space="preserve">tỷ USD, giảm </w:t>
      </w:r>
      <w:r w:rsidRPr="00A03E32">
        <w:rPr>
          <w:szCs w:val="28"/>
        </w:rPr>
        <w:t xml:space="preserve">37,8% </w:t>
      </w:r>
      <w:r w:rsidRPr="00A03E32">
        <w:rPr>
          <w:iCs/>
          <w:szCs w:val="28"/>
          <w:lang w:val="nl-NL"/>
        </w:rPr>
        <w:t xml:space="preserve">về số dự án và </w:t>
      </w:r>
      <w:proofErr w:type="spellStart"/>
      <w:r w:rsidRPr="00A03E32">
        <w:rPr>
          <w:szCs w:val="28"/>
        </w:rPr>
        <w:t>tăng</w:t>
      </w:r>
      <w:proofErr w:type="spellEnd"/>
      <w:r w:rsidRPr="00A03E32">
        <w:rPr>
          <w:szCs w:val="28"/>
        </w:rPr>
        <w:t xml:space="preserve"> 20,6% </w:t>
      </w:r>
      <w:r w:rsidRPr="00A03E32">
        <w:rPr>
          <w:iCs/>
          <w:szCs w:val="28"/>
          <w:lang w:val="nl-NL"/>
        </w:rPr>
        <w:t xml:space="preserve">về số vốn đăng ký; </w:t>
      </w:r>
      <w:r w:rsidRPr="00A03E32">
        <w:rPr>
          <w:szCs w:val="28"/>
        </w:rPr>
        <w:t>678</w:t>
      </w:r>
      <w:r w:rsidRPr="00A03E32">
        <w:rPr>
          <w:iCs/>
          <w:szCs w:val="28"/>
          <w:lang w:val="nl-NL"/>
        </w:rPr>
        <w:t xml:space="preserve"> dự án đăng ký điều chỉnh vốn đầu tư với tổng vốn đăng ký tăng thêm đạt </w:t>
      </w:r>
      <w:proofErr w:type="spellStart"/>
      <w:r w:rsidRPr="00A03E32">
        <w:rPr>
          <w:szCs w:val="28"/>
        </w:rPr>
        <w:t>trên</w:t>
      </w:r>
      <w:proofErr w:type="spellEnd"/>
      <w:r w:rsidRPr="00A03E32">
        <w:rPr>
          <w:szCs w:val="28"/>
        </w:rPr>
        <w:t xml:space="preserve"> 6,4 </w:t>
      </w:r>
      <w:r w:rsidRPr="00A03E32">
        <w:rPr>
          <w:iCs/>
          <w:szCs w:val="28"/>
          <w:lang w:val="nl-NL"/>
        </w:rPr>
        <w:t xml:space="preserve">tỷ USD, tăng </w:t>
      </w:r>
      <w:r w:rsidRPr="00A03E32">
        <w:rPr>
          <w:szCs w:val="28"/>
        </w:rPr>
        <w:t>25,6%</w:t>
      </w:r>
      <w:r w:rsidRPr="00A03E32">
        <w:rPr>
          <w:szCs w:val="28"/>
          <w:lang w:val="vi-VN"/>
        </w:rPr>
        <w:t xml:space="preserve"> </w:t>
      </w:r>
      <w:r w:rsidRPr="00A03E32">
        <w:rPr>
          <w:iCs/>
          <w:szCs w:val="28"/>
          <w:lang w:val="nl-NL"/>
        </w:rPr>
        <w:t xml:space="preserve">và </w:t>
      </w:r>
      <w:r w:rsidRPr="00A03E32">
        <w:rPr>
          <w:szCs w:val="28"/>
        </w:rPr>
        <w:t>2.830</w:t>
      </w:r>
      <w:r w:rsidRPr="00A03E32">
        <w:rPr>
          <w:szCs w:val="28"/>
          <w:lang w:val="vi-VN"/>
        </w:rPr>
        <w:t xml:space="preserve"> </w:t>
      </w:r>
      <w:r w:rsidRPr="00A03E32">
        <w:rPr>
          <w:iCs/>
          <w:szCs w:val="28"/>
          <w:lang w:val="nl-NL"/>
        </w:rPr>
        <w:t xml:space="preserve">lượt góp vốn, mua cổ phần của nhà đầu tư nước ngoài với tổng giá trị vốn góp đạt </w:t>
      </w:r>
      <w:proofErr w:type="spellStart"/>
      <w:r w:rsidRPr="00A03E32">
        <w:rPr>
          <w:szCs w:val="28"/>
        </w:rPr>
        <w:t>gần</w:t>
      </w:r>
      <w:proofErr w:type="spellEnd"/>
      <w:r w:rsidRPr="00A03E32">
        <w:rPr>
          <w:szCs w:val="28"/>
        </w:rPr>
        <w:t xml:space="preserve"> 3,2 </w:t>
      </w:r>
      <w:r w:rsidRPr="00A03E32">
        <w:rPr>
          <w:iCs/>
          <w:szCs w:val="28"/>
          <w:lang w:val="nl-NL"/>
        </w:rPr>
        <w:t xml:space="preserve">tỷ USD, giảm </w:t>
      </w:r>
      <w:r w:rsidRPr="00A03E32">
        <w:rPr>
          <w:szCs w:val="28"/>
        </w:rPr>
        <w:t xml:space="preserve">45,3% </w:t>
      </w:r>
      <w:r w:rsidRPr="00A03E32">
        <w:rPr>
          <w:iCs/>
          <w:szCs w:val="28"/>
          <w:lang w:val="nl-NL"/>
        </w:rPr>
        <w:t xml:space="preserve">số lượt góp vốn, mua cổ phần và giảm </w:t>
      </w:r>
      <w:r w:rsidRPr="00A03E32">
        <w:rPr>
          <w:szCs w:val="28"/>
        </w:rPr>
        <w:t xml:space="preserve">43,8% </w:t>
      </w:r>
      <w:r w:rsidRPr="00A03E32">
        <w:rPr>
          <w:iCs/>
          <w:szCs w:val="28"/>
          <w:lang w:val="nl-NL"/>
        </w:rPr>
        <w:t xml:space="preserve">về giá trị vốn góp.  </w:t>
      </w:r>
      <w:proofErr w:type="spellStart"/>
      <w:r w:rsidRPr="00A03E32">
        <w:rPr>
          <w:spacing w:val="-2"/>
          <w:szCs w:val="28"/>
        </w:rPr>
        <w:t>Việc</w:t>
      </w:r>
      <w:proofErr w:type="spellEnd"/>
      <w:r w:rsidRPr="00A03E32">
        <w:rPr>
          <w:spacing w:val="-2"/>
          <w:szCs w:val="28"/>
        </w:rPr>
        <w:t xml:space="preserve"> </w:t>
      </w:r>
      <w:proofErr w:type="spellStart"/>
      <w:r w:rsidRPr="00A03E32">
        <w:rPr>
          <w:spacing w:val="-2"/>
          <w:szCs w:val="28"/>
        </w:rPr>
        <w:t>suy</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dự</w:t>
      </w:r>
      <w:proofErr w:type="spellEnd"/>
      <w:r w:rsidRPr="00A03E32">
        <w:rPr>
          <w:spacing w:val="-2"/>
          <w:szCs w:val="28"/>
        </w:rPr>
        <w:t xml:space="preserve"> </w:t>
      </w:r>
      <w:proofErr w:type="spellStart"/>
      <w:r w:rsidRPr="00A03E32">
        <w:rPr>
          <w:spacing w:val="-2"/>
          <w:szCs w:val="28"/>
        </w:rPr>
        <w:t>án</w:t>
      </w:r>
      <w:proofErr w:type="spellEnd"/>
      <w:r w:rsidRPr="00A03E32">
        <w:rPr>
          <w:spacing w:val="-2"/>
          <w:szCs w:val="28"/>
        </w:rPr>
        <w:t xml:space="preserve"> </w:t>
      </w:r>
      <w:proofErr w:type="spellStart"/>
      <w:r w:rsidRPr="00A03E32">
        <w:rPr>
          <w:spacing w:val="-2"/>
          <w:szCs w:val="28"/>
        </w:rPr>
        <w:t>cấp</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và</w:t>
      </w:r>
      <w:proofErr w:type="spellEnd"/>
      <w:r w:rsidRPr="00A03E32">
        <w:rPr>
          <w:spacing w:val="-2"/>
          <w:szCs w:val="28"/>
        </w:rPr>
        <w:t xml:space="preserve"> </w:t>
      </w:r>
      <w:proofErr w:type="spellStart"/>
      <w:r w:rsidRPr="00A03E32">
        <w:rPr>
          <w:spacing w:val="-2"/>
          <w:szCs w:val="28"/>
        </w:rPr>
        <w:t>điều</w:t>
      </w:r>
      <w:proofErr w:type="spellEnd"/>
      <w:r w:rsidRPr="00A03E32">
        <w:rPr>
          <w:spacing w:val="-2"/>
          <w:szCs w:val="28"/>
        </w:rPr>
        <w:t xml:space="preserve"> </w:t>
      </w:r>
      <w:proofErr w:type="spellStart"/>
      <w:r w:rsidRPr="00A03E32">
        <w:rPr>
          <w:spacing w:val="-2"/>
          <w:szCs w:val="28"/>
        </w:rPr>
        <w:t>chỉnh</w:t>
      </w:r>
      <w:proofErr w:type="spellEnd"/>
      <w:r w:rsidRPr="00A03E32">
        <w:rPr>
          <w:spacing w:val="-2"/>
          <w:szCs w:val="28"/>
        </w:rPr>
        <w:t xml:space="preserve"> </w:t>
      </w:r>
      <w:proofErr w:type="spellStart"/>
      <w:r w:rsidRPr="00A03E32">
        <w:rPr>
          <w:spacing w:val="-2"/>
          <w:szCs w:val="28"/>
        </w:rPr>
        <w:t>chủ</w:t>
      </w:r>
      <w:proofErr w:type="spellEnd"/>
      <w:r w:rsidRPr="00A03E32">
        <w:rPr>
          <w:spacing w:val="-2"/>
          <w:szCs w:val="28"/>
        </w:rPr>
        <w:t xml:space="preserve"> </w:t>
      </w:r>
      <w:proofErr w:type="spellStart"/>
      <w:r w:rsidRPr="00A03E32">
        <w:rPr>
          <w:spacing w:val="-2"/>
          <w:szCs w:val="28"/>
        </w:rPr>
        <w:t>yếu</w:t>
      </w:r>
      <w:proofErr w:type="spellEnd"/>
      <w:r w:rsidRPr="00A03E32">
        <w:rPr>
          <w:spacing w:val="-2"/>
          <w:szCs w:val="28"/>
        </w:rPr>
        <w:t xml:space="preserve"> </w:t>
      </w:r>
      <w:proofErr w:type="spellStart"/>
      <w:r w:rsidRPr="00A03E32">
        <w:rPr>
          <w:spacing w:val="-2"/>
          <w:szCs w:val="28"/>
        </w:rPr>
        <w:t>tập</w:t>
      </w:r>
      <w:proofErr w:type="spellEnd"/>
      <w:r w:rsidRPr="00A03E32">
        <w:rPr>
          <w:spacing w:val="-2"/>
          <w:szCs w:val="28"/>
        </w:rPr>
        <w:t xml:space="preserve"> </w:t>
      </w:r>
      <w:proofErr w:type="spellStart"/>
      <w:r w:rsidRPr="00A03E32">
        <w:rPr>
          <w:spacing w:val="-2"/>
          <w:szCs w:val="28"/>
        </w:rPr>
        <w:t>trung</w:t>
      </w:r>
      <w:proofErr w:type="spellEnd"/>
      <w:r w:rsidRPr="00A03E32">
        <w:rPr>
          <w:spacing w:val="-2"/>
          <w:szCs w:val="28"/>
        </w:rPr>
        <w:t xml:space="preserve"> </w:t>
      </w:r>
      <w:proofErr w:type="spellStart"/>
      <w:r w:rsidRPr="00A03E32">
        <w:rPr>
          <w:spacing w:val="-2"/>
          <w:szCs w:val="28"/>
        </w:rPr>
        <w:t>vào</w:t>
      </w:r>
      <w:proofErr w:type="spellEnd"/>
      <w:r w:rsidRPr="00A03E32">
        <w:rPr>
          <w:spacing w:val="-2"/>
          <w:szCs w:val="28"/>
        </w:rPr>
        <w:t xml:space="preserve"> </w:t>
      </w:r>
      <w:proofErr w:type="spellStart"/>
      <w:r w:rsidRPr="00A03E32">
        <w:rPr>
          <w:spacing w:val="-2"/>
          <w:szCs w:val="28"/>
        </w:rPr>
        <w:t>nhóm</w:t>
      </w:r>
      <w:proofErr w:type="spellEnd"/>
      <w:r w:rsidRPr="00A03E32">
        <w:rPr>
          <w:spacing w:val="-2"/>
          <w:szCs w:val="28"/>
        </w:rPr>
        <w:t xml:space="preserve"> </w:t>
      </w:r>
      <w:proofErr w:type="spellStart"/>
      <w:r w:rsidRPr="00A03E32">
        <w:rPr>
          <w:spacing w:val="-2"/>
          <w:szCs w:val="28"/>
        </w:rPr>
        <w:t>dự</w:t>
      </w:r>
      <w:proofErr w:type="spellEnd"/>
      <w:r w:rsidRPr="00A03E32">
        <w:rPr>
          <w:spacing w:val="-2"/>
          <w:szCs w:val="28"/>
        </w:rPr>
        <w:t xml:space="preserve"> </w:t>
      </w:r>
      <w:proofErr w:type="spellStart"/>
      <w:r w:rsidRPr="00A03E32">
        <w:rPr>
          <w:spacing w:val="-2"/>
          <w:szCs w:val="28"/>
        </w:rPr>
        <w:t>án</w:t>
      </w:r>
      <w:proofErr w:type="spellEnd"/>
      <w:r w:rsidRPr="00A03E32">
        <w:rPr>
          <w:spacing w:val="-2"/>
          <w:szCs w:val="28"/>
        </w:rPr>
        <w:t xml:space="preserve"> </w:t>
      </w:r>
      <w:proofErr w:type="spellStart"/>
      <w:r w:rsidRPr="00A03E32">
        <w:rPr>
          <w:spacing w:val="-2"/>
          <w:szCs w:val="28"/>
        </w:rPr>
        <w:t>quy</w:t>
      </w:r>
      <w:proofErr w:type="spellEnd"/>
      <w:r w:rsidRPr="00A03E32">
        <w:rPr>
          <w:spacing w:val="-2"/>
          <w:szCs w:val="28"/>
        </w:rPr>
        <w:t xml:space="preserve"> </w:t>
      </w:r>
      <w:proofErr w:type="spellStart"/>
      <w:r w:rsidRPr="00A03E32">
        <w:rPr>
          <w:spacing w:val="-2"/>
          <w:szCs w:val="28"/>
        </w:rPr>
        <w:t>mô</w:t>
      </w:r>
      <w:proofErr w:type="spellEnd"/>
      <w:r w:rsidRPr="00A03E32">
        <w:rPr>
          <w:spacing w:val="-2"/>
          <w:szCs w:val="28"/>
        </w:rPr>
        <w:t xml:space="preserve"> </w:t>
      </w:r>
      <w:proofErr w:type="spellStart"/>
      <w:r w:rsidRPr="00A03E32">
        <w:rPr>
          <w:spacing w:val="-2"/>
          <w:szCs w:val="28"/>
        </w:rPr>
        <w:t>nhỏ</w:t>
      </w:r>
      <w:proofErr w:type="spellEnd"/>
      <w:r w:rsidRPr="00A03E32">
        <w:rPr>
          <w:spacing w:val="-2"/>
          <w:szCs w:val="28"/>
        </w:rPr>
        <w:t xml:space="preserve"> (</w:t>
      </w:r>
      <w:proofErr w:type="spellStart"/>
      <w:r w:rsidRPr="00A03E32">
        <w:rPr>
          <w:spacing w:val="-2"/>
          <w:szCs w:val="28"/>
        </w:rPr>
        <w:t>dưới</w:t>
      </w:r>
      <w:proofErr w:type="spellEnd"/>
      <w:r w:rsidRPr="00A03E32">
        <w:rPr>
          <w:spacing w:val="-2"/>
          <w:szCs w:val="28"/>
        </w:rPr>
        <w:t xml:space="preserve"> 5 </w:t>
      </w:r>
      <w:proofErr w:type="spellStart"/>
      <w:r w:rsidRPr="00A03E32">
        <w:rPr>
          <w:spacing w:val="-2"/>
          <w:szCs w:val="28"/>
        </w:rPr>
        <w:t>triệu</w:t>
      </w:r>
      <w:proofErr w:type="spellEnd"/>
      <w:r w:rsidRPr="00A03E32">
        <w:rPr>
          <w:spacing w:val="-2"/>
          <w:szCs w:val="28"/>
        </w:rPr>
        <w:t xml:space="preserve"> USD),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khi</w:t>
      </w:r>
      <w:proofErr w:type="spellEnd"/>
      <w:r w:rsidRPr="00A03E32">
        <w:rPr>
          <w:spacing w:val="-2"/>
          <w:szCs w:val="28"/>
        </w:rPr>
        <w:t xml:space="preserve">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lượng</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dự</w:t>
      </w:r>
      <w:proofErr w:type="spellEnd"/>
      <w:r w:rsidRPr="00A03E32">
        <w:rPr>
          <w:spacing w:val="-2"/>
          <w:szCs w:val="28"/>
        </w:rPr>
        <w:t xml:space="preserve"> </w:t>
      </w:r>
      <w:proofErr w:type="spellStart"/>
      <w:r w:rsidRPr="00A03E32">
        <w:rPr>
          <w:spacing w:val="-2"/>
          <w:szCs w:val="28"/>
        </w:rPr>
        <w:t>án</w:t>
      </w:r>
      <w:proofErr w:type="spellEnd"/>
      <w:r w:rsidRPr="00A03E32">
        <w:rPr>
          <w:spacing w:val="-2"/>
          <w:szCs w:val="28"/>
        </w:rPr>
        <w:t xml:space="preserve"> </w:t>
      </w:r>
      <w:proofErr w:type="spellStart"/>
      <w:r w:rsidRPr="00A03E32">
        <w:rPr>
          <w:spacing w:val="-2"/>
          <w:szCs w:val="28"/>
        </w:rPr>
        <w:t>quy</w:t>
      </w:r>
      <w:proofErr w:type="spellEnd"/>
      <w:r w:rsidRPr="00A03E32">
        <w:rPr>
          <w:spacing w:val="-2"/>
          <w:szCs w:val="28"/>
        </w:rPr>
        <w:t xml:space="preserve"> </w:t>
      </w:r>
      <w:proofErr w:type="spellStart"/>
      <w:r w:rsidRPr="00A03E32">
        <w:rPr>
          <w:spacing w:val="-2"/>
          <w:szCs w:val="28"/>
        </w:rPr>
        <w:t>mô</w:t>
      </w:r>
      <w:proofErr w:type="spellEnd"/>
      <w:r w:rsidRPr="00A03E32">
        <w:rPr>
          <w:spacing w:val="-2"/>
          <w:szCs w:val="28"/>
        </w:rPr>
        <w:t xml:space="preserve"> </w:t>
      </w:r>
      <w:proofErr w:type="spellStart"/>
      <w:r w:rsidRPr="00A03E32">
        <w:rPr>
          <w:spacing w:val="-2"/>
          <w:szCs w:val="28"/>
        </w:rPr>
        <w:t>lớn</w:t>
      </w:r>
      <w:proofErr w:type="spellEnd"/>
      <w:r w:rsidRPr="00A03E32">
        <w:rPr>
          <w:spacing w:val="-2"/>
          <w:szCs w:val="28"/>
        </w:rPr>
        <w:t xml:space="preserve"> (</w:t>
      </w:r>
      <w:proofErr w:type="spellStart"/>
      <w:r w:rsidRPr="00A03E32">
        <w:rPr>
          <w:spacing w:val="-2"/>
          <w:szCs w:val="28"/>
        </w:rPr>
        <w:t>trên</w:t>
      </w:r>
      <w:proofErr w:type="spellEnd"/>
      <w:r w:rsidRPr="00A03E32">
        <w:rPr>
          <w:spacing w:val="-2"/>
          <w:szCs w:val="28"/>
        </w:rPr>
        <w:t xml:space="preserve"> 50 </w:t>
      </w:r>
      <w:proofErr w:type="spellStart"/>
      <w:r w:rsidRPr="00A03E32">
        <w:rPr>
          <w:spacing w:val="-2"/>
          <w:szCs w:val="28"/>
        </w:rPr>
        <w:t>triệu</w:t>
      </w:r>
      <w:proofErr w:type="spellEnd"/>
      <w:r w:rsidRPr="00A03E32">
        <w:rPr>
          <w:spacing w:val="-2"/>
          <w:szCs w:val="28"/>
        </w:rPr>
        <w:t xml:space="preserve"> USD) </w:t>
      </w:r>
      <w:proofErr w:type="spellStart"/>
      <w:r w:rsidRPr="00A03E32">
        <w:rPr>
          <w:spacing w:val="-2"/>
          <w:szCs w:val="28"/>
        </w:rPr>
        <w:t>vẫn</w:t>
      </w:r>
      <w:proofErr w:type="spellEnd"/>
      <w:r w:rsidRPr="00A03E32">
        <w:rPr>
          <w:spacing w:val="-2"/>
          <w:szCs w:val="28"/>
        </w:rPr>
        <w:t xml:space="preserve"> </w:t>
      </w:r>
      <w:proofErr w:type="spellStart"/>
      <w:r w:rsidRPr="00A03E32">
        <w:rPr>
          <w:spacing w:val="-2"/>
          <w:szCs w:val="28"/>
        </w:rPr>
        <w:t>duy</w:t>
      </w:r>
      <w:proofErr w:type="spellEnd"/>
      <w:r w:rsidRPr="00A03E32">
        <w:rPr>
          <w:spacing w:val="-2"/>
          <w:szCs w:val="28"/>
        </w:rPr>
        <w:t xml:space="preserve"> </w:t>
      </w:r>
      <w:proofErr w:type="spellStart"/>
      <w:r w:rsidRPr="00A03E32">
        <w:rPr>
          <w:spacing w:val="-2"/>
          <w:szCs w:val="28"/>
        </w:rPr>
        <w:t>trì</w:t>
      </w:r>
      <w:proofErr w:type="spellEnd"/>
      <w:r w:rsidRPr="00A03E32">
        <w:rPr>
          <w:spacing w:val="-2"/>
          <w:szCs w:val="28"/>
        </w:rPr>
        <w:t xml:space="preserve"> </w:t>
      </w:r>
      <w:proofErr w:type="spellStart"/>
      <w:r w:rsidRPr="00A03E32">
        <w:rPr>
          <w:spacing w:val="-2"/>
          <w:szCs w:val="28"/>
        </w:rPr>
        <w:t>tăng</w:t>
      </w:r>
      <w:proofErr w:type="spellEnd"/>
      <w:r w:rsidRPr="00A03E32">
        <w:rPr>
          <w:spacing w:val="-2"/>
          <w:szCs w:val="28"/>
        </w:rPr>
        <w:t xml:space="preserve"> </w:t>
      </w:r>
      <w:proofErr w:type="spellStart"/>
      <w:r w:rsidRPr="00A03E32">
        <w:rPr>
          <w:spacing w:val="-2"/>
          <w:szCs w:val="28"/>
        </w:rPr>
        <w:t>mạnh</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9 </w:t>
      </w:r>
      <w:proofErr w:type="spellStart"/>
      <w:r w:rsidRPr="00A03E32">
        <w:rPr>
          <w:spacing w:val="-2"/>
          <w:szCs w:val="28"/>
        </w:rPr>
        <w:t>tháng</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2021</w:t>
      </w:r>
      <w:r w:rsidRPr="00A03E32">
        <w:rPr>
          <w:rStyle w:val="FootnoteReference"/>
          <w:spacing w:val="-2"/>
          <w:szCs w:val="28"/>
        </w:rPr>
        <w:footnoteReference w:id="16"/>
      </w:r>
      <w:r w:rsidRPr="00A03E32">
        <w:rPr>
          <w:spacing w:val="-2"/>
          <w:szCs w:val="28"/>
        </w:rPr>
        <w:t xml:space="preserve">.  </w:t>
      </w:r>
    </w:p>
    <w:p w14:paraId="17EEAC0F" w14:textId="77777777" w:rsidR="001C79C6" w:rsidRPr="00A03E32" w:rsidRDefault="001C79C6" w:rsidP="00B92574">
      <w:pPr>
        <w:spacing w:before="60" w:after="60"/>
        <w:ind w:firstLine="720"/>
        <w:rPr>
          <w:szCs w:val="28"/>
        </w:rPr>
      </w:pPr>
      <w:proofErr w:type="spellStart"/>
      <w:r w:rsidRPr="00A03E32">
        <w:rPr>
          <w:szCs w:val="28"/>
        </w:rPr>
        <w:t>Dịch</w:t>
      </w:r>
      <w:proofErr w:type="spellEnd"/>
      <w:r w:rsidRPr="00A03E32">
        <w:rPr>
          <w:szCs w:val="28"/>
        </w:rPr>
        <w:t xml:space="preserve"> covid </w:t>
      </w:r>
      <w:proofErr w:type="spellStart"/>
      <w:r w:rsidRPr="00A03E32">
        <w:rPr>
          <w:szCs w:val="28"/>
        </w:rPr>
        <w:t>diễn</w:t>
      </w:r>
      <w:proofErr w:type="spellEnd"/>
      <w:r w:rsidRPr="00A03E32">
        <w:rPr>
          <w:szCs w:val="28"/>
        </w:rPr>
        <w:t xml:space="preserve"> </w:t>
      </w:r>
      <w:proofErr w:type="spellStart"/>
      <w:r w:rsidRPr="00A03E32">
        <w:rPr>
          <w:szCs w:val="28"/>
        </w:rPr>
        <w:t>biến</w:t>
      </w:r>
      <w:proofErr w:type="spellEnd"/>
      <w:r w:rsidRPr="00A03E32">
        <w:rPr>
          <w:szCs w:val="28"/>
        </w:rPr>
        <w:t xml:space="preserve"> </w:t>
      </w:r>
      <w:proofErr w:type="spellStart"/>
      <w:r w:rsidRPr="00A03E32">
        <w:rPr>
          <w:szCs w:val="28"/>
        </w:rPr>
        <w:t>phức</w:t>
      </w:r>
      <w:proofErr w:type="spellEnd"/>
      <w:r w:rsidRPr="00A03E32">
        <w:rPr>
          <w:szCs w:val="28"/>
        </w:rPr>
        <w:t xml:space="preserve"> </w:t>
      </w:r>
      <w:proofErr w:type="spellStart"/>
      <w:r w:rsidRPr="00A03E32">
        <w:rPr>
          <w:szCs w:val="28"/>
        </w:rPr>
        <w:t>tạp</w:t>
      </w:r>
      <w:proofErr w:type="spellEnd"/>
      <w:r w:rsidRPr="00A03E32">
        <w:rPr>
          <w:szCs w:val="28"/>
        </w:rPr>
        <w:t xml:space="preserve"> </w:t>
      </w:r>
      <w:proofErr w:type="spellStart"/>
      <w:r w:rsidRPr="00A03E32">
        <w:rPr>
          <w:szCs w:val="28"/>
        </w:rPr>
        <w:t>những</w:t>
      </w:r>
      <w:proofErr w:type="spellEnd"/>
      <w:r w:rsidRPr="00A03E32">
        <w:rPr>
          <w:szCs w:val="28"/>
        </w:rPr>
        <w:t xml:space="preserve"> </w:t>
      </w:r>
      <w:proofErr w:type="spellStart"/>
      <w:r w:rsidRPr="00A03E32">
        <w:rPr>
          <w:szCs w:val="28"/>
        </w:rPr>
        <w:t>tháng</w:t>
      </w:r>
      <w:proofErr w:type="spellEnd"/>
      <w:r w:rsidRPr="00A03E32">
        <w:rPr>
          <w:szCs w:val="28"/>
        </w:rPr>
        <w:t xml:space="preserve"> </w:t>
      </w:r>
      <w:proofErr w:type="spellStart"/>
      <w:r w:rsidRPr="00A03E32">
        <w:rPr>
          <w:szCs w:val="28"/>
        </w:rPr>
        <w:t>gần</w:t>
      </w:r>
      <w:proofErr w:type="spellEnd"/>
      <w:r w:rsidRPr="00A03E32">
        <w:rPr>
          <w:szCs w:val="28"/>
        </w:rPr>
        <w:t xml:space="preserve"> </w:t>
      </w:r>
      <w:proofErr w:type="spellStart"/>
      <w:r w:rsidRPr="00A03E32">
        <w:rPr>
          <w:szCs w:val="28"/>
        </w:rPr>
        <w:t>đây</w:t>
      </w:r>
      <w:proofErr w:type="spellEnd"/>
      <w:r w:rsidRPr="00A03E32">
        <w:rPr>
          <w:szCs w:val="28"/>
        </w:rPr>
        <w:t xml:space="preserve"> </w:t>
      </w:r>
      <w:proofErr w:type="spellStart"/>
      <w:r w:rsidRPr="00A03E32">
        <w:rPr>
          <w:szCs w:val="28"/>
        </w:rPr>
        <w:t>dẫn</w:t>
      </w:r>
      <w:proofErr w:type="spellEnd"/>
      <w:r w:rsidRPr="00A03E32">
        <w:rPr>
          <w:szCs w:val="28"/>
        </w:rPr>
        <w:t xml:space="preserve"> </w:t>
      </w:r>
      <w:proofErr w:type="spellStart"/>
      <w:r w:rsidRPr="00A03E32">
        <w:rPr>
          <w:szCs w:val="28"/>
        </w:rPr>
        <w:t>tới</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máy</w:t>
      </w:r>
      <w:proofErr w:type="spellEnd"/>
      <w:r w:rsidRPr="00A03E32">
        <w:rPr>
          <w:szCs w:val="28"/>
        </w:rPr>
        <w:t xml:space="preserve"> </w:t>
      </w:r>
      <w:proofErr w:type="spellStart"/>
      <w:r w:rsidRPr="00A03E32">
        <w:rPr>
          <w:szCs w:val="28"/>
        </w:rPr>
        <w:t>bị</w:t>
      </w:r>
      <w:proofErr w:type="spellEnd"/>
      <w:r w:rsidRPr="00A03E32">
        <w:rPr>
          <w:szCs w:val="28"/>
        </w:rPr>
        <w:t xml:space="preserve"> </w:t>
      </w:r>
      <w:proofErr w:type="spellStart"/>
      <w:r w:rsidRPr="00A03E32">
        <w:rPr>
          <w:szCs w:val="28"/>
        </w:rPr>
        <w:t>ngưng</w:t>
      </w:r>
      <w:proofErr w:type="spellEnd"/>
      <w:r w:rsidRPr="00A03E32">
        <w:rPr>
          <w:szCs w:val="28"/>
        </w:rPr>
        <w:t xml:space="preserve"> </w:t>
      </w:r>
      <w:proofErr w:type="spellStart"/>
      <w:r w:rsidRPr="00A03E32">
        <w:rPr>
          <w:szCs w:val="28"/>
        </w:rPr>
        <w:t>hoặc</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suất</w:t>
      </w:r>
      <w:proofErr w:type="spellEnd"/>
      <w:r w:rsidRPr="00A03E32">
        <w:rPr>
          <w:szCs w:val="28"/>
        </w:rPr>
        <w:t xml:space="preserve">, </w:t>
      </w:r>
      <w:r w:rsidRPr="00A03E32">
        <w:rPr>
          <w:szCs w:val="28"/>
          <w:lang w:val="vi-VN"/>
        </w:rPr>
        <w:t xml:space="preserve">ước tính các dự án </w:t>
      </w:r>
      <w:bookmarkStart w:id="5" w:name="_Hlk83738347"/>
      <w:r w:rsidRPr="00A03E32">
        <w:rPr>
          <w:szCs w:val="28"/>
          <w:lang w:val="vi-VN"/>
        </w:rPr>
        <w:t xml:space="preserve">đầu tư nước ngoài đã giải ngân được </w:t>
      </w:r>
      <w:r w:rsidRPr="00A03E32">
        <w:rPr>
          <w:szCs w:val="28"/>
        </w:rPr>
        <w:t xml:space="preserve">13,28 </w:t>
      </w:r>
      <w:r w:rsidRPr="00A03E32">
        <w:rPr>
          <w:szCs w:val="28"/>
          <w:lang w:val="vi-VN"/>
        </w:rPr>
        <w:t>tỷ USD</w:t>
      </w:r>
      <w:r w:rsidRPr="00A03E32">
        <w:rPr>
          <w:szCs w:val="28"/>
        </w:rPr>
        <w:t xml:space="preserve"> </w:t>
      </w:r>
      <w:proofErr w:type="spellStart"/>
      <w:r w:rsidRPr="00A03E32">
        <w:rPr>
          <w:szCs w:val="28"/>
        </w:rPr>
        <w:t>trong</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giảm</w:t>
      </w:r>
      <w:proofErr w:type="spellEnd"/>
      <w:r w:rsidRPr="00A03E32">
        <w:rPr>
          <w:szCs w:val="28"/>
        </w:rPr>
        <w:t xml:space="preserve"> 3,5</w:t>
      </w:r>
      <w:r w:rsidRPr="00A03E32">
        <w:rPr>
          <w:szCs w:val="28"/>
          <w:lang w:val="vi-VN"/>
        </w:rPr>
        <w:t>% so với cùng kỳ năm 20</w:t>
      </w:r>
      <w:r w:rsidRPr="00A03E32">
        <w:rPr>
          <w:szCs w:val="28"/>
        </w:rPr>
        <w:t>20</w:t>
      </w:r>
      <w:bookmarkEnd w:id="5"/>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giảm</w:t>
      </w:r>
      <w:proofErr w:type="spellEnd"/>
      <w:r w:rsidRPr="00A03E32">
        <w:rPr>
          <w:szCs w:val="28"/>
        </w:rPr>
        <w:t xml:space="preserve"> 5,5 </w:t>
      </w:r>
      <w:proofErr w:type="spellStart"/>
      <w:r w:rsidRPr="00A03E32">
        <w:rPr>
          <w:szCs w:val="28"/>
        </w:rPr>
        <w:t>điểm</w:t>
      </w:r>
      <w:proofErr w:type="spellEnd"/>
      <w:r w:rsidRPr="00A03E32">
        <w:rPr>
          <w:szCs w:val="28"/>
        </w:rPr>
        <w:t xml:space="preserve"> </w:t>
      </w:r>
      <w:proofErr w:type="spellStart"/>
      <w:r w:rsidRPr="00A03E32">
        <w:rPr>
          <w:szCs w:val="28"/>
        </w:rPr>
        <w:t>phần</w:t>
      </w:r>
      <w:proofErr w:type="spellEnd"/>
      <w:r w:rsidRPr="00A03E32">
        <w:rPr>
          <w:szCs w:val="28"/>
        </w:rPr>
        <w:t xml:space="preserve"> </w:t>
      </w:r>
      <w:proofErr w:type="spellStart"/>
      <w:r w:rsidRPr="00A03E32">
        <w:rPr>
          <w:szCs w:val="28"/>
        </w:rPr>
        <w:t>trăm</w:t>
      </w:r>
      <w:proofErr w:type="spellEnd"/>
      <w:r w:rsidRPr="00A03E32">
        <w:rPr>
          <w:szCs w:val="28"/>
        </w:rPr>
        <w:t xml:space="preserve"> so </w:t>
      </w:r>
      <w:proofErr w:type="spellStart"/>
      <w:r w:rsidRPr="00A03E32">
        <w:rPr>
          <w:szCs w:val="28"/>
        </w:rPr>
        <w:t>với</w:t>
      </w:r>
      <w:proofErr w:type="spellEnd"/>
      <w:r w:rsidRPr="00A03E32">
        <w:rPr>
          <w:szCs w:val="28"/>
        </w:rPr>
        <w:t xml:space="preserve"> 8 </w:t>
      </w:r>
      <w:proofErr w:type="spellStart"/>
      <w:r w:rsidRPr="00A03E32">
        <w:rPr>
          <w:szCs w:val="28"/>
        </w:rPr>
        <w:t>tháng</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
    <w:p w14:paraId="3A4B8ACD" w14:textId="77777777" w:rsidR="001C79C6" w:rsidRPr="00A03E32" w:rsidRDefault="001C79C6" w:rsidP="00B92574">
      <w:pPr>
        <w:spacing w:before="60" w:after="60"/>
        <w:ind w:firstLine="720"/>
        <w:rPr>
          <w:color w:val="000000"/>
          <w:szCs w:val="28"/>
          <w:lang w:val="vi-VN"/>
        </w:rPr>
      </w:pPr>
      <w:r w:rsidRPr="00A03E32">
        <w:rPr>
          <w:color w:val="000000"/>
          <w:szCs w:val="28"/>
          <w:lang w:val="vi-VN"/>
        </w:rPr>
        <w:lastRenderedPageBreak/>
        <w:t xml:space="preserve">Các nhà đầu tư nước ngoài đã đầu tư vào </w:t>
      </w:r>
      <w:r w:rsidRPr="00A03E32">
        <w:rPr>
          <w:color w:val="000000"/>
          <w:szCs w:val="28"/>
        </w:rPr>
        <w:t>18</w:t>
      </w:r>
      <w:r w:rsidRPr="00A03E32">
        <w:rPr>
          <w:color w:val="000000"/>
          <w:szCs w:val="28"/>
          <w:lang w:val="vi-VN"/>
        </w:rPr>
        <w:t xml:space="preserve"> ngành lĩnh vực, trong đó lĩnh vực công nghiệp chế biến, chế tạo dẫn đầu với tổng vốn đầu tư đạt</w:t>
      </w:r>
      <w:r w:rsidRPr="00A03E32">
        <w:rPr>
          <w:color w:val="000000"/>
          <w:szCs w:val="28"/>
        </w:rPr>
        <w:t xml:space="preserve"> </w:t>
      </w:r>
      <w:proofErr w:type="spellStart"/>
      <w:r w:rsidRPr="00A03E32">
        <w:rPr>
          <w:color w:val="000000"/>
          <w:szCs w:val="28"/>
        </w:rPr>
        <w:t>trên</w:t>
      </w:r>
      <w:proofErr w:type="spellEnd"/>
      <w:r w:rsidRPr="00A03E32">
        <w:rPr>
          <w:color w:val="000000"/>
          <w:szCs w:val="28"/>
        </w:rPr>
        <w:t xml:space="preserve"> 11,8 </w:t>
      </w:r>
      <w:r w:rsidRPr="00A03E32">
        <w:rPr>
          <w:color w:val="000000"/>
          <w:szCs w:val="28"/>
          <w:lang w:val="vi-VN"/>
        </w:rPr>
        <w:t>tỷ USD</w:t>
      </w:r>
      <w:r w:rsidRPr="00A03E32">
        <w:rPr>
          <w:color w:val="000000"/>
          <w:spacing w:val="-8"/>
          <w:szCs w:val="28"/>
          <w:lang w:val="vi-VN"/>
        </w:rPr>
        <w:t>,</w:t>
      </w:r>
      <w:r w:rsidRPr="00A03E32">
        <w:rPr>
          <w:color w:val="FF0000"/>
          <w:spacing w:val="-8"/>
          <w:szCs w:val="28"/>
          <w:lang w:val="vi-VN"/>
        </w:rPr>
        <w:t xml:space="preserve"> </w:t>
      </w:r>
      <w:r w:rsidRPr="00A03E32">
        <w:rPr>
          <w:color w:val="000000"/>
          <w:spacing w:val="-8"/>
          <w:szCs w:val="28"/>
          <w:lang w:val="vi-VN"/>
        </w:rPr>
        <w:t xml:space="preserve">chiếm </w:t>
      </w:r>
      <w:r w:rsidRPr="00A03E32">
        <w:rPr>
          <w:color w:val="000000"/>
          <w:spacing w:val="-8"/>
          <w:szCs w:val="28"/>
        </w:rPr>
        <w:t>53,4</w:t>
      </w:r>
      <w:r w:rsidRPr="00A03E32">
        <w:rPr>
          <w:color w:val="000000"/>
          <w:spacing w:val="-8"/>
          <w:szCs w:val="28"/>
          <w:lang w:val="vi-VN"/>
        </w:rPr>
        <w:t>% tổng vốn đầu tư đăng ký</w:t>
      </w:r>
      <w:r w:rsidRPr="00A03E32">
        <w:rPr>
          <w:color w:val="000000"/>
          <w:szCs w:val="28"/>
          <w:lang w:val="vi-VN"/>
        </w:rPr>
        <w:t xml:space="preserve">. </w:t>
      </w:r>
      <w:proofErr w:type="spellStart"/>
      <w:r w:rsidRPr="00A03E32">
        <w:rPr>
          <w:color w:val="000000"/>
          <w:szCs w:val="28"/>
        </w:rPr>
        <w:t>Ngành</w:t>
      </w:r>
      <w:proofErr w:type="spellEnd"/>
      <w:r w:rsidRPr="00A03E32">
        <w:rPr>
          <w:color w:val="000000"/>
          <w:szCs w:val="28"/>
          <w:lang w:val="vi-VN"/>
        </w:rPr>
        <w:t xml:space="preserve"> </w:t>
      </w:r>
      <w:proofErr w:type="spellStart"/>
      <w:r w:rsidRPr="00A03E32">
        <w:rPr>
          <w:color w:val="000000"/>
          <w:szCs w:val="28"/>
        </w:rPr>
        <w:t>sản</w:t>
      </w:r>
      <w:proofErr w:type="spellEnd"/>
      <w:r w:rsidRPr="00A03E32">
        <w:rPr>
          <w:color w:val="000000"/>
          <w:szCs w:val="28"/>
        </w:rPr>
        <w:t xml:space="preserve"> </w:t>
      </w:r>
      <w:proofErr w:type="spellStart"/>
      <w:r w:rsidRPr="00A03E32">
        <w:rPr>
          <w:color w:val="000000"/>
          <w:szCs w:val="28"/>
        </w:rPr>
        <w:t>xuất</w:t>
      </w:r>
      <w:proofErr w:type="spellEnd"/>
      <w:r w:rsidRPr="00A03E32">
        <w:rPr>
          <w:color w:val="000000"/>
          <w:szCs w:val="28"/>
        </w:rPr>
        <w:t xml:space="preserve">, </w:t>
      </w:r>
      <w:proofErr w:type="spellStart"/>
      <w:r w:rsidRPr="00A03E32">
        <w:rPr>
          <w:color w:val="000000"/>
          <w:szCs w:val="28"/>
        </w:rPr>
        <w:t>phân</w:t>
      </w:r>
      <w:proofErr w:type="spellEnd"/>
      <w:r w:rsidRPr="00A03E32">
        <w:rPr>
          <w:color w:val="000000"/>
          <w:szCs w:val="28"/>
        </w:rPr>
        <w:t xml:space="preserve"> </w:t>
      </w:r>
      <w:proofErr w:type="spellStart"/>
      <w:r w:rsidRPr="00A03E32">
        <w:rPr>
          <w:color w:val="000000"/>
          <w:szCs w:val="28"/>
        </w:rPr>
        <w:t>phối</w:t>
      </w:r>
      <w:proofErr w:type="spellEnd"/>
      <w:r w:rsidRPr="00A03E32">
        <w:rPr>
          <w:color w:val="000000"/>
          <w:szCs w:val="28"/>
        </w:rPr>
        <w:t xml:space="preserve"> </w:t>
      </w:r>
      <w:proofErr w:type="spellStart"/>
      <w:r w:rsidRPr="00A03E32">
        <w:rPr>
          <w:color w:val="000000"/>
          <w:szCs w:val="28"/>
        </w:rPr>
        <w:t>điện</w:t>
      </w:r>
      <w:proofErr w:type="spellEnd"/>
      <w:r w:rsidRPr="00A03E32">
        <w:rPr>
          <w:color w:val="000000"/>
          <w:szCs w:val="28"/>
          <w:lang w:val="vi-VN"/>
        </w:rPr>
        <w:t xml:space="preserve"> </w:t>
      </w:r>
      <w:proofErr w:type="spellStart"/>
      <w:r w:rsidRPr="00A03E32">
        <w:rPr>
          <w:color w:val="000000"/>
          <w:szCs w:val="28"/>
        </w:rPr>
        <w:t>mặc</w:t>
      </w:r>
      <w:proofErr w:type="spellEnd"/>
      <w:r w:rsidRPr="00A03E32">
        <w:rPr>
          <w:color w:val="000000"/>
          <w:szCs w:val="28"/>
        </w:rPr>
        <w:t xml:space="preserve"> </w:t>
      </w:r>
      <w:proofErr w:type="spellStart"/>
      <w:r w:rsidRPr="00A03E32">
        <w:rPr>
          <w:color w:val="000000"/>
          <w:szCs w:val="28"/>
        </w:rPr>
        <w:t>dù</w:t>
      </w:r>
      <w:proofErr w:type="spellEnd"/>
      <w:r w:rsidRPr="00A03E32">
        <w:rPr>
          <w:color w:val="000000"/>
          <w:szCs w:val="28"/>
        </w:rPr>
        <w:t xml:space="preserve"> </w:t>
      </w:r>
      <w:proofErr w:type="spellStart"/>
      <w:r w:rsidRPr="00A03E32">
        <w:rPr>
          <w:color w:val="000000"/>
          <w:szCs w:val="28"/>
        </w:rPr>
        <w:t>thu</w:t>
      </w:r>
      <w:proofErr w:type="spellEnd"/>
      <w:r w:rsidRPr="00A03E32">
        <w:rPr>
          <w:color w:val="000000"/>
          <w:szCs w:val="28"/>
        </w:rPr>
        <w:t xml:space="preserve"> </w:t>
      </w:r>
      <w:proofErr w:type="spellStart"/>
      <w:r w:rsidRPr="00A03E32">
        <w:rPr>
          <w:color w:val="000000"/>
          <w:szCs w:val="28"/>
        </w:rPr>
        <w:t>hút</w:t>
      </w:r>
      <w:proofErr w:type="spellEnd"/>
      <w:r w:rsidRPr="00A03E32">
        <w:rPr>
          <w:color w:val="000000"/>
          <w:szCs w:val="28"/>
        </w:rPr>
        <w:t xml:space="preserve"> </w:t>
      </w:r>
      <w:proofErr w:type="spellStart"/>
      <w:r w:rsidRPr="00A03E32">
        <w:rPr>
          <w:color w:val="000000"/>
          <w:szCs w:val="28"/>
        </w:rPr>
        <w:t>được</w:t>
      </w:r>
      <w:proofErr w:type="spellEnd"/>
      <w:r w:rsidRPr="00A03E32">
        <w:rPr>
          <w:color w:val="000000"/>
          <w:szCs w:val="28"/>
        </w:rPr>
        <w:t xml:space="preserve"> </w:t>
      </w:r>
      <w:proofErr w:type="spellStart"/>
      <w:r w:rsidRPr="00A03E32">
        <w:rPr>
          <w:color w:val="000000"/>
          <w:szCs w:val="28"/>
        </w:rPr>
        <w:t>số</w:t>
      </w:r>
      <w:proofErr w:type="spellEnd"/>
      <w:r w:rsidRPr="00A03E32">
        <w:rPr>
          <w:color w:val="000000"/>
          <w:szCs w:val="28"/>
        </w:rPr>
        <w:t xml:space="preserve"> </w:t>
      </w:r>
      <w:proofErr w:type="spellStart"/>
      <w:r w:rsidRPr="00A03E32">
        <w:rPr>
          <w:color w:val="000000"/>
          <w:szCs w:val="28"/>
        </w:rPr>
        <w:t>lượng</w:t>
      </w:r>
      <w:proofErr w:type="spellEnd"/>
      <w:r w:rsidRPr="00A03E32">
        <w:rPr>
          <w:color w:val="000000"/>
          <w:szCs w:val="28"/>
        </w:rPr>
        <w:t xml:space="preserve"> </w:t>
      </w:r>
      <w:proofErr w:type="spellStart"/>
      <w:r w:rsidRPr="00A03E32">
        <w:rPr>
          <w:color w:val="000000"/>
          <w:szCs w:val="28"/>
        </w:rPr>
        <w:t>dự</w:t>
      </w:r>
      <w:proofErr w:type="spellEnd"/>
      <w:r w:rsidRPr="00A03E32">
        <w:rPr>
          <w:color w:val="000000"/>
          <w:szCs w:val="28"/>
        </w:rPr>
        <w:t xml:space="preserve"> </w:t>
      </w:r>
      <w:proofErr w:type="spellStart"/>
      <w:r w:rsidRPr="00A03E32">
        <w:rPr>
          <w:color w:val="000000"/>
          <w:szCs w:val="28"/>
        </w:rPr>
        <w:t>án</w:t>
      </w:r>
      <w:proofErr w:type="spellEnd"/>
      <w:r w:rsidRPr="00A03E32">
        <w:rPr>
          <w:color w:val="000000"/>
          <w:szCs w:val="28"/>
        </w:rPr>
        <w:t xml:space="preserve"> </w:t>
      </w:r>
      <w:proofErr w:type="spellStart"/>
      <w:r w:rsidRPr="00A03E32">
        <w:rPr>
          <w:color w:val="000000"/>
          <w:szCs w:val="28"/>
        </w:rPr>
        <w:t>mới</w:t>
      </w:r>
      <w:proofErr w:type="spellEnd"/>
      <w:r w:rsidRPr="00A03E32">
        <w:rPr>
          <w:color w:val="000000"/>
          <w:szCs w:val="28"/>
        </w:rPr>
        <w:t xml:space="preserve">, </w:t>
      </w:r>
      <w:proofErr w:type="spellStart"/>
      <w:r w:rsidRPr="00A03E32">
        <w:rPr>
          <w:color w:val="000000"/>
          <w:szCs w:val="28"/>
        </w:rPr>
        <w:t>điều</w:t>
      </w:r>
      <w:proofErr w:type="spellEnd"/>
      <w:r w:rsidRPr="00A03E32">
        <w:rPr>
          <w:color w:val="000000"/>
          <w:szCs w:val="28"/>
        </w:rPr>
        <w:t xml:space="preserve"> </w:t>
      </w:r>
      <w:proofErr w:type="spellStart"/>
      <w:r w:rsidRPr="00A03E32">
        <w:rPr>
          <w:color w:val="000000"/>
          <w:szCs w:val="28"/>
        </w:rPr>
        <w:t>chỉnh</w:t>
      </w:r>
      <w:proofErr w:type="spellEnd"/>
      <w:r w:rsidRPr="00A03E32">
        <w:rPr>
          <w:color w:val="000000"/>
          <w:szCs w:val="28"/>
        </w:rPr>
        <w:t xml:space="preserve"> </w:t>
      </w:r>
      <w:proofErr w:type="spellStart"/>
      <w:r w:rsidRPr="00A03E32">
        <w:rPr>
          <w:color w:val="000000"/>
          <w:szCs w:val="28"/>
        </w:rPr>
        <w:t>cũng</w:t>
      </w:r>
      <w:proofErr w:type="spellEnd"/>
      <w:r w:rsidRPr="00A03E32">
        <w:rPr>
          <w:color w:val="000000"/>
          <w:szCs w:val="28"/>
        </w:rPr>
        <w:t xml:space="preserve"> </w:t>
      </w:r>
      <w:proofErr w:type="spellStart"/>
      <w:r w:rsidRPr="00A03E32">
        <w:rPr>
          <w:color w:val="000000"/>
          <w:szCs w:val="28"/>
        </w:rPr>
        <w:t>như</w:t>
      </w:r>
      <w:proofErr w:type="spellEnd"/>
      <w:r w:rsidRPr="00A03E32">
        <w:rPr>
          <w:color w:val="000000"/>
          <w:szCs w:val="28"/>
        </w:rPr>
        <w:t xml:space="preserve"> </w:t>
      </w:r>
      <w:proofErr w:type="spellStart"/>
      <w:r w:rsidRPr="00A03E32">
        <w:rPr>
          <w:color w:val="000000"/>
          <w:szCs w:val="28"/>
        </w:rPr>
        <w:t>góp</w:t>
      </w:r>
      <w:proofErr w:type="spellEnd"/>
      <w:r w:rsidRPr="00A03E32">
        <w:rPr>
          <w:color w:val="000000"/>
          <w:szCs w:val="28"/>
        </w:rPr>
        <w:t xml:space="preserve"> </w:t>
      </w:r>
      <w:proofErr w:type="spellStart"/>
      <w:r w:rsidRPr="00A03E32">
        <w:rPr>
          <w:color w:val="000000"/>
          <w:szCs w:val="28"/>
        </w:rPr>
        <w:t>vốn</w:t>
      </w:r>
      <w:proofErr w:type="spellEnd"/>
      <w:r w:rsidRPr="00A03E32">
        <w:rPr>
          <w:color w:val="000000"/>
          <w:szCs w:val="28"/>
        </w:rPr>
        <w:t xml:space="preserve"> </w:t>
      </w:r>
      <w:proofErr w:type="spellStart"/>
      <w:r w:rsidRPr="00A03E32">
        <w:rPr>
          <w:color w:val="000000"/>
          <w:szCs w:val="28"/>
        </w:rPr>
        <w:t>mua</w:t>
      </w:r>
      <w:proofErr w:type="spellEnd"/>
      <w:r w:rsidRPr="00A03E32">
        <w:rPr>
          <w:color w:val="000000"/>
          <w:szCs w:val="28"/>
        </w:rPr>
        <w:t xml:space="preserve"> </w:t>
      </w:r>
      <w:proofErr w:type="spellStart"/>
      <w:r w:rsidRPr="00A03E32">
        <w:rPr>
          <w:color w:val="000000"/>
          <w:szCs w:val="28"/>
        </w:rPr>
        <w:t>cổ</w:t>
      </w:r>
      <w:proofErr w:type="spellEnd"/>
      <w:r w:rsidRPr="00A03E32">
        <w:rPr>
          <w:color w:val="000000"/>
          <w:szCs w:val="28"/>
        </w:rPr>
        <w:t xml:space="preserve"> </w:t>
      </w:r>
      <w:proofErr w:type="spellStart"/>
      <w:r w:rsidRPr="00A03E32">
        <w:rPr>
          <w:color w:val="000000"/>
          <w:szCs w:val="28"/>
        </w:rPr>
        <w:t>phần</w:t>
      </w:r>
      <w:proofErr w:type="spellEnd"/>
      <w:r w:rsidRPr="00A03E32">
        <w:rPr>
          <w:color w:val="000000"/>
          <w:szCs w:val="28"/>
        </w:rPr>
        <w:t xml:space="preserve"> </w:t>
      </w:r>
      <w:proofErr w:type="spellStart"/>
      <w:r w:rsidRPr="00A03E32">
        <w:rPr>
          <w:color w:val="000000"/>
          <w:szCs w:val="28"/>
        </w:rPr>
        <w:t>không</w:t>
      </w:r>
      <w:proofErr w:type="spellEnd"/>
      <w:r w:rsidRPr="00A03E32">
        <w:rPr>
          <w:color w:val="000000"/>
          <w:szCs w:val="28"/>
        </w:rPr>
        <w:t xml:space="preserve"> </w:t>
      </w:r>
      <w:proofErr w:type="spellStart"/>
      <w:r w:rsidRPr="00A03E32">
        <w:rPr>
          <w:color w:val="000000"/>
          <w:szCs w:val="28"/>
        </w:rPr>
        <w:t>nhiều</w:t>
      </w:r>
      <w:proofErr w:type="spellEnd"/>
      <w:r w:rsidRPr="00A03E32">
        <w:rPr>
          <w:color w:val="000000"/>
          <w:szCs w:val="28"/>
        </w:rPr>
        <w:t xml:space="preserve"> song </w:t>
      </w:r>
      <w:proofErr w:type="spellStart"/>
      <w:r w:rsidRPr="00A03E32">
        <w:rPr>
          <w:color w:val="000000"/>
          <w:szCs w:val="28"/>
        </w:rPr>
        <w:t>với</w:t>
      </w:r>
      <w:proofErr w:type="spellEnd"/>
      <w:r w:rsidRPr="00A03E32">
        <w:rPr>
          <w:color w:val="000000"/>
          <w:szCs w:val="28"/>
        </w:rPr>
        <w:t xml:space="preserve"> </w:t>
      </w:r>
      <w:proofErr w:type="spellStart"/>
      <w:r w:rsidRPr="00A03E32">
        <w:rPr>
          <w:color w:val="000000"/>
          <w:szCs w:val="28"/>
        </w:rPr>
        <w:t>quy</w:t>
      </w:r>
      <w:proofErr w:type="spellEnd"/>
      <w:r w:rsidRPr="00A03E32">
        <w:rPr>
          <w:color w:val="000000"/>
          <w:szCs w:val="28"/>
        </w:rPr>
        <w:t xml:space="preserve"> </w:t>
      </w:r>
      <w:proofErr w:type="spellStart"/>
      <w:r w:rsidRPr="00A03E32">
        <w:rPr>
          <w:color w:val="000000"/>
          <w:szCs w:val="28"/>
        </w:rPr>
        <w:t>mô</w:t>
      </w:r>
      <w:proofErr w:type="spellEnd"/>
      <w:r w:rsidRPr="00A03E32">
        <w:rPr>
          <w:color w:val="000000"/>
          <w:szCs w:val="28"/>
        </w:rPr>
        <w:t xml:space="preserve"> </w:t>
      </w:r>
      <w:proofErr w:type="spellStart"/>
      <w:r w:rsidRPr="00A03E32">
        <w:rPr>
          <w:color w:val="000000"/>
          <w:szCs w:val="28"/>
        </w:rPr>
        <w:t>dự</w:t>
      </w:r>
      <w:proofErr w:type="spellEnd"/>
      <w:r w:rsidRPr="00A03E32">
        <w:rPr>
          <w:color w:val="000000"/>
          <w:szCs w:val="28"/>
        </w:rPr>
        <w:t xml:space="preserve"> </w:t>
      </w:r>
      <w:proofErr w:type="spellStart"/>
      <w:r w:rsidRPr="00A03E32">
        <w:rPr>
          <w:color w:val="000000"/>
          <w:szCs w:val="28"/>
        </w:rPr>
        <w:t>án</w:t>
      </w:r>
      <w:proofErr w:type="spellEnd"/>
      <w:r w:rsidRPr="00A03E32">
        <w:rPr>
          <w:color w:val="000000"/>
          <w:szCs w:val="28"/>
        </w:rPr>
        <w:t xml:space="preserve"> </w:t>
      </w:r>
      <w:proofErr w:type="spellStart"/>
      <w:r w:rsidRPr="00A03E32">
        <w:rPr>
          <w:color w:val="000000"/>
          <w:szCs w:val="28"/>
        </w:rPr>
        <w:t>lớn</w:t>
      </w:r>
      <w:proofErr w:type="spellEnd"/>
      <w:r w:rsidRPr="00A03E32">
        <w:rPr>
          <w:color w:val="000000"/>
          <w:szCs w:val="28"/>
        </w:rPr>
        <w:t xml:space="preserve"> </w:t>
      </w:r>
      <w:proofErr w:type="spellStart"/>
      <w:r w:rsidRPr="00A03E32">
        <w:rPr>
          <w:color w:val="000000"/>
          <w:szCs w:val="28"/>
        </w:rPr>
        <w:t>nên</w:t>
      </w:r>
      <w:proofErr w:type="spellEnd"/>
      <w:r w:rsidRPr="00A03E32">
        <w:rPr>
          <w:color w:val="000000"/>
          <w:szCs w:val="28"/>
        </w:rPr>
        <w:t xml:space="preserve"> </w:t>
      </w:r>
      <w:r w:rsidRPr="00A03E32">
        <w:rPr>
          <w:color w:val="000000"/>
          <w:szCs w:val="28"/>
          <w:lang w:val="vi-VN"/>
        </w:rPr>
        <w:t xml:space="preserve">đứng thứ 2 với tổng vốn đầu tư </w:t>
      </w:r>
      <w:proofErr w:type="spellStart"/>
      <w:r w:rsidRPr="00A03E32">
        <w:rPr>
          <w:color w:val="000000"/>
          <w:szCs w:val="28"/>
        </w:rPr>
        <w:t>trên</w:t>
      </w:r>
      <w:proofErr w:type="spellEnd"/>
      <w:r w:rsidRPr="00A03E32">
        <w:rPr>
          <w:color w:val="000000"/>
          <w:szCs w:val="28"/>
        </w:rPr>
        <w:t xml:space="preserve"> 5,5 </w:t>
      </w:r>
      <w:proofErr w:type="spellStart"/>
      <w:r w:rsidRPr="00A03E32">
        <w:rPr>
          <w:color w:val="000000"/>
          <w:szCs w:val="28"/>
        </w:rPr>
        <w:t>tỷ</w:t>
      </w:r>
      <w:proofErr w:type="spellEnd"/>
      <w:r w:rsidRPr="00A03E32">
        <w:rPr>
          <w:color w:val="000000"/>
          <w:szCs w:val="28"/>
        </w:rPr>
        <w:t xml:space="preserve"> </w:t>
      </w:r>
      <w:r w:rsidRPr="00A03E32">
        <w:rPr>
          <w:color w:val="000000"/>
          <w:szCs w:val="28"/>
          <w:lang w:val="vi-VN"/>
        </w:rPr>
        <w:t xml:space="preserve">USD, chiếm </w:t>
      </w:r>
      <w:proofErr w:type="spellStart"/>
      <w:r w:rsidRPr="00A03E32">
        <w:rPr>
          <w:color w:val="000000"/>
          <w:szCs w:val="28"/>
        </w:rPr>
        <w:t>gần</w:t>
      </w:r>
      <w:proofErr w:type="spellEnd"/>
      <w:r w:rsidRPr="00A03E32">
        <w:rPr>
          <w:color w:val="000000"/>
          <w:szCs w:val="28"/>
        </w:rPr>
        <w:t xml:space="preserve"> 25</w:t>
      </w:r>
      <w:r w:rsidRPr="00A03E32">
        <w:rPr>
          <w:color w:val="000000"/>
          <w:szCs w:val="28"/>
          <w:lang w:val="vi-VN"/>
        </w:rPr>
        <w:t>%</w:t>
      </w:r>
      <w:r w:rsidRPr="00A03E32">
        <w:rPr>
          <w:color w:val="000000"/>
          <w:szCs w:val="28"/>
        </w:rPr>
        <w:t xml:space="preserve">. </w:t>
      </w:r>
      <w:r w:rsidRPr="00A03E32">
        <w:rPr>
          <w:color w:val="000000"/>
          <w:szCs w:val="28"/>
          <w:lang w:val="vi-VN"/>
        </w:rPr>
        <w:t>Tiếp theo lần lượt là các lĩnh vực</w:t>
      </w:r>
      <w:r w:rsidRPr="00A03E32">
        <w:rPr>
          <w:color w:val="000000"/>
          <w:szCs w:val="28"/>
        </w:rPr>
        <w:t xml:space="preserve"> </w:t>
      </w:r>
      <w:proofErr w:type="spellStart"/>
      <w:r w:rsidRPr="00A03E32">
        <w:rPr>
          <w:color w:val="000000"/>
          <w:szCs w:val="28"/>
        </w:rPr>
        <w:t>kinh</w:t>
      </w:r>
      <w:proofErr w:type="spellEnd"/>
      <w:r w:rsidRPr="00A03E32">
        <w:rPr>
          <w:color w:val="000000"/>
          <w:szCs w:val="28"/>
        </w:rPr>
        <w:t xml:space="preserve"> </w:t>
      </w:r>
      <w:proofErr w:type="spellStart"/>
      <w:r w:rsidRPr="00A03E32">
        <w:rPr>
          <w:color w:val="000000"/>
          <w:szCs w:val="28"/>
        </w:rPr>
        <w:t>doanh</w:t>
      </w:r>
      <w:proofErr w:type="spellEnd"/>
      <w:r w:rsidRPr="00A03E32">
        <w:rPr>
          <w:color w:val="000000"/>
          <w:szCs w:val="28"/>
        </w:rPr>
        <w:t xml:space="preserve"> </w:t>
      </w:r>
      <w:proofErr w:type="spellStart"/>
      <w:r w:rsidRPr="00A03E32">
        <w:rPr>
          <w:color w:val="000000"/>
          <w:szCs w:val="28"/>
        </w:rPr>
        <w:t>bất</w:t>
      </w:r>
      <w:proofErr w:type="spellEnd"/>
      <w:r w:rsidRPr="00A03E32">
        <w:rPr>
          <w:color w:val="000000"/>
          <w:szCs w:val="28"/>
        </w:rPr>
        <w:t xml:space="preserve"> </w:t>
      </w:r>
      <w:proofErr w:type="spellStart"/>
      <w:r w:rsidRPr="00A03E32">
        <w:rPr>
          <w:color w:val="000000"/>
          <w:szCs w:val="28"/>
        </w:rPr>
        <w:t>động</w:t>
      </w:r>
      <w:proofErr w:type="spellEnd"/>
      <w:r w:rsidRPr="00A03E32">
        <w:rPr>
          <w:color w:val="000000"/>
          <w:szCs w:val="28"/>
        </w:rPr>
        <w:t xml:space="preserve"> </w:t>
      </w:r>
      <w:proofErr w:type="spellStart"/>
      <w:r w:rsidRPr="00A03E32">
        <w:rPr>
          <w:color w:val="000000"/>
          <w:szCs w:val="28"/>
        </w:rPr>
        <w:t>sản</w:t>
      </w:r>
      <w:proofErr w:type="spellEnd"/>
      <w:r w:rsidRPr="00A03E32">
        <w:rPr>
          <w:color w:val="000000"/>
          <w:szCs w:val="28"/>
        </w:rPr>
        <w:t xml:space="preserve">, </w:t>
      </w:r>
      <w:proofErr w:type="spellStart"/>
      <w:r w:rsidRPr="00A03E32">
        <w:rPr>
          <w:color w:val="000000"/>
          <w:szCs w:val="28"/>
        </w:rPr>
        <w:t>bán</w:t>
      </w:r>
      <w:proofErr w:type="spellEnd"/>
      <w:r w:rsidRPr="00A03E32">
        <w:rPr>
          <w:color w:val="000000"/>
          <w:szCs w:val="28"/>
        </w:rPr>
        <w:t xml:space="preserve"> </w:t>
      </w:r>
      <w:proofErr w:type="spellStart"/>
      <w:r w:rsidRPr="00A03E32">
        <w:rPr>
          <w:color w:val="000000"/>
          <w:szCs w:val="28"/>
        </w:rPr>
        <w:t>buôn</w:t>
      </w:r>
      <w:proofErr w:type="spellEnd"/>
      <w:r w:rsidRPr="00A03E32">
        <w:rPr>
          <w:color w:val="000000"/>
          <w:szCs w:val="28"/>
        </w:rPr>
        <w:t xml:space="preserve">, </w:t>
      </w:r>
      <w:proofErr w:type="spellStart"/>
      <w:r w:rsidRPr="00A03E32">
        <w:rPr>
          <w:color w:val="000000"/>
          <w:szCs w:val="28"/>
        </w:rPr>
        <w:t>bán</w:t>
      </w:r>
      <w:proofErr w:type="spellEnd"/>
      <w:r w:rsidRPr="00A03E32">
        <w:rPr>
          <w:color w:val="000000"/>
          <w:szCs w:val="28"/>
        </w:rPr>
        <w:t xml:space="preserve"> </w:t>
      </w:r>
      <w:proofErr w:type="spellStart"/>
      <w:r w:rsidRPr="00A03E32">
        <w:rPr>
          <w:color w:val="000000"/>
          <w:szCs w:val="28"/>
        </w:rPr>
        <w:t>lẻ</w:t>
      </w:r>
      <w:proofErr w:type="spellEnd"/>
      <w:r w:rsidRPr="00A03E32">
        <w:rPr>
          <w:color w:val="000000"/>
          <w:szCs w:val="28"/>
          <w:lang w:val="vi-VN"/>
        </w:rPr>
        <w:t xml:space="preserve"> với tổng vốn đăng ký </w:t>
      </w:r>
      <w:proofErr w:type="spellStart"/>
      <w:r w:rsidRPr="00A03E32">
        <w:rPr>
          <w:color w:val="000000"/>
          <w:szCs w:val="28"/>
        </w:rPr>
        <w:t>đạt</w:t>
      </w:r>
      <w:proofErr w:type="spellEnd"/>
      <w:r w:rsidRPr="00A03E32">
        <w:rPr>
          <w:color w:val="000000"/>
          <w:szCs w:val="28"/>
        </w:rPr>
        <w:t xml:space="preserve"> 1,78 </w:t>
      </w:r>
      <w:proofErr w:type="spellStart"/>
      <w:r w:rsidRPr="00A03E32">
        <w:rPr>
          <w:color w:val="000000"/>
          <w:szCs w:val="28"/>
        </w:rPr>
        <w:t>tỷ</w:t>
      </w:r>
      <w:proofErr w:type="spellEnd"/>
      <w:r w:rsidRPr="00A03E32">
        <w:rPr>
          <w:color w:val="000000"/>
          <w:szCs w:val="28"/>
          <w:lang w:val="vi-VN"/>
        </w:rPr>
        <w:t xml:space="preserve"> USD và </w:t>
      </w:r>
      <w:proofErr w:type="spellStart"/>
      <w:r w:rsidRPr="00A03E32">
        <w:rPr>
          <w:color w:val="000000"/>
          <w:szCs w:val="28"/>
        </w:rPr>
        <w:t>trên</w:t>
      </w:r>
      <w:proofErr w:type="spellEnd"/>
      <w:r w:rsidRPr="00A03E32">
        <w:rPr>
          <w:color w:val="000000"/>
          <w:szCs w:val="28"/>
        </w:rPr>
        <w:t xml:space="preserve"> 750 </w:t>
      </w:r>
      <w:proofErr w:type="spellStart"/>
      <w:r w:rsidRPr="00A03E32">
        <w:rPr>
          <w:color w:val="000000"/>
          <w:szCs w:val="28"/>
        </w:rPr>
        <w:t>triệu</w:t>
      </w:r>
      <w:proofErr w:type="spellEnd"/>
      <w:r w:rsidRPr="00A03E32">
        <w:rPr>
          <w:color w:val="000000"/>
          <w:szCs w:val="28"/>
          <w:lang w:val="vi-VN"/>
        </w:rPr>
        <w:t xml:space="preserve"> USD. Còn lại là các lĩnh vực khác.</w:t>
      </w:r>
    </w:p>
    <w:p w14:paraId="7F189BA8" w14:textId="77777777" w:rsidR="001C79C6" w:rsidRPr="00A03E32" w:rsidRDefault="001C79C6" w:rsidP="00B92574">
      <w:pPr>
        <w:spacing w:before="60" w:after="60"/>
        <w:ind w:firstLine="720"/>
        <w:rPr>
          <w:color w:val="000000"/>
          <w:szCs w:val="28"/>
        </w:rPr>
      </w:pPr>
      <w:r w:rsidRPr="00A03E32">
        <w:rPr>
          <w:color w:val="000000"/>
          <w:szCs w:val="28"/>
          <w:lang w:val="vi-VN"/>
        </w:rPr>
        <w:t xml:space="preserve">Đã có </w:t>
      </w:r>
      <w:r w:rsidRPr="00A03E32">
        <w:rPr>
          <w:color w:val="000000"/>
          <w:szCs w:val="28"/>
        </w:rPr>
        <w:t>94</w:t>
      </w:r>
      <w:r w:rsidRPr="00A03E32">
        <w:rPr>
          <w:color w:val="000000"/>
          <w:szCs w:val="28"/>
          <w:lang w:val="vi-VN"/>
        </w:rPr>
        <w:t xml:space="preserve"> quốc gia và vùng lãnh thổ có đầu tư tại Việt Nam</w:t>
      </w:r>
      <w:r w:rsidRPr="00A03E32">
        <w:rPr>
          <w:color w:val="000000"/>
          <w:szCs w:val="28"/>
        </w:rPr>
        <w:t xml:space="preserve"> </w:t>
      </w:r>
      <w:proofErr w:type="spellStart"/>
      <w:r w:rsidRPr="00A03E32">
        <w:rPr>
          <w:color w:val="000000"/>
          <w:szCs w:val="28"/>
        </w:rPr>
        <w:t>trong</w:t>
      </w:r>
      <w:proofErr w:type="spellEnd"/>
      <w:r w:rsidRPr="00A03E32">
        <w:rPr>
          <w:color w:val="000000"/>
          <w:szCs w:val="28"/>
        </w:rPr>
        <w:t xml:space="preserve"> 9 </w:t>
      </w:r>
      <w:proofErr w:type="spellStart"/>
      <w:r w:rsidRPr="00A03E32">
        <w:rPr>
          <w:color w:val="000000"/>
          <w:szCs w:val="28"/>
        </w:rPr>
        <w:t>tháng</w:t>
      </w:r>
      <w:proofErr w:type="spellEnd"/>
      <w:r w:rsidRPr="00A03E32">
        <w:rPr>
          <w:color w:val="000000"/>
          <w:szCs w:val="28"/>
        </w:rPr>
        <w:t xml:space="preserve"> </w:t>
      </w:r>
      <w:proofErr w:type="spellStart"/>
      <w:r w:rsidRPr="00A03E32">
        <w:rPr>
          <w:color w:val="000000"/>
          <w:szCs w:val="28"/>
        </w:rPr>
        <w:t>đầu</w:t>
      </w:r>
      <w:proofErr w:type="spellEnd"/>
      <w:r w:rsidRPr="00A03E32">
        <w:rPr>
          <w:color w:val="000000"/>
          <w:szCs w:val="28"/>
        </w:rPr>
        <w:t xml:space="preserve"> </w:t>
      </w:r>
      <w:proofErr w:type="spellStart"/>
      <w:r w:rsidRPr="00A03E32">
        <w:rPr>
          <w:color w:val="000000"/>
          <w:szCs w:val="28"/>
        </w:rPr>
        <w:t>năm</w:t>
      </w:r>
      <w:proofErr w:type="spellEnd"/>
      <w:r w:rsidRPr="00A03E32">
        <w:rPr>
          <w:color w:val="000000"/>
          <w:szCs w:val="28"/>
          <w:lang w:val="vi-VN"/>
        </w:rPr>
        <w:t>.</w:t>
      </w:r>
      <w:r w:rsidRPr="00A03E32">
        <w:rPr>
          <w:color w:val="000000"/>
          <w:szCs w:val="28"/>
        </w:rPr>
        <w:t xml:space="preserve"> Trong </w:t>
      </w:r>
      <w:proofErr w:type="spellStart"/>
      <w:r w:rsidRPr="00A03E32">
        <w:rPr>
          <w:color w:val="000000"/>
          <w:szCs w:val="28"/>
        </w:rPr>
        <w:t>đó</w:t>
      </w:r>
      <w:proofErr w:type="spellEnd"/>
      <w:r w:rsidRPr="00A03E32">
        <w:rPr>
          <w:color w:val="000000"/>
          <w:szCs w:val="28"/>
        </w:rPr>
        <w:t>, Singapore</w:t>
      </w:r>
      <w:r w:rsidRPr="00A03E32">
        <w:rPr>
          <w:color w:val="000000"/>
          <w:szCs w:val="28"/>
          <w:lang w:val="vi-VN"/>
        </w:rPr>
        <w:t xml:space="preserve"> dẫn đầu với tổng vốn đầu tư </w:t>
      </w:r>
      <w:proofErr w:type="spellStart"/>
      <w:r w:rsidRPr="00A03E32">
        <w:rPr>
          <w:color w:val="000000"/>
          <w:szCs w:val="28"/>
        </w:rPr>
        <w:t>gần</w:t>
      </w:r>
      <w:proofErr w:type="spellEnd"/>
      <w:r w:rsidRPr="00A03E32">
        <w:rPr>
          <w:color w:val="000000"/>
          <w:szCs w:val="28"/>
        </w:rPr>
        <w:t xml:space="preserve"> 6,3 </w:t>
      </w:r>
      <w:proofErr w:type="spellStart"/>
      <w:r w:rsidRPr="00A03E32">
        <w:rPr>
          <w:color w:val="000000"/>
          <w:szCs w:val="28"/>
        </w:rPr>
        <w:t>tỷ</w:t>
      </w:r>
      <w:proofErr w:type="spellEnd"/>
      <w:r w:rsidRPr="00A03E32">
        <w:rPr>
          <w:color w:val="000000"/>
          <w:szCs w:val="28"/>
          <w:lang w:val="vi-VN"/>
        </w:rPr>
        <w:t xml:space="preserve"> USD, chiếm </w:t>
      </w:r>
      <w:r w:rsidRPr="00A03E32">
        <w:rPr>
          <w:color w:val="000000"/>
          <w:szCs w:val="28"/>
        </w:rPr>
        <w:t>28,4</w:t>
      </w:r>
      <w:r w:rsidRPr="00A03E32">
        <w:rPr>
          <w:color w:val="000000"/>
          <w:szCs w:val="28"/>
          <w:lang w:val="vi-VN"/>
        </w:rPr>
        <w:t>% tổng vốn đầu tư vào Việt Nam</w:t>
      </w:r>
      <w:r w:rsidRPr="00A03E32">
        <w:rPr>
          <w:color w:val="000000"/>
          <w:szCs w:val="28"/>
        </w:rPr>
        <w:t xml:space="preserve">, </w:t>
      </w:r>
      <w:proofErr w:type="spellStart"/>
      <w:r w:rsidRPr="00A03E32">
        <w:rPr>
          <w:color w:val="000000"/>
          <w:szCs w:val="28"/>
        </w:rPr>
        <w:t>giảm</w:t>
      </w:r>
      <w:proofErr w:type="spellEnd"/>
      <w:r w:rsidRPr="00A03E32">
        <w:rPr>
          <w:color w:val="000000"/>
          <w:szCs w:val="28"/>
        </w:rPr>
        <w:t xml:space="preserve"> 7,2% so </w:t>
      </w:r>
      <w:proofErr w:type="spellStart"/>
      <w:r w:rsidRPr="00A03E32">
        <w:rPr>
          <w:color w:val="000000"/>
          <w:szCs w:val="28"/>
        </w:rPr>
        <w:t>với</w:t>
      </w:r>
      <w:proofErr w:type="spellEnd"/>
      <w:r w:rsidRPr="00A03E32">
        <w:rPr>
          <w:color w:val="000000"/>
          <w:szCs w:val="28"/>
        </w:rPr>
        <w:t xml:space="preserve"> </w:t>
      </w:r>
      <w:proofErr w:type="spellStart"/>
      <w:r w:rsidRPr="00A03E32">
        <w:rPr>
          <w:color w:val="000000"/>
          <w:szCs w:val="28"/>
        </w:rPr>
        <w:t>cùng</w:t>
      </w:r>
      <w:proofErr w:type="spellEnd"/>
      <w:r w:rsidRPr="00A03E32">
        <w:rPr>
          <w:color w:val="000000"/>
          <w:szCs w:val="28"/>
        </w:rPr>
        <w:t xml:space="preserve"> </w:t>
      </w:r>
      <w:proofErr w:type="spellStart"/>
      <w:r w:rsidRPr="00A03E32">
        <w:rPr>
          <w:color w:val="000000"/>
          <w:szCs w:val="28"/>
        </w:rPr>
        <w:t>kỳ</w:t>
      </w:r>
      <w:proofErr w:type="spellEnd"/>
      <w:r w:rsidRPr="00A03E32">
        <w:rPr>
          <w:color w:val="000000"/>
          <w:szCs w:val="28"/>
        </w:rPr>
        <w:t xml:space="preserve"> 2020</w:t>
      </w:r>
      <w:r w:rsidRPr="00A03E32">
        <w:rPr>
          <w:color w:val="000000"/>
          <w:szCs w:val="28"/>
          <w:lang w:val="vi-VN"/>
        </w:rPr>
        <w:t xml:space="preserve">; </w:t>
      </w:r>
      <w:proofErr w:type="spellStart"/>
      <w:r w:rsidRPr="00A03E32">
        <w:rPr>
          <w:color w:val="000000"/>
          <w:szCs w:val="28"/>
        </w:rPr>
        <w:t>Hàn</w:t>
      </w:r>
      <w:proofErr w:type="spellEnd"/>
      <w:r w:rsidRPr="00A03E32">
        <w:rPr>
          <w:color w:val="000000"/>
          <w:szCs w:val="28"/>
        </w:rPr>
        <w:t xml:space="preserve"> Quốc </w:t>
      </w:r>
      <w:proofErr w:type="spellStart"/>
      <w:r w:rsidRPr="00A03E32">
        <w:rPr>
          <w:color w:val="000000"/>
          <w:szCs w:val="28"/>
        </w:rPr>
        <w:t>vượt</w:t>
      </w:r>
      <w:proofErr w:type="spellEnd"/>
      <w:r w:rsidRPr="00A03E32">
        <w:rPr>
          <w:color w:val="000000"/>
          <w:szCs w:val="28"/>
        </w:rPr>
        <w:t xml:space="preserve"> qua Nhật </w:t>
      </w:r>
      <w:proofErr w:type="spellStart"/>
      <w:r w:rsidRPr="00A03E32">
        <w:rPr>
          <w:color w:val="000000"/>
          <w:szCs w:val="28"/>
        </w:rPr>
        <w:t>Bản</w:t>
      </w:r>
      <w:proofErr w:type="spellEnd"/>
      <w:r w:rsidRPr="00A03E32">
        <w:rPr>
          <w:rStyle w:val="FootnoteReference"/>
          <w:color w:val="000000"/>
          <w:szCs w:val="28"/>
        </w:rPr>
        <w:footnoteReference w:id="17"/>
      </w:r>
      <w:r w:rsidRPr="00A03E32">
        <w:rPr>
          <w:color w:val="000000"/>
          <w:szCs w:val="28"/>
        </w:rPr>
        <w:t>,</w:t>
      </w:r>
      <w:r w:rsidRPr="00A03E32">
        <w:rPr>
          <w:color w:val="000000"/>
          <w:szCs w:val="28"/>
          <w:lang w:val="vi-VN"/>
        </w:rPr>
        <w:t xml:space="preserve"> đứng thứ hai với tổng vốn đầu tư </w:t>
      </w:r>
      <w:proofErr w:type="spellStart"/>
      <w:r w:rsidRPr="00A03E32">
        <w:rPr>
          <w:color w:val="000000"/>
          <w:szCs w:val="28"/>
        </w:rPr>
        <w:t>trên</w:t>
      </w:r>
      <w:proofErr w:type="spellEnd"/>
      <w:r w:rsidRPr="00A03E32">
        <w:rPr>
          <w:color w:val="000000"/>
          <w:szCs w:val="28"/>
        </w:rPr>
        <w:t xml:space="preserve"> 3,9 </w:t>
      </w:r>
      <w:proofErr w:type="spellStart"/>
      <w:r w:rsidRPr="00A03E32">
        <w:rPr>
          <w:color w:val="000000"/>
          <w:szCs w:val="28"/>
        </w:rPr>
        <w:t>tỷ</w:t>
      </w:r>
      <w:proofErr w:type="spellEnd"/>
      <w:r w:rsidRPr="00A03E32">
        <w:rPr>
          <w:color w:val="000000"/>
          <w:szCs w:val="28"/>
        </w:rPr>
        <w:t xml:space="preserve"> </w:t>
      </w:r>
      <w:r w:rsidRPr="00A03E32">
        <w:rPr>
          <w:color w:val="000000"/>
          <w:szCs w:val="28"/>
          <w:lang w:val="vi-VN"/>
        </w:rPr>
        <w:t xml:space="preserve">USD, chiếm </w:t>
      </w:r>
      <w:r w:rsidRPr="00A03E32">
        <w:rPr>
          <w:color w:val="000000"/>
          <w:szCs w:val="28"/>
        </w:rPr>
        <w:t>17,7%</w:t>
      </w:r>
      <w:r w:rsidRPr="00A03E32">
        <w:rPr>
          <w:color w:val="000000"/>
          <w:szCs w:val="28"/>
          <w:lang w:val="vi-VN"/>
        </w:rPr>
        <w:t xml:space="preserve"> tổng vốn đầu tư</w:t>
      </w:r>
      <w:r w:rsidRPr="00A03E32">
        <w:rPr>
          <w:color w:val="000000"/>
          <w:szCs w:val="28"/>
        </w:rPr>
        <w:t xml:space="preserve">, </w:t>
      </w:r>
      <w:proofErr w:type="spellStart"/>
      <w:r w:rsidRPr="00A03E32">
        <w:rPr>
          <w:color w:val="000000"/>
          <w:szCs w:val="28"/>
        </w:rPr>
        <w:t>tăng</w:t>
      </w:r>
      <w:proofErr w:type="spellEnd"/>
      <w:r w:rsidRPr="00A03E32">
        <w:rPr>
          <w:color w:val="000000"/>
          <w:szCs w:val="28"/>
        </w:rPr>
        <w:t xml:space="preserve"> 23,4% so </w:t>
      </w:r>
      <w:proofErr w:type="spellStart"/>
      <w:r w:rsidRPr="00A03E32">
        <w:rPr>
          <w:color w:val="000000"/>
          <w:szCs w:val="28"/>
        </w:rPr>
        <w:t>với</w:t>
      </w:r>
      <w:proofErr w:type="spellEnd"/>
      <w:r w:rsidRPr="00A03E32">
        <w:rPr>
          <w:color w:val="000000"/>
          <w:szCs w:val="28"/>
        </w:rPr>
        <w:t xml:space="preserve"> </w:t>
      </w:r>
      <w:proofErr w:type="spellStart"/>
      <w:r w:rsidRPr="00A03E32">
        <w:rPr>
          <w:color w:val="000000"/>
          <w:szCs w:val="28"/>
        </w:rPr>
        <w:t>cùng</w:t>
      </w:r>
      <w:proofErr w:type="spellEnd"/>
      <w:r w:rsidRPr="00A03E32">
        <w:rPr>
          <w:color w:val="000000"/>
          <w:szCs w:val="28"/>
        </w:rPr>
        <w:t xml:space="preserve"> </w:t>
      </w:r>
      <w:proofErr w:type="spellStart"/>
      <w:r w:rsidRPr="00A03E32">
        <w:rPr>
          <w:color w:val="000000"/>
          <w:szCs w:val="28"/>
        </w:rPr>
        <w:t>kỳ</w:t>
      </w:r>
      <w:proofErr w:type="spellEnd"/>
      <w:r w:rsidRPr="00A03E32">
        <w:rPr>
          <w:rStyle w:val="FootnoteReference"/>
          <w:color w:val="000000"/>
          <w:szCs w:val="28"/>
        </w:rPr>
        <w:footnoteReference w:id="18"/>
      </w:r>
      <w:r w:rsidRPr="00A03E32">
        <w:rPr>
          <w:color w:val="000000"/>
          <w:szCs w:val="28"/>
        </w:rPr>
        <w:t>.</w:t>
      </w:r>
      <w:r w:rsidRPr="00A03E32">
        <w:rPr>
          <w:color w:val="000000"/>
          <w:szCs w:val="28"/>
          <w:lang w:val="vi-VN"/>
        </w:rPr>
        <w:t xml:space="preserve"> </w:t>
      </w:r>
      <w:r w:rsidRPr="00A03E32">
        <w:rPr>
          <w:color w:val="000000"/>
          <w:szCs w:val="28"/>
        </w:rPr>
        <w:t xml:space="preserve">Nhật </w:t>
      </w:r>
      <w:proofErr w:type="spellStart"/>
      <w:r w:rsidRPr="00A03E32">
        <w:rPr>
          <w:color w:val="000000"/>
          <w:szCs w:val="28"/>
        </w:rPr>
        <w:t>Bản</w:t>
      </w:r>
      <w:proofErr w:type="spellEnd"/>
      <w:r w:rsidRPr="00A03E32">
        <w:rPr>
          <w:color w:val="000000"/>
          <w:szCs w:val="28"/>
          <w:lang w:val="vi-VN"/>
        </w:rPr>
        <w:t xml:space="preserve"> đứng thứ 3 với tổng vốn đầu tư đăng ký </w:t>
      </w:r>
      <w:proofErr w:type="spellStart"/>
      <w:r w:rsidRPr="00A03E32">
        <w:rPr>
          <w:color w:val="000000"/>
          <w:szCs w:val="28"/>
        </w:rPr>
        <w:t>gần</w:t>
      </w:r>
      <w:proofErr w:type="spellEnd"/>
      <w:r w:rsidRPr="00A03E32">
        <w:rPr>
          <w:color w:val="000000"/>
          <w:szCs w:val="28"/>
        </w:rPr>
        <w:t xml:space="preserve"> 3,3 </w:t>
      </w:r>
      <w:r w:rsidRPr="00A03E32">
        <w:rPr>
          <w:color w:val="000000"/>
          <w:szCs w:val="28"/>
          <w:lang w:val="vi-VN"/>
        </w:rPr>
        <w:t xml:space="preserve">tỷ USD, chiếm </w:t>
      </w:r>
      <w:r w:rsidRPr="00A03E32">
        <w:rPr>
          <w:color w:val="000000"/>
          <w:szCs w:val="28"/>
        </w:rPr>
        <w:t>14,7</w:t>
      </w:r>
      <w:r w:rsidRPr="00A03E32">
        <w:rPr>
          <w:color w:val="000000"/>
          <w:szCs w:val="28"/>
          <w:lang w:val="vi-VN"/>
        </w:rPr>
        <w:t>% tổng vốn đầu tư</w:t>
      </w:r>
      <w:r w:rsidRPr="00A03E32">
        <w:rPr>
          <w:color w:val="000000"/>
          <w:szCs w:val="28"/>
        </w:rPr>
        <w:t xml:space="preserve">, </w:t>
      </w:r>
      <w:proofErr w:type="spellStart"/>
      <w:r w:rsidRPr="00A03E32">
        <w:rPr>
          <w:color w:val="000000"/>
          <w:szCs w:val="28"/>
        </w:rPr>
        <w:t>tăng</w:t>
      </w:r>
      <w:proofErr w:type="spellEnd"/>
      <w:r w:rsidRPr="00A03E32">
        <w:rPr>
          <w:color w:val="000000"/>
          <w:szCs w:val="28"/>
        </w:rPr>
        <w:t xml:space="preserve"> 88,8% so </w:t>
      </w:r>
      <w:proofErr w:type="spellStart"/>
      <w:r w:rsidRPr="00A03E32">
        <w:rPr>
          <w:color w:val="000000"/>
          <w:szCs w:val="28"/>
        </w:rPr>
        <w:t>với</w:t>
      </w:r>
      <w:proofErr w:type="spellEnd"/>
      <w:r w:rsidRPr="00A03E32">
        <w:rPr>
          <w:color w:val="000000"/>
          <w:szCs w:val="28"/>
        </w:rPr>
        <w:t xml:space="preserve"> </w:t>
      </w:r>
      <w:proofErr w:type="spellStart"/>
      <w:r w:rsidRPr="00A03E32">
        <w:rPr>
          <w:color w:val="000000"/>
          <w:szCs w:val="28"/>
        </w:rPr>
        <w:t>cùng</w:t>
      </w:r>
      <w:proofErr w:type="spellEnd"/>
      <w:r w:rsidRPr="00A03E32">
        <w:rPr>
          <w:color w:val="000000"/>
          <w:szCs w:val="28"/>
        </w:rPr>
        <w:t xml:space="preserve"> </w:t>
      </w:r>
      <w:proofErr w:type="spellStart"/>
      <w:r w:rsidRPr="00A03E32">
        <w:rPr>
          <w:color w:val="000000"/>
          <w:szCs w:val="28"/>
        </w:rPr>
        <w:t>kỳ</w:t>
      </w:r>
      <w:proofErr w:type="spellEnd"/>
      <w:r w:rsidRPr="00A03E32">
        <w:rPr>
          <w:rStyle w:val="FootnoteReference"/>
          <w:color w:val="000000"/>
          <w:szCs w:val="28"/>
        </w:rPr>
        <w:footnoteReference w:id="19"/>
      </w:r>
      <w:r w:rsidRPr="00A03E32">
        <w:rPr>
          <w:color w:val="000000"/>
          <w:szCs w:val="28"/>
          <w:lang w:val="vi-VN"/>
        </w:rPr>
        <w:t xml:space="preserve">. Tiếp theo là </w:t>
      </w:r>
      <w:r w:rsidRPr="00A03E32">
        <w:rPr>
          <w:color w:val="000000"/>
          <w:szCs w:val="28"/>
        </w:rPr>
        <w:t xml:space="preserve">Trung Quốc, Hồng </w:t>
      </w:r>
      <w:proofErr w:type="spellStart"/>
      <w:r w:rsidRPr="00A03E32">
        <w:rPr>
          <w:color w:val="000000"/>
          <w:szCs w:val="28"/>
        </w:rPr>
        <w:t>Kông</w:t>
      </w:r>
      <w:proofErr w:type="spellEnd"/>
      <w:r w:rsidRPr="00A03E32">
        <w:rPr>
          <w:color w:val="000000"/>
          <w:szCs w:val="28"/>
        </w:rPr>
        <w:t xml:space="preserve">, </w:t>
      </w:r>
      <w:proofErr w:type="spellStart"/>
      <w:r w:rsidRPr="00A03E32">
        <w:rPr>
          <w:color w:val="000000"/>
          <w:szCs w:val="28"/>
        </w:rPr>
        <w:t>Đài</w:t>
      </w:r>
      <w:proofErr w:type="spellEnd"/>
      <w:r w:rsidRPr="00A03E32">
        <w:rPr>
          <w:color w:val="000000"/>
          <w:szCs w:val="28"/>
        </w:rPr>
        <w:t xml:space="preserve"> Loan,…</w:t>
      </w:r>
    </w:p>
    <w:p w14:paraId="6E187D48" w14:textId="77777777" w:rsidR="001C79C6" w:rsidRPr="00A03E32" w:rsidRDefault="001C79C6" w:rsidP="00B92574">
      <w:pPr>
        <w:spacing w:before="60" w:after="60"/>
        <w:ind w:firstLine="720"/>
        <w:rPr>
          <w:bCs/>
          <w:iCs/>
          <w:szCs w:val="28"/>
          <w:lang w:val="vi-VN"/>
        </w:rPr>
      </w:pPr>
      <w:r w:rsidRPr="00A03E32">
        <w:rPr>
          <w:bCs/>
          <w:iCs/>
          <w:szCs w:val="28"/>
          <w:lang w:val="vi-VN"/>
        </w:rPr>
        <w:t>Các nguyên nhân làm giảm số lượng dự án cấp mới, điều chỉnh và góp vốn mua cổ phần:</w:t>
      </w:r>
    </w:p>
    <w:p w14:paraId="3C8B19BC" w14:textId="77777777" w:rsidR="001C79C6" w:rsidRPr="00A03E32" w:rsidRDefault="001C79C6" w:rsidP="00B92574">
      <w:pPr>
        <w:spacing w:before="60" w:after="60"/>
        <w:ind w:firstLine="720"/>
        <w:rPr>
          <w:spacing w:val="-2"/>
          <w:szCs w:val="28"/>
        </w:rPr>
      </w:pPr>
      <w:r w:rsidRPr="00A03E32">
        <w:rPr>
          <w:bCs/>
          <w:spacing w:val="-2"/>
          <w:szCs w:val="28"/>
        </w:rPr>
        <w:t xml:space="preserve">- </w:t>
      </w:r>
      <w:proofErr w:type="spellStart"/>
      <w:r w:rsidRPr="00A03E32">
        <w:rPr>
          <w:bCs/>
          <w:i/>
          <w:iCs/>
          <w:spacing w:val="-2"/>
          <w:szCs w:val="28"/>
        </w:rPr>
        <w:t>Khách</w:t>
      </w:r>
      <w:proofErr w:type="spellEnd"/>
      <w:r w:rsidRPr="00A03E32">
        <w:rPr>
          <w:bCs/>
          <w:i/>
          <w:iCs/>
          <w:spacing w:val="-2"/>
          <w:szCs w:val="28"/>
        </w:rPr>
        <w:t xml:space="preserve"> </w:t>
      </w:r>
      <w:proofErr w:type="spellStart"/>
      <w:r w:rsidRPr="00A03E32">
        <w:rPr>
          <w:bCs/>
          <w:i/>
          <w:iCs/>
          <w:spacing w:val="-2"/>
          <w:szCs w:val="28"/>
        </w:rPr>
        <w:t>quan</w:t>
      </w:r>
      <w:proofErr w:type="spellEnd"/>
      <w:r w:rsidRPr="00A03E32">
        <w:rPr>
          <w:bCs/>
          <w:spacing w:val="-2"/>
          <w:szCs w:val="28"/>
        </w:rPr>
        <w:t>:</w:t>
      </w:r>
      <w:r w:rsidRPr="00A03E32">
        <w:rPr>
          <w:b/>
          <w:i/>
          <w:spacing w:val="-2"/>
          <w:szCs w:val="28"/>
        </w:rPr>
        <w:t xml:space="preserve"> </w:t>
      </w:r>
      <w:r w:rsidRPr="00A03E32">
        <w:rPr>
          <w:spacing w:val="-2"/>
          <w:szCs w:val="28"/>
        </w:rPr>
        <w:t>(</w:t>
      </w:r>
      <w:proofErr w:type="spellStart"/>
      <w:r w:rsidRPr="00A03E32">
        <w:rPr>
          <w:spacing w:val="-2"/>
          <w:szCs w:val="28"/>
        </w:rPr>
        <w:t>i</w:t>
      </w:r>
      <w:proofErr w:type="spellEnd"/>
      <w:r w:rsidRPr="00A03E32">
        <w:rPr>
          <w:spacing w:val="-2"/>
          <w:szCs w:val="28"/>
        </w:rPr>
        <w:t xml:space="preserve">) FDI </w:t>
      </w:r>
      <w:proofErr w:type="spellStart"/>
      <w:r w:rsidRPr="00A03E32">
        <w:rPr>
          <w:spacing w:val="-2"/>
          <w:szCs w:val="28"/>
        </w:rPr>
        <w:t>toàn</w:t>
      </w:r>
      <w:proofErr w:type="spellEnd"/>
      <w:r w:rsidRPr="00A03E32">
        <w:rPr>
          <w:spacing w:val="-2"/>
          <w:szCs w:val="28"/>
        </w:rPr>
        <w:t xml:space="preserve"> </w:t>
      </w:r>
      <w:proofErr w:type="spellStart"/>
      <w:r w:rsidRPr="00A03E32">
        <w:rPr>
          <w:spacing w:val="-2"/>
          <w:szCs w:val="28"/>
        </w:rPr>
        <w:t>cầu</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(ii) </w:t>
      </w:r>
      <w:proofErr w:type="spellStart"/>
      <w:r w:rsidRPr="00A03E32">
        <w:rPr>
          <w:spacing w:val="-2"/>
          <w:szCs w:val="28"/>
        </w:rPr>
        <w:t>s</w:t>
      </w:r>
      <w:r w:rsidRPr="00A03E32">
        <w:rPr>
          <w:spacing w:val="-4"/>
          <w:szCs w:val="28"/>
        </w:rPr>
        <w:t>ự</w:t>
      </w:r>
      <w:proofErr w:type="spellEnd"/>
      <w:r w:rsidRPr="00A03E32">
        <w:rPr>
          <w:spacing w:val="-4"/>
          <w:szCs w:val="28"/>
        </w:rPr>
        <w:t xml:space="preserve"> </w:t>
      </w:r>
      <w:proofErr w:type="spellStart"/>
      <w:r w:rsidRPr="00A03E32">
        <w:rPr>
          <w:spacing w:val="-4"/>
          <w:szCs w:val="28"/>
        </w:rPr>
        <w:t>cạnh</w:t>
      </w:r>
      <w:proofErr w:type="spellEnd"/>
      <w:r w:rsidRPr="00A03E32">
        <w:rPr>
          <w:spacing w:val="-4"/>
          <w:szCs w:val="28"/>
        </w:rPr>
        <w:t xml:space="preserve"> </w:t>
      </w:r>
      <w:proofErr w:type="spellStart"/>
      <w:r w:rsidRPr="00A03E32">
        <w:rPr>
          <w:spacing w:val="-4"/>
          <w:szCs w:val="28"/>
        </w:rPr>
        <w:t>tranh</w:t>
      </w:r>
      <w:proofErr w:type="spellEnd"/>
      <w:r w:rsidRPr="00A03E32">
        <w:rPr>
          <w:spacing w:val="-4"/>
          <w:szCs w:val="28"/>
        </w:rPr>
        <w:t xml:space="preserve"> </w:t>
      </w:r>
      <w:proofErr w:type="spellStart"/>
      <w:r w:rsidRPr="00A03E32">
        <w:rPr>
          <w:spacing w:val="-4"/>
          <w:szCs w:val="28"/>
        </w:rPr>
        <w:t>trong</w:t>
      </w:r>
      <w:proofErr w:type="spellEnd"/>
      <w:r w:rsidRPr="00A03E32">
        <w:rPr>
          <w:spacing w:val="-4"/>
          <w:szCs w:val="28"/>
        </w:rPr>
        <w:t xml:space="preserve"> </w:t>
      </w:r>
      <w:proofErr w:type="spellStart"/>
      <w:r w:rsidRPr="00A03E32">
        <w:rPr>
          <w:spacing w:val="-4"/>
          <w:szCs w:val="28"/>
        </w:rPr>
        <w:t>thu</w:t>
      </w:r>
      <w:proofErr w:type="spellEnd"/>
      <w:r w:rsidRPr="00A03E32">
        <w:rPr>
          <w:spacing w:val="-4"/>
          <w:szCs w:val="28"/>
        </w:rPr>
        <w:t xml:space="preserve"> </w:t>
      </w:r>
      <w:proofErr w:type="spellStart"/>
      <w:r w:rsidRPr="00A03E32">
        <w:rPr>
          <w:spacing w:val="-4"/>
          <w:szCs w:val="28"/>
        </w:rPr>
        <w:t>hút</w:t>
      </w:r>
      <w:proofErr w:type="spellEnd"/>
      <w:r w:rsidRPr="00A03E32">
        <w:rPr>
          <w:spacing w:val="-4"/>
          <w:szCs w:val="28"/>
        </w:rPr>
        <w:t xml:space="preserve"> ĐTNN </w:t>
      </w:r>
      <w:proofErr w:type="spellStart"/>
      <w:r w:rsidRPr="00A03E32">
        <w:rPr>
          <w:spacing w:val="-4"/>
          <w:szCs w:val="28"/>
        </w:rPr>
        <w:t>giữa</w:t>
      </w:r>
      <w:proofErr w:type="spellEnd"/>
      <w:r w:rsidRPr="00A03E32">
        <w:rPr>
          <w:spacing w:val="-4"/>
          <w:szCs w:val="28"/>
        </w:rPr>
        <w:t xml:space="preserve"> </w:t>
      </w:r>
      <w:proofErr w:type="spellStart"/>
      <w:r w:rsidRPr="00A03E32">
        <w:rPr>
          <w:spacing w:val="-4"/>
          <w:szCs w:val="28"/>
        </w:rPr>
        <w:t>các</w:t>
      </w:r>
      <w:proofErr w:type="spellEnd"/>
      <w:r w:rsidRPr="00A03E32">
        <w:rPr>
          <w:spacing w:val="-4"/>
          <w:szCs w:val="28"/>
        </w:rPr>
        <w:t xml:space="preserve"> </w:t>
      </w:r>
      <w:proofErr w:type="spellStart"/>
      <w:r w:rsidRPr="00A03E32">
        <w:rPr>
          <w:spacing w:val="-4"/>
          <w:szCs w:val="28"/>
        </w:rPr>
        <w:t>quốc</w:t>
      </w:r>
      <w:proofErr w:type="spellEnd"/>
      <w:r w:rsidRPr="00A03E32">
        <w:rPr>
          <w:spacing w:val="-4"/>
          <w:szCs w:val="28"/>
        </w:rPr>
        <w:t xml:space="preserve"> </w:t>
      </w:r>
      <w:proofErr w:type="spellStart"/>
      <w:r w:rsidRPr="00A03E32">
        <w:rPr>
          <w:spacing w:val="-4"/>
          <w:szCs w:val="28"/>
        </w:rPr>
        <w:t>gia</w:t>
      </w:r>
      <w:proofErr w:type="spellEnd"/>
      <w:r w:rsidRPr="00A03E32">
        <w:rPr>
          <w:spacing w:val="-4"/>
          <w:szCs w:val="28"/>
        </w:rPr>
        <w:t xml:space="preserve"> </w:t>
      </w:r>
      <w:proofErr w:type="spellStart"/>
      <w:r w:rsidRPr="00A03E32">
        <w:rPr>
          <w:spacing w:val="-4"/>
          <w:szCs w:val="28"/>
        </w:rPr>
        <w:t>ngày</w:t>
      </w:r>
      <w:proofErr w:type="spellEnd"/>
      <w:r w:rsidRPr="00A03E32">
        <w:rPr>
          <w:spacing w:val="-4"/>
          <w:szCs w:val="28"/>
        </w:rPr>
        <w:t xml:space="preserve"> </w:t>
      </w:r>
      <w:proofErr w:type="spellStart"/>
      <w:r w:rsidRPr="00A03E32">
        <w:rPr>
          <w:spacing w:val="-4"/>
          <w:szCs w:val="28"/>
        </w:rPr>
        <w:t>càng</w:t>
      </w:r>
      <w:proofErr w:type="spellEnd"/>
      <w:r w:rsidRPr="00A03E32">
        <w:rPr>
          <w:spacing w:val="-4"/>
          <w:szCs w:val="28"/>
        </w:rPr>
        <w:t xml:space="preserve"> </w:t>
      </w:r>
      <w:proofErr w:type="spellStart"/>
      <w:r w:rsidRPr="00A03E32">
        <w:rPr>
          <w:spacing w:val="-4"/>
          <w:szCs w:val="28"/>
        </w:rPr>
        <w:t>gia</w:t>
      </w:r>
      <w:proofErr w:type="spellEnd"/>
      <w:r w:rsidRPr="00A03E32">
        <w:rPr>
          <w:spacing w:val="-4"/>
          <w:szCs w:val="28"/>
        </w:rPr>
        <w:t xml:space="preserve"> </w:t>
      </w:r>
      <w:proofErr w:type="spellStart"/>
      <w:r w:rsidRPr="00A03E32">
        <w:rPr>
          <w:spacing w:val="-4"/>
          <w:szCs w:val="28"/>
        </w:rPr>
        <w:t>tăng</w:t>
      </w:r>
      <w:proofErr w:type="spellEnd"/>
      <w:r w:rsidRPr="00A03E32">
        <w:rPr>
          <w:spacing w:val="-2"/>
          <w:szCs w:val="28"/>
        </w:rPr>
        <w:t xml:space="preserve">; (iii) </w:t>
      </w:r>
      <w:proofErr w:type="spellStart"/>
      <w:r w:rsidRPr="00A03E32">
        <w:rPr>
          <w:spacing w:val="-4"/>
          <w:szCs w:val="28"/>
        </w:rPr>
        <w:t>Hoạt</w:t>
      </w:r>
      <w:proofErr w:type="spellEnd"/>
      <w:r w:rsidRPr="00A03E32">
        <w:rPr>
          <w:spacing w:val="-4"/>
          <w:szCs w:val="28"/>
        </w:rPr>
        <w:t xml:space="preserve"> </w:t>
      </w:r>
      <w:proofErr w:type="spellStart"/>
      <w:r w:rsidRPr="00A03E32">
        <w:rPr>
          <w:spacing w:val="-4"/>
          <w:szCs w:val="28"/>
        </w:rPr>
        <w:t>động</w:t>
      </w:r>
      <w:proofErr w:type="spellEnd"/>
      <w:r w:rsidRPr="00A03E32">
        <w:rPr>
          <w:spacing w:val="-4"/>
          <w:szCs w:val="28"/>
        </w:rPr>
        <w:t xml:space="preserve"> M&amp;A </w:t>
      </w:r>
      <w:proofErr w:type="spellStart"/>
      <w:r w:rsidRPr="00A03E32">
        <w:rPr>
          <w:spacing w:val="-4"/>
          <w:szCs w:val="28"/>
        </w:rPr>
        <w:t>toàn</w:t>
      </w:r>
      <w:proofErr w:type="spellEnd"/>
      <w:r w:rsidRPr="00A03E32">
        <w:rPr>
          <w:spacing w:val="-4"/>
          <w:szCs w:val="28"/>
        </w:rPr>
        <w:t xml:space="preserve"> </w:t>
      </w:r>
      <w:proofErr w:type="spellStart"/>
      <w:r w:rsidRPr="00A03E32">
        <w:rPr>
          <w:spacing w:val="-4"/>
          <w:szCs w:val="28"/>
        </w:rPr>
        <w:t>cầu</w:t>
      </w:r>
      <w:proofErr w:type="spellEnd"/>
      <w:r w:rsidRPr="00A03E32">
        <w:rPr>
          <w:spacing w:val="-4"/>
          <w:szCs w:val="28"/>
        </w:rPr>
        <w:t xml:space="preserve"> </w:t>
      </w:r>
      <w:proofErr w:type="spellStart"/>
      <w:r w:rsidRPr="00A03E32">
        <w:rPr>
          <w:spacing w:val="-4"/>
          <w:szCs w:val="28"/>
        </w:rPr>
        <w:t>giảm</w:t>
      </w:r>
      <w:proofErr w:type="spellEnd"/>
      <w:r w:rsidRPr="00A03E32">
        <w:rPr>
          <w:spacing w:val="-4"/>
          <w:szCs w:val="28"/>
        </w:rPr>
        <w:t xml:space="preserve"> </w:t>
      </w:r>
      <w:proofErr w:type="spellStart"/>
      <w:r w:rsidRPr="00A03E32">
        <w:rPr>
          <w:spacing w:val="-4"/>
          <w:szCs w:val="28"/>
        </w:rPr>
        <w:t>sút</w:t>
      </w:r>
      <w:proofErr w:type="spellEnd"/>
      <w:r w:rsidRPr="00A03E32">
        <w:rPr>
          <w:spacing w:val="-2"/>
          <w:szCs w:val="28"/>
        </w:rPr>
        <w:t>.</w:t>
      </w:r>
    </w:p>
    <w:p w14:paraId="3F670E66" w14:textId="77777777" w:rsidR="001C79C6" w:rsidRPr="00A03E32" w:rsidRDefault="001C79C6" w:rsidP="00B92574">
      <w:pPr>
        <w:spacing w:before="60" w:after="60"/>
        <w:ind w:firstLine="720"/>
        <w:rPr>
          <w:szCs w:val="28"/>
        </w:rPr>
      </w:pPr>
      <w:r w:rsidRPr="00A03E32">
        <w:rPr>
          <w:bCs/>
          <w:iCs/>
          <w:szCs w:val="28"/>
        </w:rPr>
        <w:t xml:space="preserve">- </w:t>
      </w:r>
      <w:proofErr w:type="spellStart"/>
      <w:r w:rsidRPr="00A03E32">
        <w:rPr>
          <w:bCs/>
          <w:i/>
          <w:szCs w:val="28"/>
        </w:rPr>
        <w:t>Chủ</w:t>
      </w:r>
      <w:proofErr w:type="spellEnd"/>
      <w:r w:rsidRPr="00A03E32">
        <w:rPr>
          <w:bCs/>
          <w:i/>
          <w:szCs w:val="28"/>
        </w:rPr>
        <w:t xml:space="preserve"> </w:t>
      </w:r>
      <w:proofErr w:type="spellStart"/>
      <w:r w:rsidRPr="00A03E32">
        <w:rPr>
          <w:bCs/>
          <w:i/>
          <w:szCs w:val="28"/>
        </w:rPr>
        <w:t>quan</w:t>
      </w:r>
      <w:proofErr w:type="spellEnd"/>
      <w:r w:rsidRPr="00A03E32">
        <w:rPr>
          <w:bCs/>
          <w:iCs/>
          <w:szCs w:val="28"/>
        </w:rPr>
        <w:t xml:space="preserve">: </w:t>
      </w:r>
      <w:proofErr w:type="spellStart"/>
      <w:r w:rsidRPr="00A03E32">
        <w:rPr>
          <w:bCs/>
          <w:iCs/>
          <w:szCs w:val="28"/>
        </w:rPr>
        <w:t>C</w:t>
      </w:r>
      <w:r w:rsidRPr="00A03E32">
        <w:rPr>
          <w:szCs w:val="28"/>
        </w:rPr>
        <w:t>hính</w:t>
      </w:r>
      <w:proofErr w:type="spellEnd"/>
      <w:r w:rsidRPr="00A03E32">
        <w:rPr>
          <w:szCs w:val="28"/>
        </w:rPr>
        <w:t xml:space="preserve"> </w:t>
      </w:r>
      <w:proofErr w:type="spellStart"/>
      <w:r w:rsidRPr="00A03E32">
        <w:rPr>
          <w:szCs w:val="28"/>
        </w:rPr>
        <w:t>sách</w:t>
      </w:r>
      <w:proofErr w:type="spellEnd"/>
      <w:r w:rsidRPr="00A03E32">
        <w:rPr>
          <w:szCs w:val="28"/>
        </w:rPr>
        <w:t xml:space="preserve"> </w:t>
      </w:r>
      <w:proofErr w:type="spellStart"/>
      <w:r w:rsidRPr="00A03E32">
        <w:rPr>
          <w:szCs w:val="28"/>
        </w:rPr>
        <w:t>thu</w:t>
      </w:r>
      <w:proofErr w:type="spellEnd"/>
      <w:r w:rsidRPr="00A03E32">
        <w:rPr>
          <w:szCs w:val="28"/>
        </w:rPr>
        <w:t xml:space="preserve"> </w:t>
      </w:r>
      <w:proofErr w:type="spellStart"/>
      <w:r w:rsidRPr="00A03E32">
        <w:rPr>
          <w:szCs w:val="28"/>
        </w:rPr>
        <w:t>hút</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chọn</w:t>
      </w:r>
      <w:proofErr w:type="spellEnd"/>
      <w:r w:rsidRPr="00A03E32">
        <w:rPr>
          <w:szCs w:val="28"/>
        </w:rPr>
        <w:t xml:space="preserve"> </w:t>
      </w:r>
      <w:proofErr w:type="spellStart"/>
      <w:r w:rsidRPr="00A03E32">
        <w:rPr>
          <w:szCs w:val="28"/>
        </w:rPr>
        <w:t>lọc</w:t>
      </w:r>
      <w:proofErr w:type="spellEnd"/>
      <w:r w:rsidRPr="00A03E32">
        <w:rPr>
          <w:szCs w:val="28"/>
        </w:rPr>
        <w:t xml:space="preserve"> </w:t>
      </w:r>
      <w:proofErr w:type="spellStart"/>
      <w:r w:rsidRPr="00A03E32">
        <w:rPr>
          <w:szCs w:val="28"/>
        </w:rPr>
        <w:t>của</w:t>
      </w:r>
      <w:proofErr w:type="spellEnd"/>
      <w:r w:rsidRPr="00A03E32">
        <w:rPr>
          <w:szCs w:val="28"/>
        </w:rPr>
        <w:t xml:space="preserve"> Việt Nam (</w:t>
      </w:r>
      <w:proofErr w:type="spellStart"/>
      <w:r w:rsidRPr="00A03E32">
        <w:rPr>
          <w:szCs w:val="28"/>
        </w:rPr>
        <w:t>giảm</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chất</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loại</w:t>
      </w:r>
      <w:proofErr w:type="spellEnd"/>
      <w:r w:rsidRPr="00A03E32">
        <w:rPr>
          <w:szCs w:val="28"/>
        </w:rPr>
        <w:t xml:space="preserve"> </w:t>
      </w:r>
      <w:proofErr w:type="spellStart"/>
      <w:r w:rsidRPr="00A03E32">
        <w:rPr>
          <w:szCs w:val="28"/>
        </w:rPr>
        <w:t>bỏ</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quy</w:t>
      </w:r>
      <w:proofErr w:type="spellEnd"/>
      <w:r w:rsidRPr="00A03E32">
        <w:rPr>
          <w:szCs w:val="28"/>
        </w:rPr>
        <w:t xml:space="preserve"> </w:t>
      </w:r>
      <w:proofErr w:type="spellStart"/>
      <w:r w:rsidRPr="00A03E32">
        <w:rPr>
          <w:szCs w:val="28"/>
        </w:rPr>
        <w:t>mô</w:t>
      </w:r>
      <w:proofErr w:type="spellEnd"/>
      <w:r w:rsidRPr="00A03E32">
        <w:rPr>
          <w:szCs w:val="28"/>
        </w:rPr>
        <w:t xml:space="preserve"> </w:t>
      </w:r>
      <w:proofErr w:type="spellStart"/>
      <w:r w:rsidRPr="00A03E32">
        <w:rPr>
          <w:szCs w:val="28"/>
        </w:rPr>
        <w:t>nhỏ</w:t>
      </w:r>
      <w:proofErr w:type="spellEnd"/>
      <w:r w:rsidRPr="00A03E32">
        <w:rPr>
          <w:szCs w:val="28"/>
        </w:rPr>
        <w:t xml:space="preserve">, </w:t>
      </w:r>
      <w:proofErr w:type="spellStart"/>
      <w:r w:rsidRPr="00A03E32">
        <w:rPr>
          <w:szCs w:val="28"/>
        </w:rPr>
        <w:t>ít</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chế</w:t>
      </w:r>
      <w:proofErr w:type="spellEnd"/>
      <w:r w:rsidRPr="00A03E32">
        <w:rPr>
          <w:szCs w:val="28"/>
        </w:rPr>
        <w:t xml:space="preserve"> </w:t>
      </w:r>
      <w:proofErr w:type="spellStart"/>
      <w:r w:rsidRPr="00A03E32">
        <w:rPr>
          <w:szCs w:val="28"/>
        </w:rPr>
        <w:t>nhập</w:t>
      </w:r>
      <w:proofErr w:type="spellEnd"/>
      <w:r w:rsidRPr="00A03E32">
        <w:rPr>
          <w:szCs w:val="28"/>
        </w:rPr>
        <w:t xml:space="preserve"> </w:t>
      </w:r>
      <w:proofErr w:type="spellStart"/>
      <w:r w:rsidRPr="00A03E32">
        <w:rPr>
          <w:szCs w:val="28"/>
        </w:rPr>
        <w:t>cảnh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sách</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ly</w:t>
      </w:r>
      <w:proofErr w:type="spellEnd"/>
      <w:r w:rsidRPr="00A03E32">
        <w:rPr>
          <w:szCs w:val="28"/>
        </w:rPr>
        <w:t xml:space="preserve"> </w:t>
      </w:r>
      <w:proofErr w:type="spellStart"/>
      <w:r w:rsidRPr="00A03E32">
        <w:rPr>
          <w:szCs w:val="28"/>
        </w:rPr>
        <w:t>dài</w:t>
      </w:r>
      <w:proofErr w:type="spellEnd"/>
      <w:r w:rsidRPr="00A03E32">
        <w:rPr>
          <w:szCs w:val="28"/>
        </w:rPr>
        <w:t xml:space="preserve"> </w:t>
      </w:r>
      <w:proofErr w:type="spellStart"/>
      <w:r w:rsidRPr="00A03E32">
        <w:rPr>
          <w:szCs w:val="28"/>
        </w:rPr>
        <w:t>ngày</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chững</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đoàn</w:t>
      </w:r>
      <w:proofErr w:type="spellEnd"/>
      <w:r w:rsidRPr="00A03E32">
        <w:rPr>
          <w:szCs w:val="28"/>
        </w:rPr>
        <w:t xml:space="preserve"> </w:t>
      </w:r>
      <w:proofErr w:type="spellStart"/>
      <w:r w:rsidRPr="00A03E32">
        <w:rPr>
          <w:szCs w:val="28"/>
        </w:rPr>
        <w:t>chuyên</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nhóm</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triển</w:t>
      </w:r>
      <w:proofErr w:type="spellEnd"/>
      <w:r w:rsidRPr="00A03E32">
        <w:rPr>
          <w:szCs w:val="28"/>
        </w:rPr>
        <w:t xml:space="preserve">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vào</w:t>
      </w:r>
      <w:proofErr w:type="spellEnd"/>
      <w:r w:rsidRPr="00A03E32">
        <w:rPr>
          <w:szCs w:val="28"/>
        </w:rPr>
        <w:t xml:space="preserve"> Việt Nam </w:t>
      </w:r>
      <w:proofErr w:type="spellStart"/>
      <w:r w:rsidRPr="00A03E32">
        <w:rPr>
          <w:szCs w:val="28"/>
        </w:rPr>
        <w:t>khảo</w:t>
      </w:r>
      <w:proofErr w:type="spellEnd"/>
      <w:r w:rsidRPr="00A03E32">
        <w:rPr>
          <w:szCs w:val="28"/>
        </w:rPr>
        <w:t xml:space="preserve"> </w:t>
      </w:r>
      <w:proofErr w:type="spellStart"/>
      <w:r w:rsidRPr="00A03E32">
        <w:rPr>
          <w:szCs w:val="28"/>
        </w:rPr>
        <w:t>sát</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Ngoài</w:t>
      </w:r>
      <w:proofErr w:type="spellEnd"/>
      <w:r w:rsidRPr="00A03E32">
        <w:rPr>
          <w:szCs w:val="28"/>
        </w:rPr>
        <w:t xml:space="preserve"> ra, </w:t>
      </w:r>
      <w:proofErr w:type="spellStart"/>
      <w:r w:rsidRPr="00A03E32">
        <w:rPr>
          <w:szCs w:val="28"/>
        </w:rPr>
        <w:t>việc</w:t>
      </w:r>
      <w:proofErr w:type="spellEnd"/>
      <w:r w:rsidRPr="00A03E32">
        <w:rPr>
          <w:szCs w:val="28"/>
        </w:rPr>
        <w:t xml:space="preserve"> </w:t>
      </w:r>
      <w:proofErr w:type="spellStart"/>
      <w:r w:rsidRPr="00A03E32">
        <w:rPr>
          <w:szCs w:val="28"/>
        </w:rPr>
        <w:t>phong</w:t>
      </w:r>
      <w:proofErr w:type="spellEnd"/>
      <w:r w:rsidRPr="00A03E32">
        <w:rPr>
          <w:szCs w:val="28"/>
        </w:rPr>
        <w:t xml:space="preserve"> </w:t>
      </w:r>
      <w:proofErr w:type="spellStart"/>
      <w:r w:rsidRPr="00A03E32">
        <w:rPr>
          <w:szCs w:val="28"/>
        </w:rPr>
        <w:t>tỏa</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máy</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chế</w:t>
      </w:r>
      <w:proofErr w:type="spellEnd"/>
      <w:r w:rsidRPr="00A03E32">
        <w:rPr>
          <w:szCs w:val="28"/>
        </w:rPr>
        <w:t xml:space="preserve"> di </w:t>
      </w:r>
      <w:proofErr w:type="spellStart"/>
      <w:r w:rsidRPr="00A03E32">
        <w:rPr>
          <w:szCs w:val="28"/>
        </w:rPr>
        <w:t>chuyển</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người</w:t>
      </w:r>
      <w:proofErr w:type="spellEnd"/>
      <w:r w:rsidRPr="00A03E32">
        <w:rPr>
          <w:szCs w:val="28"/>
        </w:rPr>
        <w:t xml:space="preserve"> </w:t>
      </w:r>
      <w:proofErr w:type="spellStart"/>
      <w:r w:rsidRPr="00A03E32">
        <w:rPr>
          <w:szCs w:val="28"/>
        </w:rPr>
        <w:t>lao</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các</w:t>
      </w:r>
      <w:proofErr w:type="spellEnd"/>
      <w:r w:rsidRPr="00A03E32">
        <w:rPr>
          <w:szCs w:val="28"/>
        </w:rPr>
        <w:t xml:space="preserve"> KCN </w:t>
      </w:r>
      <w:proofErr w:type="spellStart"/>
      <w:r w:rsidRPr="00A03E32">
        <w:rPr>
          <w:szCs w:val="28"/>
        </w:rPr>
        <w:t>làm</w:t>
      </w:r>
      <w:proofErr w:type="spellEnd"/>
      <w:r w:rsidRPr="00A03E32">
        <w:rPr>
          <w:szCs w:val="28"/>
        </w:rPr>
        <w:t xml:space="preserve"> </w:t>
      </w:r>
      <w:proofErr w:type="spellStart"/>
      <w:r w:rsidRPr="00A03E32">
        <w:rPr>
          <w:szCs w:val="28"/>
        </w:rPr>
        <w:t>đình</w:t>
      </w:r>
      <w:proofErr w:type="spellEnd"/>
      <w:r w:rsidRPr="00A03E32">
        <w:rPr>
          <w:szCs w:val="28"/>
        </w:rPr>
        <w:t xml:space="preserve"> </w:t>
      </w:r>
      <w:proofErr w:type="spellStart"/>
      <w:r w:rsidRPr="00A03E32">
        <w:rPr>
          <w:szCs w:val="28"/>
        </w:rPr>
        <w:t>trệ</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suất</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đứt</w:t>
      </w:r>
      <w:proofErr w:type="spellEnd"/>
      <w:r w:rsidRPr="00A03E32">
        <w:rPr>
          <w:szCs w:val="28"/>
        </w:rPr>
        <w:t xml:space="preserve"> </w:t>
      </w:r>
      <w:proofErr w:type="spellStart"/>
      <w:r w:rsidRPr="00A03E32">
        <w:rPr>
          <w:szCs w:val="28"/>
        </w:rPr>
        <w:t>gãy</w:t>
      </w:r>
      <w:proofErr w:type="spellEnd"/>
      <w:r w:rsidRPr="00A03E32">
        <w:rPr>
          <w:szCs w:val="28"/>
        </w:rPr>
        <w:t xml:space="preserve"> </w:t>
      </w:r>
      <w:proofErr w:type="spellStart"/>
      <w:r w:rsidRPr="00A03E32">
        <w:rPr>
          <w:szCs w:val="28"/>
        </w:rPr>
        <w:t>chuỗi</w:t>
      </w:r>
      <w:proofErr w:type="spellEnd"/>
      <w:r w:rsidRPr="00A03E32">
        <w:rPr>
          <w:szCs w:val="28"/>
        </w:rPr>
        <w:t xml:space="preserve"> </w:t>
      </w:r>
      <w:proofErr w:type="spellStart"/>
      <w:r w:rsidRPr="00A03E32">
        <w:rPr>
          <w:szCs w:val="28"/>
        </w:rPr>
        <w:t>cung</w:t>
      </w:r>
      <w:proofErr w:type="spellEnd"/>
      <w:r w:rsidRPr="00A03E32">
        <w:rPr>
          <w:szCs w:val="28"/>
        </w:rPr>
        <w:t xml:space="preserve"> </w:t>
      </w:r>
      <w:proofErr w:type="spellStart"/>
      <w:r w:rsidRPr="00A03E32">
        <w:rPr>
          <w:szCs w:val="28"/>
        </w:rPr>
        <w:t>ứng</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góp</w:t>
      </w:r>
      <w:proofErr w:type="spellEnd"/>
      <w:r w:rsidRPr="00A03E32">
        <w:rPr>
          <w:szCs w:val="28"/>
        </w:rPr>
        <w:t xml:space="preserve"> </w:t>
      </w:r>
      <w:proofErr w:type="spellStart"/>
      <w:r w:rsidRPr="00A03E32">
        <w:rPr>
          <w:szCs w:val="28"/>
        </w:rPr>
        <w:t>phần</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tâm</w:t>
      </w:r>
      <w:proofErr w:type="spellEnd"/>
      <w:r w:rsidRPr="00A03E32">
        <w:rPr>
          <w:szCs w:val="28"/>
        </w:rPr>
        <w:t xml:space="preserve"> </w:t>
      </w:r>
      <w:proofErr w:type="spellStart"/>
      <w:r w:rsidRPr="00A03E32">
        <w:rPr>
          <w:szCs w:val="28"/>
        </w:rPr>
        <w:t>lý</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vào</w:t>
      </w:r>
      <w:proofErr w:type="spellEnd"/>
      <w:r w:rsidRPr="00A03E32">
        <w:rPr>
          <w:szCs w:val="28"/>
        </w:rPr>
        <w:t xml:space="preserve"> Việt Nam. </w:t>
      </w:r>
      <w:r w:rsidRPr="00A03E32">
        <w:rPr>
          <w:spacing w:val="-2"/>
          <w:szCs w:val="28"/>
        </w:rPr>
        <w:t xml:space="preserve">Do </w:t>
      </w:r>
      <w:proofErr w:type="spellStart"/>
      <w:r w:rsidRPr="00A03E32">
        <w:rPr>
          <w:spacing w:val="-2"/>
          <w:szCs w:val="28"/>
        </w:rPr>
        <w:t>đóng</w:t>
      </w:r>
      <w:proofErr w:type="spellEnd"/>
      <w:r w:rsidRPr="00A03E32">
        <w:rPr>
          <w:spacing w:val="-2"/>
          <w:szCs w:val="28"/>
        </w:rPr>
        <w:t xml:space="preserve"> </w:t>
      </w:r>
      <w:proofErr w:type="spellStart"/>
      <w:r w:rsidRPr="00A03E32">
        <w:rPr>
          <w:spacing w:val="-2"/>
          <w:szCs w:val="28"/>
        </w:rPr>
        <w:t>cửa</w:t>
      </w:r>
      <w:proofErr w:type="spellEnd"/>
      <w:r w:rsidRPr="00A03E32">
        <w:rPr>
          <w:spacing w:val="-2"/>
          <w:szCs w:val="28"/>
        </w:rPr>
        <w:t xml:space="preserve"> </w:t>
      </w:r>
      <w:proofErr w:type="spellStart"/>
      <w:r w:rsidRPr="00A03E32">
        <w:rPr>
          <w:spacing w:val="-2"/>
          <w:szCs w:val="28"/>
        </w:rPr>
        <w:t>nhà</w:t>
      </w:r>
      <w:proofErr w:type="spellEnd"/>
      <w:r w:rsidRPr="00A03E32">
        <w:rPr>
          <w:spacing w:val="-2"/>
          <w:szCs w:val="28"/>
        </w:rPr>
        <w:t xml:space="preserve"> </w:t>
      </w:r>
      <w:proofErr w:type="spellStart"/>
      <w:r w:rsidRPr="00A03E32">
        <w:rPr>
          <w:spacing w:val="-2"/>
          <w:szCs w:val="28"/>
        </w:rPr>
        <w:t>máy</w:t>
      </w:r>
      <w:proofErr w:type="spellEnd"/>
      <w:r w:rsidRPr="00A03E32">
        <w:rPr>
          <w:spacing w:val="-2"/>
          <w:szCs w:val="28"/>
        </w:rPr>
        <w:t xml:space="preserve">, </w:t>
      </w:r>
      <w:proofErr w:type="spellStart"/>
      <w:r w:rsidRPr="00A03E32">
        <w:rPr>
          <w:spacing w:val="-2"/>
          <w:szCs w:val="28"/>
        </w:rPr>
        <w:t>thiếu</w:t>
      </w:r>
      <w:proofErr w:type="spellEnd"/>
      <w:r w:rsidRPr="00A03E32">
        <w:rPr>
          <w:spacing w:val="-2"/>
          <w:szCs w:val="28"/>
        </w:rPr>
        <w:t xml:space="preserve"> </w:t>
      </w:r>
      <w:proofErr w:type="spellStart"/>
      <w:r w:rsidRPr="00A03E32">
        <w:rPr>
          <w:spacing w:val="-2"/>
          <w:szCs w:val="28"/>
        </w:rPr>
        <w:t>hụt</w:t>
      </w:r>
      <w:proofErr w:type="spellEnd"/>
      <w:r w:rsidRPr="00A03E32">
        <w:rPr>
          <w:spacing w:val="-2"/>
          <w:szCs w:val="28"/>
        </w:rPr>
        <w:t xml:space="preserve"> </w:t>
      </w:r>
      <w:proofErr w:type="spellStart"/>
      <w:r w:rsidRPr="00A03E32">
        <w:rPr>
          <w:spacing w:val="-2"/>
          <w:szCs w:val="28"/>
        </w:rPr>
        <w:t>lao</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để</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w:t>
      </w:r>
      <w:proofErr w:type="spellStart"/>
      <w:r w:rsidRPr="00A03E32">
        <w:rPr>
          <w:spacing w:val="-2"/>
          <w:szCs w:val="28"/>
        </w:rPr>
        <w:t>nên</w:t>
      </w:r>
      <w:proofErr w:type="spellEnd"/>
      <w:r w:rsidRPr="00A03E32">
        <w:rPr>
          <w:spacing w:val="-2"/>
          <w:szCs w:val="28"/>
        </w:rPr>
        <w:t xml:space="preserve"> </w:t>
      </w: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đơn</w:t>
      </w:r>
      <w:proofErr w:type="spellEnd"/>
      <w:r w:rsidRPr="00A03E32">
        <w:rPr>
          <w:spacing w:val="-2"/>
          <w:szCs w:val="28"/>
        </w:rPr>
        <w:t xml:space="preserve"> </w:t>
      </w:r>
      <w:proofErr w:type="spellStart"/>
      <w:r w:rsidRPr="00A03E32">
        <w:rPr>
          <w:spacing w:val="-2"/>
          <w:szCs w:val="28"/>
        </w:rPr>
        <w:t>hàng</w:t>
      </w:r>
      <w:proofErr w:type="spellEnd"/>
      <w:r w:rsidRPr="00A03E32">
        <w:rPr>
          <w:spacing w:val="-2"/>
          <w:szCs w:val="28"/>
        </w:rPr>
        <w:t xml:space="preserve"> </w:t>
      </w:r>
      <w:proofErr w:type="spellStart"/>
      <w:r w:rsidRPr="00A03E32">
        <w:rPr>
          <w:spacing w:val="-2"/>
          <w:szCs w:val="28"/>
        </w:rPr>
        <w:t>phải</w:t>
      </w:r>
      <w:proofErr w:type="spellEnd"/>
      <w:r w:rsidRPr="00A03E32">
        <w:rPr>
          <w:spacing w:val="-2"/>
          <w:szCs w:val="28"/>
        </w:rPr>
        <w:t xml:space="preserve"> </w:t>
      </w:r>
      <w:proofErr w:type="spellStart"/>
      <w:r w:rsidRPr="00A03E32">
        <w:rPr>
          <w:spacing w:val="-2"/>
          <w:szCs w:val="28"/>
        </w:rPr>
        <w:t>chuyển</w:t>
      </w:r>
      <w:proofErr w:type="spellEnd"/>
      <w:r w:rsidRPr="00A03E32">
        <w:rPr>
          <w:spacing w:val="-2"/>
          <w:szCs w:val="28"/>
        </w:rPr>
        <w:t xml:space="preserve"> sang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địa</w:t>
      </w:r>
      <w:proofErr w:type="spellEnd"/>
      <w:r w:rsidRPr="00A03E32">
        <w:rPr>
          <w:spacing w:val="-2"/>
          <w:szCs w:val="28"/>
        </w:rPr>
        <w:t xml:space="preserve"> </w:t>
      </w:r>
      <w:proofErr w:type="spellStart"/>
      <w:r w:rsidRPr="00A03E32">
        <w:rPr>
          <w:spacing w:val="-2"/>
          <w:szCs w:val="28"/>
        </w:rPr>
        <w:t>bàn</w:t>
      </w:r>
      <w:proofErr w:type="spellEnd"/>
      <w:r w:rsidRPr="00A03E32">
        <w:rPr>
          <w:spacing w:val="-2"/>
          <w:szCs w:val="28"/>
        </w:rPr>
        <w:t xml:space="preserve"> </w:t>
      </w:r>
      <w:proofErr w:type="spellStart"/>
      <w:r w:rsidRPr="00A03E32">
        <w:rPr>
          <w:spacing w:val="-2"/>
          <w:szCs w:val="28"/>
        </w:rPr>
        <w:t>khác</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chuỗi</w:t>
      </w:r>
      <w:proofErr w:type="spellEnd"/>
      <w:r w:rsidRPr="00A03E32">
        <w:rPr>
          <w:spacing w:val="-2"/>
          <w:szCs w:val="28"/>
        </w:rPr>
        <w:t xml:space="preserve"> </w:t>
      </w:r>
      <w:proofErr w:type="spellStart"/>
      <w:r w:rsidRPr="00A03E32">
        <w:rPr>
          <w:spacing w:val="-2"/>
          <w:szCs w:val="28"/>
        </w:rPr>
        <w:t>cung</w:t>
      </w:r>
      <w:proofErr w:type="spellEnd"/>
      <w:r w:rsidRPr="00A03E32">
        <w:rPr>
          <w:spacing w:val="-2"/>
          <w:szCs w:val="28"/>
        </w:rPr>
        <w:t xml:space="preserve"> </w:t>
      </w:r>
      <w:proofErr w:type="spellStart"/>
      <w:r w:rsidRPr="00A03E32">
        <w:rPr>
          <w:spacing w:val="-2"/>
          <w:szCs w:val="28"/>
        </w:rPr>
        <w:t>ứng</w:t>
      </w:r>
      <w:proofErr w:type="spellEnd"/>
      <w:r w:rsidRPr="00A03E32">
        <w:rPr>
          <w:spacing w:val="-2"/>
          <w:szCs w:val="28"/>
        </w:rPr>
        <w:t xml:space="preserve">. Tuy </w:t>
      </w:r>
      <w:proofErr w:type="spellStart"/>
      <w:r w:rsidRPr="00A03E32">
        <w:rPr>
          <w:spacing w:val="-2"/>
          <w:szCs w:val="28"/>
        </w:rPr>
        <w:t>đây</w:t>
      </w:r>
      <w:proofErr w:type="spellEnd"/>
      <w:r w:rsidRPr="00A03E32">
        <w:rPr>
          <w:spacing w:val="-2"/>
          <w:szCs w:val="28"/>
        </w:rPr>
        <w:t xml:space="preserve"> </w:t>
      </w:r>
      <w:proofErr w:type="spellStart"/>
      <w:r w:rsidRPr="00A03E32">
        <w:rPr>
          <w:spacing w:val="-2"/>
          <w:szCs w:val="28"/>
        </w:rPr>
        <w:t>chỉ</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w:t>
      </w:r>
      <w:proofErr w:type="spellStart"/>
      <w:r w:rsidRPr="00A03E32">
        <w:rPr>
          <w:spacing w:val="-2"/>
          <w:szCs w:val="28"/>
        </w:rPr>
        <w:t>giải</w:t>
      </w:r>
      <w:proofErr w:type="spellEnd"/>
      <w:r w:rsidRPr="00A03E32">
        <w:rPr>
          <w:spacing w:val="-2"/>
          <w:szCs w:val="28"/>
        </w:rPr>
        <w:t xml:space="preserve"> </w:t>
      </w:r>
      <w:proofErr w:type="spellStart"/>
      <w:r w:rsidRPr="00A03E32">
        <w:rPr>
          <w:spacing w:val="-2"/>
          <w:szCs w:val="28"/>
        </w:rPr>
        <w:t>pháp</w:t>
      </w:r>
      <w:proofErr w:type="spellEnd"/>
      <w:r w:rsidRPr="00A03E32">
        <w:rPr>
          <w:spacing w:val="-2"/>
          <w:szCs w:val="28"/>
        </w:rPr>
        <w:t xml:space="preserve"> </w:t>
      </w:r>
      <w:proofErr w:type="spellStart"/>
      <w:r w:rsidRPr="00A03E32">
        <w:rPr>
          <w:spacing w:val="-2"/>
          <w:szCs w:val="28"/>
        </w:rPr>
        <w:t>tạm</w:t>
      </w:r>
      <w:proofErr w:type="spellEnd"/>
      <w:r w:rsidRPr="00A03E32">
        <w:rPr>
          <w:spacing w:val="-2"/>
          <w:szCs w:val="28"/>
        </w:rPr>
        <w:t xml:space="preserve"> </w:t>
      </w:r>
      <w:proofErr w:type="spellStart"/>
      <w:r w:rsidRPr="00A03E32">
        <w:rPr>
          <w:spacing w:val="-2"/>
          <w:szCs w:val="28"/>
        </w:rPr>
        <w:t>thời</w:t>
      </w:r>
      <w:proofErr w:type="spellEnd"/>
      <w:r w:rsidRPr="00A03E32">
        <w:rPr>
          <w:spacing w:val="-2"/>
          <w:szCs w:val="28"/>
        </w:rPr>
        <w:t xml:space="preserve">, </w:t>
      </w:r>
      <w:proofErr w:type="spellStart"/>
      <w:r w:rsidRPr="00A03E32">
        <w:rPr>
          <w:spacing w:val="-2"/>
          <w:szCs w:val="28"/>
        </w:rPr>
        <w:t>nhưng</w:t>
      </w:r>
      <w:proofErr w:type="spellEnd"/>
      <w:r w:rsidRPr="00A03E32">
        <w:rPr>
          <w:spacing w:val="-2"/>
          <w:szCs w:val="28"/>
        </w:rPr>
        <w:t xml:space="preserve"> </w:t>
      </w:r>
      <w:proofErr w:type="spellStart"/>
      <w:r w:rsidRPr="00A03E32">
        <w:rPr>
          <w:spacing w:val="-2"/>
          <w:szCs w:val="28"/>
        </w:rPr>
        <w:t>nếu</w:t>
      </w:r>
      <w:proofErr w:type="spellEnd"/>
      <w:r w:rsidRPr="00A03E32">
        <w:rPr>
          <w:spacing w:val="-2"/>
          <w:szCs w:val="28"/>
        </w:rPr>
        <w:t xml:space="preserve"> </w:t>
      </w:r>
      <w:proofErr w:type="spellStart"/>
      <w:r w:rsidRPr="00A03E32">
        <w:rPr>
          <w:spacing w:val="-2"/>
          <w:szCs w:val="28"/>
        </w:rPr>
        <w:t>kéo</w:t>
      </w:r>
      <w:proofErr w:type="spellEnd"/>
      <w:r w:rsidRPr="00A03E32">
        <w:rPr>
          <w:spacing w:val="-2"/>
          <w:szCs w:val="28"/>
        </w:rPr>
        <w:t xml:space="preserve"> </w:t>
      </w:r>
      <w:proofErr w:type="spellStart"/>
      <w:r w:rsidRPr="00A03E32">
        <w:rPr>
          <w:spacing w:val="-2"/>
          <w:szCs w:val="28"/>
        </w:rPr>
        <w:t>dài</w:t>
      </w:r>
      <w:proofErr w:type="spellEnd"/>
      <w:r w:rsidRPr="00A03E32">
        <w:rPr>
          <w:spacing w:val="-2"/>
          <w:szCs w:val="28"/>
        </w:rPr>
        <w:t xml:space="preserve"> </w:t>
      </w:r>
      <w:proofErr w:type="spellStart"/>
      <w:r w:rsidRPr="00A03E32">
        <w:rPr>
          <w:spacing w:val="-2"/>
          <w:szCs w:val="28"/>
        </w:rPr>
        <w:t>tình</w:t>
      </w:r>
      <w:proofErr w:type="spellEnd"/>
      <w:r w:rsidRPr="00A03E32">
        <w:rPr>
          <w:spacing w:val="-2"/>
          <w:szCs w:val="28"/>
        </w:rPr>
        <w:t xml:space="preserve"> </w:t>
      </w:r>
      <w:proofErr w:type="spellStart"/>
      <w:r w:rsidRPr="00A03E32">
        <w:rPr>
          <w:spacing w:val="-2"/>
          <w:szCs w:val="28"/>
        </w:rPr>
        <w:t>trạng</w:t>
      </w:r>
      <w:proofErr w:type="spellEnd"/>
      <w:r w:rsidRPr="00A03E32">
        <w:rPr>
          <w:spacing w:val="-2"/>
          <w:szCs w:val="28"/>
        </w:rPr>
        <w:t xml:space="preserve"> </w:t>
      </w:r>
      <w:proofErr w:type="spellStart"/>
      <w:r w:rsidRPr="00A03E32">
        <w:rPr>
          <w:spacing w:val="-2"/>
          <w:szCs w:val="28"/>
        </w:rPr>
        <w:t>này</w:t>
      </w:r>
      <w:proofErr w:type="spellEnd"/>
      <w:r w:rsidRPr="00A03E32">
        <w:rPr>
          <w:spacing w:val="-2"/>
          <w:szCs w:val="28"/>
        </w:rPr>
        <w:t xml:space="preserve"> </w:t>
      </w:r>
      <w:proofErr w:type="spellStart"/>
      <w:r w:rsidRPr="00A03E32">
        <w:rPr>
          <w:spacing w:val="-2"/>
          <w:szCs w:val="28"/>
        </w:rPr>
        <w:t>thì</w:t>
      </w:r>
      <w:proofErr w:type="spellEnd"/>
      <w:r w:rsidRPr="00A03E32">
        <w:rPr>
          <w:spacing w:val="-2"/>
          <w:szCs w:val="28"/>
        </w:rPr>
        <w:t xml:space="preserve"> </w:t>
      </w:r>
      <w:proofErr w:type="spellStart"/>
      <w:r w:rsidRPr="00A03E32">
        <w:rPr>
          <w:spacing w:val="-2"/>
          <w:szCs w:val="28"/>
        </w:rPr>
        <w:t>có</w:t>
      </w:r>
      <w:proofErr w:type="spellEnd"/>
      <w:r w:rsidRPr="00A03E32">
        <w:rPr>
          <w:spacing w:val="-2"/>
          <w:szCs w:val="28"/>
        </w:rPr>
        <w:t xml:space="preserve"> </w:t>
      </w:r>
      <w:proofErr w:type="spellStart"/>
      <w:r w:rsidRPr="00A03E32">
        <w:rPr>
          <w:spacing w:val="-2"/>
          <w:szCs w:val="28"/>
        </w:rPr>
        <w:t>khả</w:t>
      </w:r>
      <w:proofErr w:type="spellEnd"/>
      <w:r w:rsidRPr="00A03E32">
        <w:rPr>
          <w:spacing w:val="-2"/>
          <w:szCs w:val="28"/>
        </w:rPr>
        <w:t xml:space="preserve"> </w:t>
      </w:r>
      <w:proofErr w:type="spellStart"/>
      <w:r w:rsidRPr="00A03E32">
        <w:rPr>
          <w:spacing w:val="-2"/>
          <w:szCs w:val="28"/>
        </w:rPr>
        <w:t>năng</w:t>
      </w:r>
      <w:proofErr w:type="spellEnd"/>
      <w:r w:rsidRPr="00A03E32">
        <w:rPr>
          <w:spacing w:val="-2"/>
          <w:szCs w:val="28"/>
        </w:rPr>
        <w:t xml:space="preserve"> </w:t>
      </w:r>
      <w:proofErr w:type="spellStart"/>
      <w:r w:rsidRPr="00A03E32">
        <w:rPr>
          <w:spacing w:val="-2"/>
          <w:szCs w:val="28"/>
        </w:rPr>
        <w:t>nhà</w:t>
      </w:r>
      <w:proofErr w:type="spellEnd"/>
      <w:r w:rsidRPr="00A03E32">
        <w:rPr>
          <w:spacing w:val="-2"/>
          <w:szCs w:val="28"/>
        </w:rPr>
        <w:t xml:space="preserve"> </w:t>
      </w:r>
      <w:proofErr w:type="spellStart"/>
      <w:r w:rsidRPr="00A03E32">
        <w:rPr>
          <w:spacing w:val="-2"/>
          <w:szCs w:val="28"/>
        </w:rPr>
        <w:t>đầu</w:t>
      </w:r>
      <w:proofErr w:type="spellEnd"/>
      <w:r w:rsidRPr="00A03E32">
        <w:rPr>
          <w:spacing w:val="-2"/>
          <w:szCs w:val="28"/>
        </w:rPr>
        <w:t xml:space="preserve"> </w:t>
      </w:r>
      <w:proofErr w:type="spellStart"/>
      <w:r w:rsidRPr="00A03E32">
        <w:rPr>
          <w:spacing w:val="-2"/>
          <w:szCs w:val="28"/>
        </w:rPr>
        <w:t>tư</w:t>
      </w:r>
      <w:proofErr w:type="spellEnd"/>
      <w:r w:rsidRPr="00A03E32">
        <w:rPr>
          <w:spacing w:val="-2"/>
          <w:szCs w:val="28"/>
        </w:rPr>
        <w:t xml:space="preserve"> </w:t>
      </w:r>
      <w:proofErr w:type="spellStart"/>
      <w:r w:rsidRPr="00A03E32">
        <w:rPr>
          <w:spacing w:val="-2"/>
          <w:szCs w:val="28"/>
        </w:rPr>
        <w:t>sẽ</w:t>
      </w:r>
      <w:proofErr w:type="spellEnd"/>
      <w:r w:rsidRPr="00A03E32">
        <w:rPr>
          <w:spacing w:val="-2"/>
          <w:szCs w:val="28"/>
        </w:rPr>
        <w:t xml:space="preserve"> </w:t>
      </w:r>
      <w:proofErr w:type="spellStart"/>
      <w:r w:rsidRPr="00A03E32">
        <w:rPr>
          <w:spacing w:val="-2"/>
          <w:szCs w:val="28"/>
        </w:rPr>
        <w:t>chuyển</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sang </w:t>
      </w:r>
      <w:proofErr w:type="spellStart"/>
      <w:r w:rsidRPr="00A03E32">
        <w:rPr>
          <w:spacing w:val="-2"/>
          <w:szCs w:val="28"/>
        </w:rPr>
        <w:t>nước</w:t>
      </w:r>
      <w:proofErr w:type="spellEnd"/>
      <w:r w:rsidRPr="00A03E32">
        <w:rPr>
          <w:spacing w:val="-2"/>
          <w:szCs w:val="28"/>
        </w:rPr>
        <w:t xml:space="preserve"> </w:t>
      </w:r>
      <w:proofErr w:type="spellStart"/>
      <w:r w:rsidRPr="00A03E32">
        <w:rPr>
          <w:spacing w:val="-2"/>
          <w:szCs w:val="28"/>
        </w:rPr>
        <w:t>khác</w:t>
      </w:r>
      <w:proofErr w:type="spellEnd"/>
      <w:r w:rsidRPr="00A03E32">
        <w:rPr>
          <w:spacing w:val="-2"/>
          <w:szCs w:val="28"/>
        </w:rPr>
        <w:t xml:space="preserve">. </w:t>
      </w:r>
    </w:p>
    <w:p w14:paraId="6FA0355F" w14:textId="77777777" w:rsidR="001C79C6" w:rsidRPr="00A03E32" w:rsidRDefault="001C79C6" w:rsidP="00B92574">
      <w:pPr>
        <w:spacing w:before="60" w:after="60"/>
        <w:ind w:firstLine="720"/>
        <w:rPr>
          <w:szCs w:val="28"/>
          <w:lang w:val="vi-VN"/>
        </w:rPr>
      </w:pPr>
      <w:proofErr w:type="spellStart"/>
      <w:r w:rsidRPr="00A03E32">
        <w:rPr>
          <w:iCs/>
          <w:szCs w:val="28"/>
        </w:rPr>
        <w:t>Về</w:t>
      </w:r>
      <w:proofErr w:type="spellEnd"/>
      <w:r w:rsidRPr="00A03E32">
        <w:rPr>
          <w:iCs/>
          <w:szCs w:val="28"/>
        </w:rPr>
        <w:t xml:space="preserve"> </w:t>
      </w:r>
      <w:proofErr w:type="spellStart"/>
      <w:r w:rsidRPr="00A03E32">
        <w:rPr>
          <w:iCs/>
          <w:szCs w:val="28"/>
        </w:rPr>
        <w:t>đầu</w:t>
      </w:r>
      <w:proofErr w:type="spellEnd"/>
      <w:r w:rsidRPr="00A03E32">
        <w:rPr>
          <w:iCs/>
          <w:szCs w:val="28"/>
        </w:rPr>
        <w:t xml:space="preserve"> </w:t>
      </w:r>
      <w:proofErr w:type="spellStart"/>
      <w:r w:rsidRPr="00A03E32">
        <w:rPr>
          <w:iCs/>
          <w:szCs w:val="28"/>
        </w:rPr>
        <w:t>tư</w:t>
      </w:r>
      <w:proofErr w:type="spellEnd"/>
      <w:r w:rsidRPr="00A03E32">
        <w:rPr>
          <w:iCs/>
          <w:szCs w:val="28"/>
        </w:rPr>
        <w:t xml:space="preserve"> ra </w:t>
      </w:r>
      <w:proofErr w:type="spellStart"/>
      <w:r w:rsidRPr="00A03E32">
        <w:rPr>
          <w:iCs/>
          <w:szCs w:val="28"/>
        </w:rPr>
        <w:t>nước</w:t>
      </w:r>
      <w:proofErr w:type="spellEnd"/>
      <w:r w:rsidRPr="00A03E32">
        <w:rPr>
          <w:iCs/>
          <w:szCs w:val="28"/>
        </w:rPr>
        <w:t xml:space="preserve"> </w:t>
      </w:r>
      <w:proofErr w:type="spellStart"/>
      <w:r w:rsidRPr="00A03E32">
        <w:rPr>
          <w:iCs/>
          <w:szCs w:val="28"/>
        </w:rPr>
        <w:t>ngoài</w:t>
      </w:r>
      <w:proofErr w:type="spellEnd"/>
      <w:r w:rsidRPr="00A03E32">
        <w:rPr>
          <w:szCs w:val="28"/>
        </w:rPr>
        <w:t xml:space="preserve">, </w:t>
      </w:r>
      <w:proofErr w:type="spellStart"/>
      <w:r w:rsidRPr="00A03E32">
        <w:rPr>
          <w:szCs w:val="28"/>
        </w:rPr>
        <w:t>trong</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có</w:t>
      </w:r>
      <w:proofErr w:type="spellEnd"/>
      <w:r w:rsidRPr="00A03E32">
        <w:rPr>
          <w:szCs w:val="28"/>
        </w:rPr>
        <w:t xml:space="preserve"> 41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giấy</w:t>
      </w:r>
      <w:proofErr w:type="spellEnd"/>
      <w:r w:rsidRPr="00A03E32">
        <w:rPr>
          <w:szCs w:val="28"/>
        </w:rPr>
        <w:t xml:space="preserve"> </w:t>
      </w:r>
      <w:proofErr w:type="spellStart"/>
      <w:r w:rsidRPr="00A03E32">
        <w:rPr>
          <w:szCs w:val="28"/>
        </w:rPr>
        <w:t>chứng</w:t>
      </w:r>
      <w:proofErr w:type="spellEnd"/>
      <w:r w:rsidRPr="00A03E32">
        <w:rPr>
          <w:szCs w:val="28"/>
        </w:rPr>
        <w:t xml:space="preserve"> </w:t>
      </w:r>
      <w:proofErr w:type="spellStart"/>
      <w:r w:rsidRPr="00A03E32">
        <w:rPr>
          <w:szCs w:val="28"/>
        </w:rPr>
        <w:t>nhận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ra </w:t>
      </w:r>
      <w:proofErr w:type="spellStart"/>
      <w:r w:rsidRPr="00A03E32">
        <w:rPr>
          <w:szCs w:val="28"/>
        </w:rPr>
        <w:t>nước</w:t>
      </w:r>
      <w:proofErr w:type="spellEnd"/>
      <w:r w:rsidRPr="00A03E32">
        <w:rPr>
          <w:szCs w:val="28"/>
        </w:rPr>
        <w:t xml:space="preserve"> </w:t>
      </w:r>
      <w:proofErr w:type="spellStart"/>
      <w:r w:rsidRPr="00A03E32">
        <w:rPr>
          <w:szCs w:val="28"/>
        </w:rPr>
        <w:t>ngoài</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trên</w:t>
      </w:r>
      <w:proofErr w:type="spellEnd"/>
      <w:r w:rsidRPr="00A03E32">
        <w:rPr>
          <w:szCs w:val="28"/>
        </w:rPr>
        <w:t xml:space="preserve"> 150,1</w:t>
      </w:r>
      <w:r w:rsidRPr="00A03E32">
        <w:rPr>
          <w:szCs w:val="28"/>
          <w:lang w:val="vi-VN"/>
        </w:rPr>
        <w:t xml:space="preserve"> </w:t>
      </w:r>
      <w:proofErr w:type="spellStart"/>
      <w:r w:rsidRPr="00A03E32">
        <w:rPr>
          <w:szCs w:val="28"/>
        </w:rPr>
        <w:t>triệu</w:t>
      </w:r>
      <w:proofErr w:type="spellEnd"/>
      <w:r w:rsidRPr="00A03E32">
        <w:rPr>
          <w:szCs w:val="28"/>
        </w:rPr>
        <w:t xml:space="preserve"> USD (</w:t>
      </w:r>
      <w:proofErr w:type="spellStart"/>
      <w:r w:rsidRPr="00A03E32">
        <w:rPr>
          <w:szCs w:val="28"/>
        </w:rPr>
        <w:t>bằng</w:t>
      </w:r>
      <w:proofErr w:type="spellEnd"/>
      <w:r w:rsidRPr="00A03E32">
        <w:rPr>
          <w:szCs w:val="28"/>
        </w:rPr>
        <w:t xml:space="preserve"> 55,9%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15 </w:t>
      </w:r>
      <w:proofErr w:type="spellStart"/>
      <w:r w:rsidRPr="00A03E32">
        <w:rPr>
          <w:szCs w:val="28"/>
        </w:rPr>
        <w:t>lượt</w:t>
      </w:r>
      <w:proofErr w:type="spellEnd"/>
      <w:r w:rsidRPr="00A03E32">
        <w:rPr>
          <w:szCs w:val="28"/>
        </w:rPr>
        <w:t xml:space="preserve">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chỉnh</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lastRenderedPageBreak/>
        <w:t>giá</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thêm</w:t>
      </w:r>
      <w:proofErr w:type="spellEnd"/>
      <w:r w:rsidRPr="00A03E32">
        <w:rPr>
          <w:szCs w:val="28"/>
        </w:rPr>
        <w:t xml:space="preserve"> </w:t>
      </w:r>
      <w:proofErr w:type="spellStart"/>
      <w:r w:rsidRPr="00A03E32">
        <w:rPr>
          <w:szCs w:val="28"/>
        </w:rPr>
        <w:t>trên</w:t>
      </w:r>
      <w:proofErr w:type="spellEnd"/>
      <w:r w:rsidRPr="00A03E32">
        <w:rPr>
          <w:szCs w:val="28"/>
        </w:rPr>
        <w:t xml:space="preserve"> 422,1 </w:t>
      </w:r>
      <w:r w:rsidRPr="00A03E32">
        <w:rPr>
          <w:szCs w:val="28"/>
          <w:lang w:val="vi-VN"/>
        </w:rPr>
        <w:t>triệu USD</w:t>
      </w:r>
      <w:r w:rsidRPr="00A03E32">
        <w:rPr>
          <w:szCs w:val="28"/>
        </w:rPr>
        <w:t xml:space="preserve"> </w:t>
      </w:r>
      <w:r w:rsidRPr="00A03E32">
        <w:rPr>
          <w:rStyle w:val="FootnoteReference"/>
          <w:szCs w:val="28"/>
          <w:lang w:val="vi-VN"/>
        </w:rPr>
        <w:footnoteReference w:id="20"/>
      </w:r>
      <w:r w:rsidRPr="00A03E32">
        <w:rPr>
          <w:szCs w:val="28"/>
        </w:rPr>
        <w:t xml:space="preserve"> (</w:t>
      </w:r>
      <w:proofErr w:type="spellStart"/>
      <w:r w:rsidRPr="00A03E32">
        <w:rPr>
          <w:szCs w:val="28"/>
        </w:rPr>
        <w:t>gấp</w:t>
      </w:r>
      <w:proofErr w:type="spellEnd"/>
      <w:r w:rsidRPr="00A03E32">
        <w:rPr>
          <w:szCs w:val="28"/>
        </w:rPr>
        <w:t xml:space="preserve"> </w:t>
      </w:r>
      <w:proofErr w:type="spellStart"/>
      <w:r w:rsidRPr="00A03E32">
        <w:rPr>
          <w:szCs w:val="28"/>
        </w:rPr>
        <w:t>gần</w:t>
      </w:r>
      <w:proofErr w:type="spellEnd"/>
      <w:r w:rsidRPr="00A03E32">
        <w:rPr>
          <w:szCs w:val="28"/>
        </w:rPr>
        <w:t xml:space="preserve"> 2,6 </w:t>
      </w:r>
      <w:proofErr w:type="spellStart"/>
      <w:r w:rsidRPr="00A03E32">
        <w:rPr>
          <w:szCs w:val="28"/>
        </w:rPr>
        <w:t>lần</w:t>
      </w:r>
      <w:proofErr w:type="spellEnd"/>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rStyle w:val="FootnoteReference"/>
          <w:szCs w:val="28"/>
        </w:rPr>
        <w:footnoteReference w:id="21"/>
      </w:r>
      <w:r w:rsidRPr="00A03E32">
        <w:rPr>
          <w:szCs w:val="28"/>
        </w:rPr>
        <w:t>)</w:t>
      </w:r>
      <w:r w:rsidRPr="00A03E32">
        <w:rPr>
          <w:szCs w:val="28"/>
          <w:lang w:val="vi-VN"/>
        </w:rPr>
        <w:t>.</w:t>
      </w:r>
      <w:r w:rsidRPr="00A03E32">
        <w:rPr>
          <w:szCs w:val="28"/>
        </w:rPr>
        <w:t xml:space="preserve"> Tính </w:t>
      </w:r>
      <w:proofErr w:type="spellStart"/>
      <w:r w:rsidRPr="00A03E32">
        <w:rPr>
          <w:szCs w:val="28"/>
        </w:rPr>
        <w:t>chung</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proofErr w:type="spellStart"/>
      <w:r w:rsidRPr="00A03E32">
        <w:rPr>
          <w:szCs w:val="28"/>
        </w:rPr>
        <w:t>của</w:t>
      </w:r>
      <w:proofErr w:type="spellEnd"/>
      <w:r w:rsidRPr="00A03E32">
        <w:rPr>
          <w:szCs w:val="28"/>
        </w:rPr>
        <w:t xml:space="preserve"> Việt Nam ra </w:t>
      </w:r>
      <w:proofErr w:type="spellStart"/>
      <w:r w:rsidRPr="00A03E32">
        <w:rPr>
          <w:szCs w:val="28"/>
        </w:rPr>
        <w:t>nước</w:t>
      </w:r>
      <w:proofErr w:type="spellEnd"/>
      <w:r w:rsidRPr="00A03E32">
        <w:rPr>
          <w:szCs w:val="28"/>
        </w:rPr>
        <w:t xml:space="preserve"> </w:t>
      </w:r>
      <w:proofErr w:type="spellStart"/>
      <w:r w:rsidRPr="00A03E32">
        <w:rPr>
          <w:szCs w:val="28"/>
        </w:rPr>
        <w:t>ngoài</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thêm</w:t>
      </w:r>
      <w:proofErr w:type="spellEnd"/>
      <w:r w:rsidRPr="00A03E32">
        <w:rPr>
          <w:szCs w:val="28"/>
        </w:rPr>
        <w:t xml:space="preserve"> </w:t>
      </w:r>
      <w:proofErr w:type="spellStart"/>
      <w:r w:rsidRPr="00A03E32">
        <w:rPr>
          <w:szCs w:val="28"/>
        </w:rPr>
        <w:t>đạt</w:t>
      </w:r>
      <w:proofErr w:type="spellEnd"/>
      <w:r w:rsidRPr="00A03E32">
        <w:rPr>
          <w:szCs w:val="28"/>
        </w:rPr>
        <w:t xml:space="preserve"> </w:t>
      </w:r>
      <w:proofErr w:type="spellStart"/>
      <w:r w:rsidRPr="00A03E32">
        <w:rPr>
          <w:szCs w:val="28"/>
        </w:rPr>
        <w:t>gần</w:t>
      </w:r>
      <w:proofErr w:type="spellEnd"/>
      <w:r w:rsidRPr="00A03E32">
        <w:rPr>
          <w:szCs w:val="28"/>
        </w:rPr>
        <w:t xml:space="preserve"> 572,3</w:t>
      </w:r>
      <w:r w:rsidRPr="00A03E32">
        <w:rPr>
          <w:szCs w:val="28"/>
          <w:lang w:val="vi-VN"/>
        </w:rPr>
        <w:t xml:space="preserve"> triệu USD</w:t>
      </w:r>
      <w:r w:rsidRPr="00A03E32">
        <w:rPr>
          <w:rStyle w:val="FootnoteReference"/>
          <w:szCs w:val="28"/>
          <w:lang w:val="vi-VN"/>
        </w:rPr>
        <w:footnoteReference w:id="22"/>
      </w:r>
      <w:r w:rsidRPr="00A03E32">
        <w:rPr>
          <w:szCs w:val="28"/>
        </w:rPr>
        <w:t xml:space="preserve">, </w:t>
      </w:r>
      <w:proofErr w:type="spellStart"/>
      <w:r w:rsidRPr="00A03E32">
        <w:rPr>
          <w:szCs w:val="28"/>
        </w:rPr>
        <w:t>tăng</w:t>
      </w:r>
      <w:proofErr w:type="spellEnd"/>
      <w:r w:rsidRPr="00A03E32">
        <w:rPr>
          <w:szCs w:val="28"/>
        </w:rPr>
        <w:t xml:space="preserve"> 32,4%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Trong </w:t>
      </w:r>
      <w:proofErr w:type="spellStart"/>
      <w:r w:rsidRPr="00A03E32">
        <w:rPr>
          <w:szCs w:val="28"/>
        </w:rPr>
        <w:t>đó</w:t>
      </w:r>
      <w:proofErr w:type="spellEnd"/>
      <w:r w:rsidRPr="00A03E32">
        <w:rPr>
          <w:szCs w:val="28"/>
        </w:rPr>
        <w:t xml:space="preserve"> </w:t>
      </w:r>
      <w:proofErr w:type="spellStart"/>
      <w:r w:rsidRPr="00A03E32">
        <w:rPr>
          <w:szCs w:val="28"/>
        </w:rPr>
        <w:t>chủ</w:t>
      </w:r>
      <w:proofErr w:type="spellEnd"/>
      <w:r w:rsidRPr="00A03E32">
        <w:rPr>
          <w:szCs w:val="28"/>
        </w:rPr>
        <w:t xml:space="preserve"> </w:t>
      </w:r>
      <w:proofErr w:type="spellStart"/>
      <w:r w:rsidRPr="00A03E32">
        <w:rPr>
          <w:szCs w:val="28"/>
        </w:rPr>
        <w:t>yếu</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thuộc</w:t>
      </w:r>
      <w:proofErr w:type="spellEnd"/>
      <w:r w:rsidRPr="00A03E32">
        <w:rPr>
          <w:szCs w:val="28"/>
        </w:rPr>
        <w:t xml:space="preserve"> </w:t>
      </w:r>
      <w:proofErr w:type="spellStart"/>
      <w:r w:rsidRPr="00A03E32">
        <w:rPr>
          <w:szCs w:val="28"/>
        </w:rPr>
        <w:t>lĩnh</w:t>
      </w:r>
      <w:proofErr w:type="spellEnd"/>
      <w:r w:rsidRPr="00A03E32">
        <w:rPr>
          <w:szCs w:val="28"/>
        </w:rPr>
        <w:t xml:space="preserve"> </w:t>
      </w:r>
      <w:proofErr w:type="spellStart"/>
      <w:r w:rsidRPr="00A03E32">
        <w:rPr>
          <w:szCs w:val="28"/>
        </w:rPr>
        <w:t>vực</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chuyên</w:t>
      </w:r>
      <w:proofErr w:type="spellEnd"/>
      <w:r w:rsidRPr="00A03E32">
        <w:rPr>
          <w:szCs w:val="28"/>
        </w:rPr>
        <w:t xml:space="preserve"> </w:t>
      </w:r>
      <w:proofErr w:type="spellStart"/>
      <w:r w:rsidRPr="00A03E32">
        <w:rPr>
          <w:szCs w:val="28"/>
        </w:rPr>
        <w:t>môn</w:t>
      </w:r>
      <w:proofErr w:type="spellEnd"/>
      <w:r w:rsidRPr="00A03E32">
        <w:rPr>
          <w:szCs w:val="28"/>
        </w:rPr>
        <w:t xml:space="preserve">, khoa </w:t>
      </w:r>
      <w:proofErr w:type="spellStart"/>
      <w:r w:rsidRPr="00A03E32">
        <w:rPr>
          <w:szCs w:val="28"/>
        </w:rPr>
        <w:t>học</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nghệ</w:t>
      </w:r>
      <w:proofErr w:type="spellEnd"/>
      <w:r w:rsidRPr="00A03E32">
        <w:rPr>
          <w:szCs w:val="28"/>
        </w:rPr>
        <w:t xml:space="preserve">, </w:t>
      </w:r>
      <w:proofErr w:type="spellStart"/>
      <w:r w:rsidRPr="00A03E32">
        <w:rPr>
          <w:szCs w:val="28"/>
        </w:rPr>
        <w:t>chiếm</w:t>
      </w:r>
      <w:proofErr w:type="spellEnd"/>
      <w:r w:rsidRPr="00A03E32">
        <w:rPr>
          <w:szCs w:val="28"/>
        </w:rPr>
        <w:t xml:space="preserve"> </w:t>
      </w:r>
      <w:proofErr w:type="spellStart"/>
      <w:r w:rsidRPr="00A03E32">
        <w:rPr>
          <w:szCs w:val="28"/>
        </w:rPr>
        <w:t>tỷ</w:t>
      </w:r>
      <w:proofErr w:type="spellEnd"/>
      <w:r w:rsidRPr="00A03E32">
        <w:rPr>
          <w:szCs w:val="28"/>
        </w:rPr>
        <w:t xml:space="preserve"> </w:t>
      </w:r>
      <w:proofErr w:type="spellStart"/>
      <w:r w:rsidRPr="00A03E32">
        <w:rPr>
          <w:szCs w:val="28"/>
        </w:rPr>
        <w:t>trọng</w:t>
      </w:r>
      <w:proofErr w:type="spellEnd"/>
      <w:r w:rsidRPr="00A03E32">
        <w:rPr>
          <w:szCs w:val="28"/>
        </w:rPr>
        <w:t xml:space="preserve"> 47,3</w:t>
      </w:r>
      <w:r w:rsidRPr="00A03E32">
        <w:rPr>
          <w:szCs w:val="28"/>
          <w:lang w:val="vi-VN"/>
        </w:rPr>
        <w:t xml:space="preserve">% </w:t>
      </w:r>
      <w:proofErr w:type="spellStart"/>
      <w:r w:rsidRPr="00A03E32">
        <w:rPr>
          <w:szCs w:val="28"/>
        </w:rPr>
        <w:t>tổng</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tư</w:t>
      </w:r>
      <w:proofErr w:type="spellEnd"/>
      <w:r w:rsidRPr="00A03E32">
        <w:rPr>
          <w:szCs w:val="28"/>
        </w:rPr>
        <w:t xml:space="preserve">, </w:t>
      </w:r>
      <w:r w:rsidRPr="00A03E32">
        <w:rPr>
          <w:szCs w:val="28"/>
          <w:lang w:val="vi-VN"/>
        </w:rPr>
        <w:t xml:space="preserve">lĩnh vực </w:t>
      </w:r>
      <w:proofErr w:type="spellStart"/>
      <w:r w:rsidRPr="00A03E32">
        <w:rPr>
          <w:szCs w:val="28"/>
        </w:rPr>
        <w:t>bán</w:t>
      </w:r>
      <w:proofErr w:type="spellEnd"/>
      <w:r w:rsidRPr="00A03E32">
        <w:rPr>
          <w:szCs w:val="28"/>
        </w:rPr>
        <w:t xml:space="preserve"> </w:t>
      </w:r>
      <w:proofErr w:type="spellStart"/>
      <w:r w:rsidRPr="00A03E32">
        <w:rPr>
          <w:szCs w:val="28"/>
        </w:rPr>
        <w:t>buôn</w:t>
      </w:r>
      <w:proofErr w:type="spellEnd"/>
      <w:r w:rsidRPr="00A03E32">
        <w:rPr>
          <w:szCs w:val="28"/>
        </w:rPr>
        <w:t xml:space="preserve">, </w:t>
      </w:r>
      <w:proofErr w:type="spellStart"/>
      <w:r w:rsidRPr="00A03E32">
        <w:rPr>
          <w:szCs w:val="28"/>
        </w:rPr>
        <w:t>bán</w:t>
      </w:r>
      <w:proofErr w:type="spellEnd"/>
      <w:r w:rsidRPr="00A03E32">
        <w:rPr>
          <w:szCs w:val="28"/>
        </w:rPr>
        <w:t xml:space="preserve"> </w:t>
      </w:r>
      <w:proofErr w:type="spellStart"/>
      <w:r w:rsidRPr="00A03E32">
        <w:rPr>
          <w:szCs w:val="28"/>
        </w:rPr>
        <w:t>lẻ</w:t>
      </w:r>
      <w:proofErr w:type="spellEnd"/>
      <w:r w:rsidRPr="00A03E32">
        <w:rPr>
          <w:szCs w:val="28"/>
          <w:lang w:val="vi-VN"/>
        </w:rPr>
        <w:t xml:space="preserve"> chiếm </w:t>
      </w:r>
      <w:r w:rsidRPr="00A03E32">
        <w:rPr>
          <w:szCs w:val="28"/>
        </w:rPr>
        <w:t>25,9</w:t>
      </w:r>
      <w:r w:rsidRPr="00A03E32">
        <w:rPr>
          <w:szCs w:val="28"/>
          <w:lang w:val="vi-VN"/>
        </w:rPr>
        <w:t>%</w:t>
      </w:r>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theo</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lĩnh</w:t>
      </w:r>
      <w:proofErr w:type="spellEnd"/>
      <w:r w:rsidRPr="00A03E32">
        <w:rPr>
          <w:szCs w:val="28"/>
        </w:rPr>
        <w:t xml:space="preserve"> </w:t>
      </w:r>
      <w:proofErr w:type="spellStart"/>
      <w:r w:rsidRPr="00A03E32">
        <w:rPr>
          <w:szCs w:val="28"/>
        </w:rPr>
        <w:t>vực</w:t>
      </w:r>
      <w:proofErr w:type="spellEnd"/>
      <w:r w:rsidRPr="00A03E32">
        <w:rPr>
          <w:szCs w:val="28"/>
        </w:rPr>
        <w:t xml:space="preserve"> </w:t>
      </w:r>
      <w:proofErr w:type="spellStart"/>
      <w:r w:rsidRPr="00A03E32">
        <w:rPr>
          <w:szCs w:val="28"/>
        </w:rPr>
        <w:t>nông</w:t>
      </w:r>
      <w:proofErr w:type="spellEnd"/>
      <w:r w:rsidRPr="00A03E32">
        <w:rPr>
          <w:szCs w:val="28"/>
        </w:rPr>
        <w:t xml:space="preserve">, </w:t>
      </w:r>
      <w:proofErr w:type="spellStart"/>
      <w:r w:rsidRPr="00A03E32">
        <w:rPr>
          <w:szCs w:val="28"/>
        </w:rPr>
        <w:t>lâm</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thủy</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hành</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hỗ</w:t>
      </w:r>
      <w:proofErr w:type="spellEnd"/>
      <w:r w:rsidRPr="00A03E32">
        <w:rPr>
          <w:szCs w:val="28"/>
        </w:rPr>
        <w:t xml:space="preserve"> </w:t>
      </w:r>
      <w:proofErr w:type="spellStart"/>
      <w:proofErr w:type="gramStart"/>
      <w:r w:rsidRPr="00A03E32">
        <w:rPr>
          <w:szCs w:val="28"/>
        </w:rPr>
        <w:t>trợ</w:t>
      </w:r>
      <w:proofErr w:type="spellEnd"/>
      <w:r w:rsidRPr="00A03E32">
        <w:rPr>
          <w:szCs w:val="28"/>
        </w:rPr>
        <w:t>,..</w:t>
      </w:r>
      <w:r w:rsidRPr="00A03E32">
        <w:rPr>
          <w:szCs w:val="28"/>
          <w:lang w:val="vi-VN"/>
        </w:rPr>
        <w:t>.</w:t>
      </w:r>
      <w:proofErr w:type="gramEnd"/>
    </w:p>
    <w:p w14:paraId="117E806F" w14:textId="05520820" w:rsidR="006523AA" w:rsidRPr="00681B40" w:rsidRDefault="007D4435" w:rsidP="00B92574">
      <w:pPr>
        <w:spacing w:before="60" w:after="60"/>
        <w:ind w:firstLine="720"/>
        <w:outlineLvl w:val="0"/>
        <w:rPr>
          <w:b/>
          <w:szCs w:val="28"/>
        </w:rPr>
      </w:pPr>
      <w:r w:rsidRPr="00681B40">
        <w:rPr>
          <w:b/>
          <w:szCs w:val="28"/>
        </w:rPr>
        <w:t>(3)</w:t>
      </w:r>
      <w:r w:rsidR="0071322F" w:rsidRPr="00681B40">
        <w:rPr>
          <w:b/>
          <w:szCs w:val="28"/>
        </w:rPr>
        <w:t xml:space="preserve"> </w:t>
      </w:r>
      <w:proofErr w:type="spellStart"/>
      <w:r w:rsidR="0071322F" w:rsidRPr="00681B40">
        <w:rPr>
          <w:b/>
          <w:szCs w:val="28"/>
        </w:rPr>
        <w:t>Về</w:t>
      </w:r>
      <w:proofErr w:type="spellEnd"/>
      <w:r w:rsidR="0071322F" w:rsidRPr="00681B40">
        <w:rPr>
          <w:b/>
          <w:szCs w:val="28"/>
        </w:rPr>
        <w:t xml:space="preserve"> </w:t>
      </w:r>
      <w:proofErr w:type="spellStart"/>
      <w:r w:rsidR="0071322F" w:rsidRPr="00681B40">
        <w:rPr>
          <w:b/>
          <w:szCs w:val="28"/>
        </w:rPr>
        <w:t>tình</w:t>
      </w:r>
      <w:proofErr w:type="spellEnd"/>
      <w:r w:rsidR="0071322F" w:rsidRPr="00681B40">
        <w:rPr>
          <w:b/>
          <w:szCs w:val="28"/>
        </w:rPr>
        <w:t xml:space="preserve"> </w:t>
      </w:r>
      <w:proofErr w:type="spellStart"/>
      <w:r w:rsidR="0071322F" w:rsidRPr="00681B40">
        <w:rPr>
          <w:b/>
          <w:szCs w:val="28"/>
        </w:rPr>
        <w:t>hình</w:t>
      </w:r>
      <w:proofErr w:type="spellEnd"/>
      <w:r w:rsidR="0071322F" w:rsidRPr="00681B40">
        <w:rPr>
          <w:b/>
          <w:szCs w:val="28"/>
        </w:rPr>
        <w:t xml:space="preserve"> </w:t>
      </w:r>
      <w:proofErr w:type="spellStart"/>
      <w:r w:rsidR="0071322F" w:rsidRPr="00681B40">
        <w:rPr>
          <w:b/>
          <w:szCs w:val="28"/>
        </w:rPr>
        <w:t>sản</w:t>
      </w:r>
      <w:proofErr w:type="spellEnd"/>
      <w:r w:rsidR="0071322F" w:rsidRPr="00681B40">
        <w:rPr>
          <w:b/>
          <w:szCs w:val="28"/>
        </w:rPr>
        <w:t xml:space="preserve"> </w:t>
      </w:r>
      <w:proofErr w:type="spellStart"/>
      <w:r w:rsidR="0071322F" w:rsidRPr="00681B40">
        <w:rPr>
          <w:b/>
          <w:szCs w:val="28"/>
        </w:rPr>
        <w:t>xuất</w:t>
      </w:r>
      <w:proofErr w:type="spellEnd"/>
      <w:r w:rsidR="0071322F" w:rsidRPr="00681B40">
        <w:rPr>
          <w:b/>
          <w:szCs w:val="28"/>
        </w:rPr>
        <w:t xml:space="preserve">, </w:t>
      </w:r>
      <w:proofErr w:type="spellStart"/>
      <w:r w:rsidR="0071322F" w:rsidRPr="00681B40">
        <w:rPr>
          <w:b/>
          <w:szCs w:val="28"/>
        </w:rPr>
        <w:t>kinh</w:t>
      </w:r>
      <w:proofErr w:type="spellEnd"/>
      <w:r w:rsidR="0071322F" w:rsidRPr="00681B40">
        <w:rPr>
          <w:b/>
          <w:szCs w:val="28"/>
        </w:rPr>
        <w:t xml:space="preserve"> </w:t>
      </w:r>
      <w:proofErr w:type="spellStart"/>
      <w:r w:rsidR="0071322F" w:rsidRPr="00681B40">
        <w:rPr>
          <w:b/>
          <w:szCs w:val="28"/>
        </w:rPr>
        <w:t>doanh</w:t>
      </w:r>
      <w:proofErr w:type="spellEnd"/>
      <w:r w:rsidRPr="00681B40">
        <w:rPr>
          <w:b/>
          <w:szCs w:val="28"/>
        </w:rPr>
        <w:t xml:space="preserve"> </w:t>
      </w:r>
      <w:proofErr w:type="spellStart"/>
      <w:r w:rsidRPr="00681B40">
        <w:rPr>
          <w:b/>
          <w:szCs w:val="28"/>
        </w:rPr>
        <w:t>và</w:t>
      </w:r>
      <w:proofErr w:type="spellEnd"/>
      <w:r w:rsidRPr="00681B40">
        <w:rPr>
          <w:b/>
          <w:szCs w:val="28"/>
        </w:rPr>
        <w:t xml:space="preserve"> </w:t>
      </w:r>
      <w:proofErr w:type="spellStart"/>
      <w:r w:rsidRPr="00681B40">
        <w:rPr>
          <w:b/>
          <w:szCs w:val="28"/>
        </w:rPr>
        <w:t>phát</w:t>
      </w:r>
      <w:proofErr w:type="spellEnd"/>
      <w:r w:rsidRPr="00681B40">
        <w:rPr>
          <w:b/>
          <w:szCs w:val="28"/>
        </w:rPr>
        <w:t xml:space="preserve"> </w:t>
      </w:r>
      <w:proofErr w:type="spellStart"/>
      <w:r w:rsidRPr="00681B40">
        <w:rPr>
          <w:b/>
          <w:szCs w:val="28"/>
        </w:rPr>
        <w:t>triển</w:t>
      </w:r>
      <w:proofErr w:type="spellEnd"/>
      <w:r w:rsidRPr="00681B40">
        <w:rPr>
          <w:b/>
          <w:szCs w:val="28"/>
        </w:rPr>
        <w:t xml:space="preserve"> </w:t>
      </w:r>
      <w:proofErr w:type="spellStart"/>
      <w:r w:rsidRPr="00681B40">
        <w:rPr>
          <w:b/>
          <w:szCs w:val="28"/>
        </w:rPr>
        <w:t>các</w:t>
      </w:r>
      <w:proofErr w:type="spellEnd"/>
      <w:r w:rsidRPr="00681B40">
        <w:rPr>
          <w:b/>
          <w:szCs w:val="28"/>
        </w:rPr>
        <w:t xml:space="preserve"> </w:t>
      </w:r>
      <w:proofErr w:type="spellStart"/>
      <w:r w:rsidRPr="00681B40">
        <w:rPr>
          <w:b/>
          <w:szCs w:val="28"/>
        </w:rPr>
        <w:t>ngành</w:t>
      </w:r>
      <w:proofErr w:type="spellEnd"/>
      <w:r w:rsidRPr="00681B40">
        <w:rPr>
          <w:b/>
          <w:szCs w:val="28"/>
        </w:rPr>
        <w:t xml:space="preserve">, </w:t>
      </w:r>
      <w:proofErr w:type="spellStart"/>
      <w:r w:rsidRPr="00681B40">
        <w:rPr>
          <w:b/>
          <w:szCs w:val="28"/>
        </w:rPr>
        <w:t>lĩnh</w:t>
      </w:r>
      <w:proofErr w:type="spellEnd"/>
      <w:r w:rsidRPr="00681B40">
        <w:rPr>
          <w:b/>
          <w:szCs w:val="28"/>
        </w:rPr>
        <w:t xml:space="preserve"> </w:t>
      </w:r>
      <w:proofErr w:type="spellStart"/>
      <w:r w:rsidRPr="00681B40">
        <w:rPr>
          <w:b/>
          <w:szCs w:val="28"/>
        </w:rPr>
        <w:t>vực</w:t>
      </w:r>
      <w:proofErr w:type="spellEnd"/>
    </w:p>
    <w:p w14:paraId="7D63E480" w14:textId="422F528F" w:rsidR="0027337B" w:rsidRPr="0027337B" w:rsidRDefault="00C6076C" w:rsidP="00B92574">
      <w:pPr>
        <w:widowControl w:val="0"/>
        <w:spacing w:before="60" w:after="60"/>
        <w:ind w:firstLine="720"/>
        <w:rPr>
          <w:i/>
          <w:szCs w:val="28"/>
          <w:highlight w:val="yellow"/>
        </w:rPr>
      </w:pPr>
      <w:proofErr w:type="spellStart"/>
      <w:r w:rsidRPr="00681B40">
        <w:rPr>
          <w:i/>
          <w:szCs w:val="28"/>
        </w:rPr>
        <w:t>Nhìn</w:t>
      </w:r>
      <w:proofErr w:type="spellEnd"/>
      <w:r w:rsidRPr="00681B40">
        <w:rPr>
          <w:i/>
          <w:szCs w:val="28"/>
        </w:rPr>
        <w:t xml:space="preserve"> </w:t>
      </w:r>
      <w:proofErr w:type="spellStart"/>
      <w:r w:rsidRPr="00681B40">
        <w:rPr>
          <w:i/>
          <w:szCs w:val="28"/>
        </w:rPr>
        <w:t>chung</w:t>
      </w:r>
      <w:proofErr w:type="spellEnd"/>
      <w:r w:rsidRPr="00681B40">
        <w:rPr>
          <w:i/>
          <w:szCs w:val="28"/>
        </w:rPr>
        <w:t xml:space="preserve">, </w:t>
      </w:r>
      <w:proofErr w:type="spellStart"/>
      <w:r w:rsidRPr="00681B40">
        <w:rPr>
          <w:i/>
          <w:szCs w:val="28"/>
        </w:rPr>
        <w:t>hoạt</w:t>
      </w:r>
      <w:proofErr w:type="spellEnd"/>
      <w:r w:rsidRPr="00681B40">
        <w:rPr>
          <w:i/>
          <w:szCs w:val="28"/>
        </w:rPr>
        <w:t xml:space="preserve"> </w:t>
      </w:r>
      <w:proofErr w:type="spellStart"/>
      <w:r w:rsidRPr="00681B40">
        <w:rPr>
          <w:i/>
          <w:szCs w:val="28"/>
        </w:rPr>
        <w:t>động</w:t>
      </w:r>
      <w:proofErr w:type="spellEnd"/>
      <w:r w:rsidRPr="00681B40">
        <w:rPr>
          <w:i/>
          <w:szCs w:val="28"/>
        </w:rPr>
        <w:t xml:space="preserve"> </w:t>
      </w:r>
      <w:proofErr w:type="spellStart"/>
      <w:r w:rsidRPr="00681B40">
        <w:rPr>
          <w:i/>
          <w:szCs w:val="28"/>
        </w:rPr>
        <w:t>sản</w:t>
      </w:r>
      <w:proofErr w:type="spellEnd"/>
      <w:r w:rsidRPr="00681B40">
        <w:rPr>
          <w:i/>
          <w:szCs w:val="28"/>
        </w:rPr>
        <w:t xml:space="preserve"> </w:t>
      </w:r>
      <w:proofErr w:type="spellStart"/>
      <w:r w:rsidRPr="00681B40">
        <w:rPr>
          <w:i/>
          <w:szCs w:val="28"/>
        </w:rPr>
        <w:t>xuất</w:t>
      </w:r>
      <w:proofErr w:type="spellEnd"/>
      <w:r w:rsidRPr="00681B40">
        <w:rPr>
          <w:i/>
          <w:szCs w:val="28"/>
        </w:rPr>
        <w:t xml:space="preserve">, </w:t>
      </w:r>
      <w:proofErr w:type="spellStart"/>
      <w:r w:rsidRPr="00681B40">
        <w:rPr>
          <w:i/>
          <w:szCs w:val="28"/>
        </w:rPr>
        <w:t>kinh</w:t>
      </w:r>
      <w:proofErr w:type="spellEnd"/>
      <w:r w:rsidRPr="00681B40">
        <w:rPr>
          <w:i/>
          <w:szCs w:val="28"/>
        </w:rPr>
        <w:t xml:space="preserve"> </w:t>
      </w:r>
      <w:proofErr w:type="spellStart"/>
      <w:r w:rsidRPr="00681B40">
        <w:rPr>
          <w:i/>
          <w:szCs w:val="28"/>
        </w:rPr>
        <w:t>doanh</w:t>
      </w:r>
      <w:proofErr w:type="spellEnd"/>
      <w:r w:rsidRPr="00681B40">
        <w:rPr>
          <w:i/>
          <w:szCs w:val="28"/>
        </w:rPr>
        <w:t xml:space="preserve"> </w:t>
      </w:r>
      <w:proofErr w:type="spellStart"/>
      <w:r w:rsidRPr="00681B40">
        <w:rPr>
          <w:i/>
          <w:szCs w:val="28"/>
        </w:rPr>
        <w:t>vẫn</w:t>
      </w:r>
      <w:proofErr w:type="spellEnd"/>
      <w:r w:rsidRPr="00681B40">
        <w:rPr>
          <w:i/>
          <w:szCs w:val="28"/>
        </w:rPr>
        <w:t xml:space="preserve"> </w:t>
      </w:r>
      <w:proofErr w:type="spellStart"/>
      <w:r w:rsidRPr="00681B40">
        <w:rPr>
          <w:i/>
          <w:szCs w:val="28"/>
        </w:rPr>
        <w:t>được</w:t>
      </w:r>
      <w:proofErr w:type="spellEnd"/>
      <w:r w:rsidRPr="00681B40">
        <w:rPr>
          <w:i/>
          <w:szCs w:val="28"/>
        </w:rPr>
        <w:t xml:space="preserve"> </w:t>
      </w:r>
      <w:proofErr w:type="spellStart"/>
      <w:r w:rsidRPr="00681B40">
        <w:rPr>
          <w:i/>
          <w:szCs w:val="28"/>
        </w:rPr>
        <w:t>duy</w:t>
      </w:r>
      <w:proofErr w:type="spellEnd"/>
      <w:r w:rsidRPr="00681B40">
        <w:rPr>
          <w:i/>
          <w:szCs w:val="28"/>
        </w:rPr>
        <w:t xml:space="preserve"> </w:t>
      </w:r>
      <w:proofErr w:type="spellStart"/>
      <w:r w:rsidRPr="00681B40">
        <w:rPr>
          <w:i/>
          <w:szCs w:val="28"/>
        </w:rPr>
        <w:t>trì</w:t>
      </w:r>
      <w:proofErr w:type="spellEnd"/>
      <w:r w:rsidRPr="00681B40">
        <w:rPr>
          <w:i/>
          <w:szCs w:val="28"/>
        </w:rPr>
        <w:t xml:space="preserve"> </w:t>
      </w:r>
      <w:proofErr w:type="spellStart"/>
      <w:r w:rsidRPr="00681B40">
        <w:rPr>
          <w:i/>
          <w:szCs w:val="28"/>
        </w:rPr>
        <w:t>trong</w:t>
      </w:r>
      <w:proofErr w:type="spellEnd"/>
      <w:r w:rsidRPr="00681B40">
        <w:rPr>
          <w:i/>
          <w:szCs w:val="28"/>
        </w:rPr>
        <w:t xml:space="preserve"> </w:t>
      </w:r>
      <w:proofErr w:type="spellStart"/>
      <w:r w:rsidRPr="00681B40">
        <w:rPr>
          <w:i/>
          <w:szCs w:val="28"/>
        </w:rPr>
        <w:t>bối</w:t>
      </w:r>
      <w:proofErr w:type="spellEnd"/>
      <w:r w:rsidRPr="00681B40">
        <w:rPr>
          <w:i/>
          <w:szCs w:val="28"/>
        </w:rPr>
        <w:t xml:space="preserve"> </w:t>
      </w:r>
      <w:proofErr w:type="spellStart"/>
      <w:r w:rsidRPr="00681B40">
        <w:rPr>
          <w:i/>
          <w:szCs w:val="28"/>
        </w:rPr>
        <w:t>cảnh</w:t>
      </w:r>
      <w:proofErr w:type="spellEnd"/>
      <w:r w:rsidRPr="00681B40">
        <w:rPr>
          <w:i/>
          <w:szCs w:val="28"/>
        </w:rPr>
        <w:t xml:space="preserve"> </w:t>
      </w:r>
      <w:proofErr w:type="spellStart"/>
      <w:r w:rsidRPr="00681B40">
        <w:rPr>
          <w:i/>
          <w:szCs w:val="28"/>
        </w:rPr>
        <w:t>chịu</w:t>
      </w:r>
      <w:proofErr w:type="spellEnd"/>
      <w:r w:rsidRPr="00681B40">
        <w:rPr>
          <w:i/>
          <w:szCs w:val="28"/>
        </w:rPr>
        <w:t xml:space="preserve"> </w:t>
      </w:r>
      <w:proofErr w:type="spellStart"/>
      <w:r w:rsidRPr="00681B40">
        <w:rPr>
          <w:i/>
          <w:szCs w:val="28"/>
        </w:rPr>
        <w:t>tác</w:t>
      </w:r>
      <w:proofErr w:type="spellEnd"/>
      <w:r w:rsidRPr="00681B40">
        <w:rPr>
          <w:i/>
          <w:szCs w:val="28"/>
        </w:rPr>
        <w:t xml:space="preserve"> </w:t>
      </w:r>
      <w:proofErr w:type="spellStart"/>
      <w:r w:rsidRPr="00681B40">
        <w:rPr>
          <w:i/>
          <w:szCs w:val="28"/>
        </w:rPr>
        <w:t>động</w:t>
      </w:r>
      <w:proofErr w:type="spellEnd"/>
      <w:r w:rsidRPr="00681B40">
        <w:rPr>
          <w:i/>
          <w:szCs w:val="28"/>
        </w:rPr>
        <w:t xml:space="preserve"> </w:t>
      </w:r>
      <w:proofErr w:type="spellStart"/>
      <w:r w:rsidRPr="00681B40">
        <w:rPr>
          <w:i/>
          <w:szCs w:val="28"/>
        </w:rPr>
        <w:t>mạnh</w:t>
      </w:r>
      <w:proofErr w:type="spellEnd"/>
      <w:r w:rsidRPr="00681B40">
        <w:rPr>
          <w:i/>
          <w:szCs w:val="28"/>
        </w:rPr>
        <w:t xml:space="preserve"> </w:t>
      </w:r>
      <w:proofErr w:type="spellStart"/>
      <w:r w:rsidRPr="00681B40">
        <w:rPr>
          <w:i/>
          <w:szCs w:val="28"/>
        </w:rPr>
        <w:t>từ</w:t>
      </w:r>
      <w:proofErr w:type="spellEnd"/>
      <w:r w:rsidRPr="00681B40">
        <w:rPr>
          <w:i/>
          <w:szCs w:val="28"/>
        </w:rPr>
        <w:t xml:space="preserve"> </w:t>
      </w:r>
      <w:proofErr w:type="spellStart"/>
      <w:r w:rsidRPr="00681B40">
        <w:rPr>
          <w:i/>
          <w:szCs w:val="28"/>
        </w:rPr>
        <w:t>dịch</w:t>
      </w:r>
      <w:proofErr w:type="spellEnd"/>
      <w:r w:rsidRPr="00681B40">
        <w:rPr>
          <w:i/>
          <w:szCs w:val="28"/>
        </w:rPr>
        <w:t xml:space="preserve"> </w:t>
      </w:r>
      <w:proofErr w:type="spellStart"/>
      <w:r w:rsidRPr="00681B40">
        <w:rPr>
          <w:i/>
          <w:szCs w:val="28"/>
        </w:rPr>
        <w:t>bệ</w:t>
      </w:r>
      <w:r w:rsidR="001A5071" w:rsidRPr="00681B40">
        <w:rPr>
          <w:i/>
          <w:szCs w:val="28"/>
        </w:rPr>
        <w:t>nh</w:t>
      </w:r>
      <w:proofErr w:type="spellEnd"/>
      <w:r w:rsidR="001A5071" w:rsidRPr="00681B40">
        <w:rPr>
          <w:i/>
          <w:szCs w:val="28"/>
        </w:rPr>
        <w:t xml:space="preserve">. </w:t>
      </w:r>
      <w:proofErr w:type="spellStart"/>
      <w:r w:rsidR="0027337B" w:rsidRPr="00681B40">
        <w:rPr>
          <w:i/>
          <w:szCs w:val="28"/>
        </w:rPr>
        <w:t>Sản</w:t>
      </w:r>
      <w:proofErr w:type="spellEnd"/>
      <w:r w:rsidR="0027337B" w:rsidRPr="00681B40">
        <w:rPr>
          <w:i/>
          <w:szCs w:val="28"/>
        </w:rPr>
        <w:t xml:space="preserve"> </w:t>
      </w:r>
      <w:proofErr w:type="spellStart"/>
      <w:r w:rsidR="0027337B" w:rsidRPr="00681B40">
        <w:rPr>
          <w:i/>
          <w:szCs w:val="28"/>
        </w:rPr>
        <w:t>xuất</w:t>
      </w:r>
      <w:proofErr w:type="spellEnd"/>
      <w:r w:rsidR="0027337B" w:rsidRPr="00681B40">
        <w:rPr>
          <w:i/>
          <w:szCs w:val="28"/>
        </w:rPr>
        <w:t xml:space="preserve"> </w:t>
      </w:r>
      <w:proofErr w:type="spellStart"/>
      <w:r w:rsidR="0027337B" w:rsidRPr="00681B40">
        <w:rPr>
          <w:i/>
          <w:szCs w:val="28"/>
        </w:rPr>
        <w:t>nông</w:t>
      </w:r>
      <w:proofErr w:type="spellEnd"/>
      <w:r w:rsidR="0027337B" w:rsidRPr="00681B40">
        <w:rPr>
          <w:i/>
          <w:szCs w:val="28"/>
        </w:rPr>
        <w:t xml:space="preserve"> </w:t>
      </w:r>
      <w:proofErr w:type="spellStart"/>
      <w:r w:rsidR="0027337B" w:rsidRPr="00681B40">
        <w:rPr>
          <w:i/>
          <w:szCs w:val="28"/>
        </w:rPr>
        <w:t>nghiệp</w:t>
      </w:r>
      <w:proofErr w:type="spellEnd"/>
      <w:r w:rsidR="0027337B" w:rsidRPr="00681B40">
        <w:rPr>
          <w:i/>
          <w:szCs w:val="28"/>
        </w:rPr>
        <w:t xml:space="preserve"> </w:t>
      </w:r>
      <w:proofErr w:type="spellStart"/>
      <w:r w:rsidR="0027337B" w:rsidRPr="00681B40">
        <w:rPr>
          <w:i/>
          <w:szCs w:val="28"/>
        </w:rPr>
        <w:t>cơ</w:t>
      </w:r>
      <w:proofErr w:type="spellEnd"/>
      <w:r w:rsidR="0027337B" w:rsidRPr="00681B40">
        <w:rPr>
          <w:i/>
          <w:szCs w:val="28"/>
        </w:rPr>
        <w:t xml:space="preserve"> </w:t>
      </w:r>
      <w:proofErr w:type="spellStart"/>
      <w:r w:rsidR="0027337B" w:rsidRPr="00681B40">
        <w:rPr>
          <w:i/>
          <w:szCs w:val="28"/>
        </w:rPr>
        <w:t>bản</w:t>
      </w:r>
      <w:proofErr w:type="spellEnd"/>
      <w:r w:rsidR="0027337B" w:rsidRPr="00681B40">
        <w:rPr>
          <w:i/>
          <w:szCs w:val="28"/>
        </w:rPr>
        <w:t xml:space="preserve"> </w:t>
      </w:r>
      <w:proofErr w:type="spellStart"/>
      <w:r w:rsidR="0027337B" w:rsidRPr="00681B40">
        <w:rPr>
          <w:i/>
          <w:szCs w:val="28"/>
        </w:rPr>
        <w:t>ổn</w:t>
      </w:r>
      <w:proofErr w:type="spellEnd"/>
      <w:r w:rsidR="0027337B" w:rsidRPr="00681B40">
        <w:rPr>
          <w:i/>
          <w:szCs w:val="28"/>
        </w:rPr>
        <w:t xml:space="preserve"> </w:t>
      </w:r>
      <w:proofErr w:type="spellStart"/>
      <w:r w:rsidR="0027337B" w:rsidRPr="00681B40">
        <w:rPr>
          <w:i/>
          <w:szCs w:val="28"/>
        </w:rPr>
        <w:t>định</w:t>
      </w:r>
      <w:proofErr w:type="spellEnd"/>
      <w:r w:rsidR="0027337B" w:rsidRPr="00681B40">
        <w:rPr>
          <w:i/>
          <w:szCs w:val="28"/>
        </w:rPr>
        <w:t xml:space="preserve">; </w:t>
      </w:r>
      <w:proofErr w:type="gramStart"/>
      <w:r w:rsidR="0027337B" w:rsidRPr="00681B40">
        <w:rPr>
          <w:i/>
          <w:szCs w:val="28"/>
        </w:rPr>
        <w:t>an</w:t>
      </w:r>
      <w:proofErr w:type="gramEnd"/>
      <w:r w:rsidR="0027337B" w:rsidRPr="00681B40">
        <w:rPr>
          <w:i/>
          <w:szCs w:val="28"/>
        </w:rPr>
        <w:t xml:space="preserve"> </w:t>
      </w:r>
      <w:proofErr w:type="spellStart"/>
      <w:r w:rsidR="0027337B" w:rsidRPr="00681B40">
        <w:rPr>
          <w:i/>
          <w:szCs w:val="28"/>
        </w:rPr>
        <w:t>ninh</w:t>
      </w:r>
      <w:proofErr w:type="spellEnd"/>
      <w:r w:rsidR="0027337B" w:rsidRPr="00681B40">
        <w:rPr>
          <w:i/>
          <w:szCs w:val="28"/>
        </w:rPr>
        <w:t xml:space="preserve"> </w:t>
      </w:r>
      <w:proofErr w:type="spellStart"/>
      <w:r w:rsidR="0027337B" w:rsidRPr="00681B40">
        <w:rPr>
          <w:i/>
          <w:szCs w:val="28"/>
        </w:rPr>
        <w:t>lương</w:t>
      </w:r>
      <w:proofErr w:type="spellEnd"/>
      <w:r w:rsidR="0027337B" w:rsidRPr="00681B40">
        <w:rPr>
          <w:i/>
          <w:szCs w:val="28"/>
        </w:rPr>
        <w:t xml:space="preserve"> </w:t>
      </w:r>
      <w:proofErr w:type="spellStart"/>
      <w:r w:rsidR="0027337B" w:rsidRPr="00681B40">
        <w:rPr>
          <w:i/>
          <w:szCs w:val="28"/>
        </w:rPr>
        <w:t>thực</w:t>
      </w:r>
      <w:proofErr w:type="spellEnd"/>
      <w:r w:rsidR="0027337B" w:rsidRPr="00681B40">
        <w:rPr>
          <w:i/>
          <w:szCs w:val="28"/>
        </w:rPr>
        <w:t xml:space="preserve">, </w:t>
      </w:r>
      <w:proofErr w:type="spellStart"/>
      <w:r w:rsidR="0027337B" w:rsidRPr="00681B40">
        <w:rPr>
          <w:i/>
          <w:szCs w:val="28"/>
        </w:rPr>
        <w:t>thực</w:t>
      </w:r>
      <w:proofErr w:type="spellEnd"/>
      <w:r w:rsidR="0027337B" w:rsidRPr="00681B40">
        <w:rPr>
          <w:i/>
          <w:szCs w:val="28"/>
        </w:rPr>
        <w:t xml:space="preserve"> </w:t>
      </w:r>
      <w:proofErr w:type="spellStart"/>
      <w:r w:rsidR="0027337B" w:rsidRPr="00681B40">
        <w:rPr>
          <w:i/>
          <w:szCs w:val="28"/>
        </w:rPr>
        <w:t>phẩm</w:t>
      </w:r>
      <w:proofErr w:type="spellEnd"/>
      <w:r w:rsidR="0027337B" w:rsidRPr="00681B40">
        <w:rPr>
          <w:i/>
          <w:szCs w:val="28"/>
        </w:rPr>
        <w:t xml:space="preserve"> </w:t>
      </w:r>
      <w:proofErr w:type="spellStart"/>
      <w:r w:rsidR="0027337B" w:rsidRPr="00681B40">
        <w:rPr>
          <w:i/>
          <w:szCs w:val="28"/>
        </w:rPr>
        <w:t>được</w:t>
      </w:r>
      <w:proofErr w:type="spellEnd"/>
      <w:r w:rsidR="0027337B" w:rsidRPr="00681B40">
        <w:rPr>
          <w:i/>
          <w:szCs w:val="28"/>
        </w:rPr>
        <w:t xml:space="preserve"> </w:t>
      </w:r>
      <w:proofErr w:type="spellStart"/>
      <w:r w:rsidR="0027337B" w:rsidRPr="00681B40">
        <w:rPr>
          <w:i/>
          <w:szCs w:val="28"/>
        </w:rPr>
        <w:t>bảo</w:t>
      </w:r>
      <w:proofErr w:type="spellEnd"/>
      <w:r w:rsidR="0027337B" w:rsidRPr="00681B40">
        <w:rPr>
          <w:i/>
          <w:szCs w:val="28"/>
        </w:rPr>
        <w:t xml:space="preserve"> </w:t>
      </w:r>
      <w:proofErr w:type="spellStart"/>
      <w:r w:rsidR="0027337B" w:rsidRPr="00681B40">
        <w:rPr>
          <w:i/>
          <w:szCs w:val="28"/>
        </w:rPr>
        <w:t>đảm</w:t>
      </w:r>
      <w:proofErr w:type="spellEnd"/>
      <w:r w:rsidR="0027337B" w:rsidRPr="00681B40">
        <w:rPr>
          <w:i/>
          <w:szCs w:val="28"/>
        </w:rPr>
        <w:t xml:space="preserve"> </w:t>
      </w:r>
      <w:proofErr w:type="spellStart"/>
      <w:r w:rsidR="0027337B" w:rsidRPr="00681B40">
        <w:rPr>
          <w:i/>
          <w:szCs w:val="28"/>
        </w:rPr>
        <w:t>đầy</w:t>
      </w:r>
      <w:proofErr w:type="spellEnd"/>
      <w:r w:rsidR="0027337B" w:rsidRPr="00681B40">
        <w:rPr>
          <w:i/>
          <w:szCs w:val="28"/>
        </w:rPr>
        <w:t xml:space="preserve"> </w:t>
      </w:r>
      <w:proofErr w:type="spellStart"/>
      <w:r w:rsidR="0027337B" w:rsidRPr="00681B40">
        <w:rPr>
          <w:i/>
          <w:szCs w:val="28"/>
        </w:rPr>
        <w:t>đủ</w:t>
      </w:r>
      <w:proofErr w:type="spellEnd"/>
      <w:r w:rsidR="0027337B" w:rsidRPr="00681B40">
        <w:rPr>
          <w:i/>
          <w:szCs w:val="28"/>
        </w:rPr>
        <w:t xml:space="preserve">, </w:t>
      </w:r>
      <w:proofErr w:type="spellStart"/>
      <w:r w:rsidR="0027337B" w:rsidRPr="00681B40">
        <w:rPr>
          <w:i/>
          <w:szCs w:val="28"/>
        </w:rPr>
        <w:t>kịp</w:t>
      </w:r>
      <w:proofErr w:type="spellEnd"/>
      <w:r w:rsidR="0027337B" w:rsidRPr="00681B40">
        <w:rPr>
          <w:i/>
          <w:szCs w:val="28"/>
        </w:rPr>
        <w:t xml:space="preserve"> </w:t>
      </w:r>
      <w:proofErr w:type="spellStart"/>
      <w:r w:rsidR="0027337B" w:rsidRPr="00681B40">
        <w:rPr>
          <w:i/>
          <w:szCs w:val="28"/>
        </w:rPr>
        <w:t>thời</w:t>
      </w:r>
      <w:proofErr w:type="spellEnd"/>
      <w:r w:rsidR="0027337B" w:rsidRPr="00681B40">
        <w:rPr>
          <w:i/>
          <w:szCs w:val="28"/>
        </w:rPr>
        <w:t xml:space="preserve"> </w:t>
      </w:r>
      <w:proofErr w:type="spellStart"/>
      <w:r w:rsidR="0027337B" w:rsidRPr="00681B40">
        <w:rPr>
          <w:i/>
          <w:szCs w:val="28"/>
        </w:rPr>
        <w:t>để</w:t>
      </w:r>
      <w:proofErr w:type="spellEnd"/>
      <w:r w:rsidR="0027337B" w:rsidRPr="00681B40">
        <w:rPr>
          <w:i/>
          <w:szCs w:val="28"/>
        </w:rPr>
        <w:t xml:space="preserve"> </w:t>
      </w:r>
      <w:proofErr w:type="spellStart"/>
      <w:r w:rsidR="0027337B" w:rsidRPr="00681B40">
        <w:rPr>
          <w:i/>
          <w:szCs w:val="28"/>
        </w:rPr>
        <w:t>hỗ</w:t>
      </w:r>
      <w:proofErr w:type="spellEnd"/>
      <w:r w:rsidR="0027337B" w:rsidRPr="00681B40">
        <w:rPr>
          <w:i/>
          <w:szCs w:val="28"/>
        </w:rPr>
        <w:t xml:space="preserve"> </w:t>
      </w:r>
      <w:proofErr w:type="spellStart"/>
      <w:r w:rsidR="0027337B" w:rsidRPr="00681B40">
        <w:rPr>
          <w:i/>
          <w:szCs w:val="28"/>
        </w:rPr>
        <w:t>trợ</w:t>
      </w:r>
      <w:proofErr w:type="spellEnd"/>
      <w:r w:rsidR="0027337B" w:rsidRPr="00681B40">
        <w:rPr>
          <w:i/>
          <w:szCs w:val="28"/>
        </w:rPr>
        <w:t xml:space="preserve"> </w:t>
      </w:r>
      <w:proofErr w:type="spellStart"/>
      <w:r w:rsidR="0027337B" w:rsidRPr="00681B40">
        <w:rPr>
          <w:i/>
          <w:szCs w:val="28"/>
        </w:rPr>
        <w:t>người</w:t>
      </w:r>
      <w:proofErr w:type="spellEnd"/>
      <w:r w:rsidR="0027337B" w:rsidRPr="00681B40">
        <w:rPr>
          <w:i/>
          <w:szCs w:val="28"/>
        </w:rPr>
        <w:t xml:space="preserve"> </w:t>
      </w:r>
      <w:proofErr w:type="spellStart"/>
      <w:r w:rsidR="0027337B" w:rsidRPr="00681B40">
        <w:rPr>
          <w:i/>
          <w:szCs w:val="28"/>
        </w:rPr>
        <w:t>dân</w:t>
      </w:r>
      <w:proofErr w:type="spellEnd"/>
      <w:r w:rsidR="0027337B" w:rsidRPr="00681B40">
        <w:rPr>
          <w:i/>
          <w:szCs w:val="28"/>
        </w:rPr>
        <w:t xml:space="preserve">, </w:t>
      </w:r>
      <w:proofErr w:type="spellStart"/>
      <w:r w:rsidR="0027337B" w:rsidRPr="00681B40">
        <w:rPr>
          <w:i/>
          <w:szCs w:val="28"/>
        </w:rPr>
        <w:t>nhất</w:t>
      </w:r>
      <w:proofErr w:type="spellEnd"/>
      <w:r w:rsidR="0027337B" w:rsidRPr="00681B40">
        <w:rPr>
          <w:i/>
          <w:szCs w:val="28"/>
        </w:rPr>
        <w:t xml:space="preserve"> </w:t>
      </w:r>
      <w:proofErr w:type="spellStart"/>
      <w:r w:rsidR="0027337B" w:rsidRPr="00681B40">
        <w:rPr>
          <w:i/>
          <w:szCs w:val="28"/>
        </w:rPr>
        <w:t>là</w:t>
      </w:r>
      <w:proofErr w:type="spellEnd"/>
      <w:r w:rsidR="0027337B" w:rsidRPr="00681B40">
        <w:rPr>
          <w:i/>
          <w:szCs w:val="28"/>
        </w:rPr>
        <w:t xml:space="preserve"> </w:t>
      </w:r>
      <w:proofErr w:type="spellStart"/>
      <w:r w:rsidR="0027337B" w:rsidRPr="00681B40">
        <w:rPr>
          <w:i/>
          <w:szCs w:val="28"/>
        </w:rPr>
        <w:t>tại</w:t>
      </w:r>
      <w:proofErr w:type="spellEnd"/>
      <w:r w:rsidR="0027337B" w:rsidRPr="00681B40">
        <w:rPr>
          <w:i/>
          <w:szCs w:val="28"/>
        </w:rPr>
        <w:t xml:space="preserve"> </w:t>
      </w:r>
      <w:proofErr w:type="spellStart"/>
      <w:r w:rsidR="0027337B" w:rsidRPr="00681B40">
        <w:rPr>
          <w:i/>
          <w:szCs w:val="28"/>
        </w:rPr>
        <w:t>các</w:t>
      </w:r>
      <w:proofErr w:type="spellEnd"/>
      <w:r w:rsidR="0027337B" w:rsidRPr="00681B40">
        <w:rPr>
          <w:i/>
          <w:szCs w:val="28"/>
        </w:rPr>
        <w:t xml:space="preserve"> </w:t>
      </w:r>
      <w:proofErr w:type="spellStart"/>
      <w:r w:rsidR="0027337B" w:rsidRPr="00681B40">
        <w:rPr>
          <w:i/>
          <w:szCs w:val="28"/>
        </w:rPr>
        <w:t>khu</w:t>
      </w:r>
      <w:proofErr w:type="spellEnd"/>
      <w:r w:rsidR="0027337B" w:rsidRPr="00681B40">
        <w:rPr>
          <w:i/>
          <w:szCs w:val="28"/>
        </w:rPr>
        <w:t xml:space="preserve"> </w:t>
      </w:r>
      <w:proofErr w:type="spellStart"/>
      <w:r w:rsidR="0027337B" w:rsidRPr="00681B40">
        <w:rPr>
          <w:i/>
          <w:szCs w:val="28"/>
        </w:rPr>
        <w:t>vực</w:t>
      </w:r>
      <w:proofErr w:type="spellEnd"/>
      <w:r w:rsidR="0027337B" w:rsidRPr="00681B40">
        <w:rPr>
          <w:i/>
          <w:szCs w:val="28"/>
        </w:rPr>
        <w:t xml:space="preserve"> </w:t>
      </w:r>
      <w:proofErr w:type="spellStart"/>
      <w:r w:rsidR="0027337B" w:rsidRPr="00681B40">
        <w:rPr>
          <w:i/>
          <w:szCs w:val="28"/>
        </w:rPr>
        <w:t>cách</w:t>
      </w:r>
      <w:proofErr w:type="spellEnd"/>
      <w:r w:rsidR="0027337B" w:rsidRPr="0027337B">
        <w:rPr>
          <w:i/>
          <w:szCs w:val="28"/>
        </w:rPr>
        <w:t xml:space="preserve"> </w:t>
      </w:r>
      <w:proofErr w:type="spellStart"/>
      <w:r w:rsidR="0027337B" w:rsidRPr="0027337B">
        <w:rPr>
          <w:i/>
          <w:szCs w:val="28"/>
        </w:rPr>
        <w:t>ly</w:t>
      </w:r>
      <w:proofErr w:type="spellEnd"/>
      <w:r w:rsidR="0027337B" w:rsidRPr="0027337B">
        <w:rPr>
          <w:i/>
          <w:szCs w:val="28"/>
        </w:rPr>
        <w:t xml:space="preserve">, </w:t>
      </w:r>
      <w:proofErr w:type="spellStart"/>
      <w:r w:rsidR="0027337B" w:rsidRPr="0027337B">
        <w:rPr>
          <w:i/>
          <w:szCs w:val="28"/>
        </w:rPr>
        <w:t>địa</w:t>
      </w:r>
      <w:proofErr w:type="spellEnd"/>
      <w:r w:rsidR="0027337B" w:rsidRPr="0027337B">
        <w:rPr>
          <w:i/>
          <w:szCs w:val="28"/>
        </w:rPr>
        <w:t xml:space="preserve"> </w:t>
      </w:r>
      <w:proofErr w:type="spellStart"/>
      <w:r w:rsidR="0027337B" w:rsidRPr="0027337B">
        <w:rPr>
          <w:i/>
          <w:szCs w:val="28"/>
        </w:rPr>
        <w:t>bàn</w:t>
      </w:r>
      <w:proofErr w:type="spellEnd"/>
      <w:r w:rsidR="0027337B" w:rsidRPr="0027337B">
        <w:rPr>
          <w:i/>
          <w:szCs w:val="28"/>
        </w:rPr>
        <w:t xml:space="preserve"> </w:t>
      </w:r>
      <w:proofErr w:type="spellStart"/>
      <w:r w:rsidR="0027337B" w:rsidRPr="0027337B">
        <w:rPr>
          <w:i/>
          <w:szCs w:val="28"/>
        </w:rPr>
        <w:t>thực</w:t>
      </w:r>
      <w:proofErr w:type="spellEnd"/>
      <w:r w:rsidR="0027337B" w:rsidRPr="0027337B">
        <w:rPr>
          <w:i/>
          <w:szCs w:val="28"/>
        </w:rPr>
        <w:t xml:space="preserve"> </w:t>
      </w:r>
      <w:proofErr w:type="spellStart"/>
      <w:r w:rsidR="0027337B" w:rsidRPr="0027337B">
        <w:rPr>
          <w:i/>
          <w:szCs w:val="28"/>
        </w:rPr>
        <w:t>hiện</w:t>
      </w:r>
      <w:proofErr w:type="spellEnd"/>
      <w:r w:rsidR="0027337B" w:rsidRPr="0027337B">
        <w:rPr>
          <w:i/>
          <w:szCs w:val="28"/>
        </w:rPr>
        <w:t xml:space="preserve"> </w:t>
      </w:r>
      <w:proofErr w:type="spellStart"/>
      <w:r w:rsidR="0027337B" w:rsidRPr="0027337B">
        <w:rPr>
          <w:i/>
          <w:szCs w:val="28"/>
        </w:rPr>
        <w:t>giãn</w:t>
      </w:r>
      <w:proofErr w:type="spellEnd"/>
      <w:r w:rsidR="0027337B" w:rsidRPr="0027337B">
        <w:rPr>
          <w:i/>
          <w:szCs w:val="28"/>
        </w:rPr>
        <w:t xml:space="preserve"> </w:t>
      </w:r>
      <w:proofErr w:type="spellStart"/>
      <w:r w:rsidR="0027337B" w:rsidRPr="0027337B">
        <w:rPr>
          <w:i/>
          <w:szCs w:val="28"/>
        </w:rPr>
        <w:t>cách</w:t>
      </w:r>
      <w:proofErr w:type="spellEnd"/>
      <w:r w:rsidR="0027337B" w:rsidRPr="0027337B">
        <w:rPr>
          <w:i/>
          <w:szCs w:val="28"/>
        </w:rPr>
        <w:t xml:space="preserve"> </w:t>
      </w:r>
      <w:proofErr w:type="spellStart"/>
      <w:r w:rsidR="0027337B" w:rsidRPr="0027337B">
        <w:rPr>
          <w:i/>
          <w:szCs w:val="28"/>
        </w:rPr>
        <w:t>xã</w:t>
      </w:r>
      <w:proofErr w:type="spellEnd"/>
      <w:r w:rsidR="0027337B" w:rsidRPr="0027337B">
        <w:rPr>
          <w:i/>
          <w:szCs w:val="28"/>
        </w:rPr>
        <w:t xml:space="preserve"> </w:t>
      </w:r>
      <w:proofErr w:type="spellStart"/>
      <w:r w:rsidR="0027337B" w:rsidRPr="0027337B">
        <w:rPr>
          <w:i/>
          <w:szCs w:val="28"/>
        </w:rPr>
        <w:t>hội</w:t>
      </w:r>
      <w:proofErr w:type="spellEnd"/>
      <w:r w:rsidR="0027337B" w:rsidRPr="0027337B">
        <w:rPr>
          <w:i/>
          <w:szCs w:val="28"/>
        </w:rPr>
        <w:t xml:space="preserve"> </w:t>
      </w:r>
      <w:proofErr w:type="spellStart"/>
      <w:r w:rsidR="0027337B" w:rsidRPr="0027337B">
        <w:rPr>
          <w:i/>
          <w:szCs w:val="28"/>
        </w:rPr>
        <w:t>kéo</w:t>
      </w:r>
      <w:proofErr w:type="spellEnd"/>
      <w:r w:rsidR="0027337B" w:rsidRPr="0027337B">
        <w:rPr>
          <w:i/>
          <w:szCs w:val="28"/>
        </w:rPr>
        <w:t xml:space="preserve"> </w:t>
      </w:r>
      <w:proofErr w:type="spellStart"/>
      <w:r w:rsidR="0027337B" w:rsidRPr="0027337B">
        <w:rPr>
          <w:i/>
          <w:szCs w:val="28"/>
        </w:rPr>
        <w:t>dài</w:t>
      </w:r>
      <w:proofErr w:type="spellEnd"/>
      <w:r w:rsidR="0027337B" w:rsidRPr="0027337B">
        <w:rPr>
          <w:i/>
          <w:szCs w:val="28"/>
        </w:rPr>
        <w:t xml:space="preserve">. Tuy </w:t>
      </w:r>
      <w:proofErr w:type="spellStart"/>
      <w:r w:rsidR="0027337B" w:rsidRPr="0027337B">
        <w:rPr>
          <w:i/>
          <w:szCs w:val="28"/>
        </w:rPr>
        <w:t>nhiên</w:t>
      </w:r>
      <w:proofErr w:type="spellEnd"/>
      <w:r w:rsidR="0027337B" w:rsidRPr="0027337B">
        <w:rPr>
          <w:i/>
          <w:szCs w:val="28"/>
        </w:rPr>
        <w:t xml:space="preserve">, </w:t>
      </w:r>
      <w:proofErr w:type="spellStart"/>
      <w:r w:rsidR="0027337B" w:rsidRPr="0027337B">
        <w:rPr>
          <w:i/>
          <w:szCs w:val="28"/>
        </w:rPr>
        <w:t>khu</w:t>
      </w:r>
      <w:proofErr w:type="spellEnd"/>
      <w:r w:rsidR="0027337B" w:rsidRPr="0027337B">
        <w:rPr>
          <w:i/>
          <w:szCs w:val="28"/>
        </w:rPr>
        <w:t xml:space="preserve"> </w:t>
      </w:r>
      <w:proofErr w:type="spellStart"/>
      <w:r w:rsidR="0027337B" w:rsidRPr="0027337B">
        <w:rPr>
          <w:i/>
          <w:szCs w:val="28"/>
        </w:rPr>
        <w:t>vực</w:t>
      </w:r>
      <w:proofErr w:type="spellEnd"/>
      <w:r w:rsidR="0027337B" w:rsidRPr="0027337B">
        <w:rPr>
          <w:i/>
          <w:szCs w:val="28"/>
        </w:rPr>
        <w:t xml:space="preserve"> </w:t>
      </w:r>
      <w:proofErr w:type="spellStart"/>
      <w:r w:rsidR="0027337B" w:rsidRPr="0027337B">
        <w:rPr>
          <w:i/>
          <w:szCs w:val="28"/>
        </w:rPr>
        <w:t>công</w:t>
      </w:r>
      <w:proofErr w:type="spellEnd"/>
      <w:r w:rsidR="0027337B" w:rsidRPr="0027337B">
        <w:rPr>
          <w:i/>
          <w:szCs w:val="28"/>
        </w:rPr>
        <w:t xml:space="preserve"> </w:t>
      </w:r>
      <w:proofErr w:type="spellStart"/>
      <w:r w:rsidR="0027337B" w:rsidRPr="0027337B">
        <w:rPr>
          <w:i/>
          <w:szCs w:val="28"/>
        </w:rPr>
        <w:t>nghiệp</w:t>
      </w:r>
      <w:proofErr w:type="spellEnd"/>
      <w:r w:rsidR="0027337B" w:rsidRPr="0027337B">
        <w:rPr>
          <w:i/>
          <w:szCs w:val="28"/>
          <w:lang w:val="vi-VN"/>
        </w:rPr>
        <w:t>- xây dựng</w:t>
      </w:r>
      <w:r w:rsidR="0027337B" w:rsidRPr="0027337B">
        <w:rPr>
          <w:i/>
          <w:szCs w:val="28"/>
        </w:rPr>
        <w:t xml:space="preserve"> </w:t>
      </w:r>
      <w:proofErr w:type="spellStart"/>
      <w:r w:rsidR="0027337B" w:rsidRPr="0027337B">
        <w:rPr>
          <w:i/>
          <w:szCs w:val="28"/>
        </w:rPr>
        <w:t>quý</w:t>
      </w:r>
      <w:proofErr w:type="spellEnd"/>
      <w:r w:rsidR="0027337B" w:rsidRPr="0027337B">
        <w:rPr>
          <w:i/>
          <w:szCs w:val="28"/>
        </w:rPr>
        <w:t xml:space="preserve"> III </w:t>
      </w:r>
      <w:proofErr w:type="spellStart"/>
      <w:r w:rsidR="0027337B" w:rsidRPr="0027337B">
        <w:rPr>
          <w:i/>
          <w:szCs w:val="28"/>
        </w:rPr>
        <w:t>giảm</w:t>
      </w:r>
      <w:proofErr w:type="spellEnd"/>
      <w:r w:rsidR="0027337B" w:rsidRPr="0027337B">
        <w:rPr>
          <w:i/>
          <w:szCs w:val="28"/>
        </w:rPr>
        <w:t xml:space="preserve"> </w:t>
      </w:r>
      <w:proofErr w:type="spellStart"/>
      <w:r w:rsidR="0027337B" w:rsidRPr="0027337B">
        <w:rPr>
          <w:i/>
          <w:szCs w:val="28"/>
        </w:rPr>
        <w:t>sâu</w:t>
      </w:r>
      <w:proofErr w:type="spellEnd"/>
      <w:r w:rsidR="0027337B" w:rsidRPr="0027337B">
        <w:rPr>
          <w:i/>
          <w:szCs w:val="28"/>
        </w:rPr>
        <w:t xml:space="preserve"> </w:t>
      </w:r>
      <w:proofErr w:type="spellStart"/>
      <w:r w:rsidR="0027337B" w:rsidRPr="0027337B">
        <w:rPr>
          <w:i/>
          <w:szCs w:val="28"/>
        </w:rPr>
        <w:t>nhất</w:t>
      </w:r>
      <w:proofErr w:type="spellEnd"/>
      <w:r w:rsidR="0027337B" w:rsidRPr="0027337B">
        <w:rPr>
          <w:i/>
          <w:szCs w:val="28"/>
        </w:rPr>
        <w:t xml:space="preserve"> </w:t>
      </w:r>
      <w:proofErr w:type="spellStart"/>
      <w:r w:rsidR="0027337B" w:rsidRPr="0027337B">
        <w:rPr>
          <w:i/>
          <w:szCs w:val="28"/>
        </w:rPr>
        <w:t>từ</w:t>
      </w:r>
      <w:proofErr w:type="spellEnd"/>
      <w:r w:rsidR="0027337B" w:rsidRPr="0027337B">
        <w:rPr>
          <w:i/>
          <w:szCs w:val="28"/>
        </w:rPr>
        <w:t xml:space="preserve"> </w:t>
      </w:r>
      <w:proofErr w:type="spellStart"/>
      <w:r w:rsidR="0027337B" w:rsidRPr="0027337B">
        <w:rPr>
          <w:i/>
          <w:szCs w:val="28"/>
        </w:rPr>
        <w:t>trước</w:t>
      </w:r>
      <w:proofErr w:type="spellEnd"/>
      <w:r w:rsidR="0027337B" w:rsidRPr="0027337B">
        <w:rPr>
          <w:i/>
          <w:szCs w:val="28"/>
        </w:rPr>
        <w:t xml:space="preserve"> </w:t>
      </w:r>
      <w:proofErr w:type="spellStart"/>
      <w:r w:rsidR="0027337B" w:rsidRPr="0027337B">
        <w:rPr>
          <w:i/>
          <w:szCs w:val="28"/>
        </w:rPr>
        <w:t>đến</w:t>
      </w:r>
      <w:proofErr w:type="spellEnd"/>
      <w:r w:rsidR="0027337B" w:rsidRPr="0027337B">
        <w:rPr>
          <w:i/>
          <w:szCs w:val="28"/>
        </w:rPr>
        <w:t xml:space="preserve"> nay; </w:t>
      </w:r>
      <w:proofErr w:type="spellStart"/>
      <w:r w:rsidR="0027337B" w:rsidRPr="0027337B">
        <w:rPr>
          <w:i/>
          <w:szCs w:val="28"/>
        </w:rPr>
        <w:t>trong</w:t>
      </w:r>
      <w:proofErr w:type="spellEnd"/>
      <w:r w:rsidR="0027337B" w:rsidRPr="0027337B">
        <w:rPr>
          <w:i/>
          <w:szCs w:val="28"/>
        </w:rPr>
        <w:t xml:space="preserve"> </w:t>
      </w:r>
      <w:proofErr w:type="spellStart"/>
      <w:r w:rsidR="0027337B" w:rsidRPr="0027337B">
        <w:rPr>
          <w:i/>
          <w:szCs w:val="28"/>
        </w:rPr>
        <w:t>đó</w:t>
      </w:r>
      <w:proofErr w:type="spellEnd"/>
      <w:r w:rsidR="0027337B" w:rsidRPr="0027337B">
        <w:rPr>
          <w:i/>
          <w:szCs w:val="28"/>
        </w:rPr>
        <w:t xml:space="preserve"> </w:t>
      </w:r>
      <w:proofErr w:type="spellStart"/>
      <w:r w:rsidR="0027337B" w:rsidRPr="0027337B">
        <w:rPr>
          <w:i/>
          <w:szCs w:val="28"/>
        </w:rPr>
        <w:t>sản</w:t>
      </w:r>
      <w:proofErr w:type="spellEnd"/>
      <w:r w:rsidR="0027337B" w:rsidRPr="0027337B">
        <w:rPr>
          <w:i/>
          <w:szCs w:val="28"/>
        </w:rPr>
        <w:t xml:space="preserve"> </w:t>
      </w:r>
      <w:proofErr w:type="spellStart"/>
      <w:r w:rsidR="0027337B" w:rsidRPr="0027337B">
        <w:rPr>
          <w:i/>
          <w:szCs w:val="28"/>
        </w:rPr>
        <w:t>xuất</w:t>
      </w:r>
      <w:proofErr w:type="spellEnd"/>
      <w:r w:rsidR="0027337B" w:rsidRPr="0027337B">
        <w:rPr>
          <w:i/>
          <w:szCs w:val="28"/>
        </w:rPr>
        <w:t xml:space="preserve"> </w:t>
      </w:r>
      <w:proofErr w:type="spellStart"/>
      <w:r w:rsidR="0027337B" w:rsidRPr="0027337B">
        <w:rPr>
          <w:i/>
          <w:szCs w:val="28"/>
        </w:rPr>
        <w:t>công</w:t>
      </w:r>
      <w:proofErr w:type="spellEnd"/>
      <w:r w:rsidR="0027337B" w:rsidRPr="0027337B">
        <w:rPr>
          <w:i/>
          <w:szCs w:val="28"/>
        </w:rPr>
        <w:t xml:space="preserve"> </w:t>
      </w:r>
      <w:proofErr w:type="spellStart"/>
      <w:r w:rsidR="0027337B" w:rsidRPr="0027337B">
        <w:rPr>
          <w:i/>
          <w:szCs w:val="28"/>
        </w:rPr>
        <w:t>nghiệp</w:t>
      </w:r>
      <w:proofErr w:type="spellEnd"/>
      <w:r w:rsidR="0027337B" w:rsidRPr="0027337B">
        <w:rPr>
          <w:i/>
          <w:szCs w:val="28"/>
        </w:rPr>
        <w:t xml:space="preserve"> </w:t>
      </w:r>
      <w:proofErr w:type="spellStart"/>
      <w:r w:rsidR="0027337B" w:rsidRPr="0027337B">
        <w:rPr>
          <w:i/>
          <w:szCs w:val="28"/>
        </w:rPr>
        <w:t>tại</w:t>
      </w:r>
      <w:proofErr w:type="spellEnd"/>
      <w:r w:rsidR="0027337B" w:rsidRPr="0027337B">
        <w:rPr>
          <w:i/>
          <w:szCs w:val="28"/>
        </w:rPr>
        <w:t xml:space="preserve"> </w:t>
      </w:r>
      <w:proofErr w:type="spellStart"/>
      <w:r w:rsidR="0027337B" w:rsidRPr="0027337B">
        <w:rPr>
          <w:i/>
          <w:szCs w:val="28"/>
        </w:rPr>
        <w:t>các</w:t>
      </w:r>
      <w:proofErr w:type="spellEnd"/>
      <w:r w:rsidR="0027337B" w:rsidRPr="0027337B">
        <w:rPr>
          <w:i/>
          <w:szCs w:val="28"/>
        </w:rPr>
        <w:t xml:space="preserve"> </w:t>
      </w:r>
      <w:proofErr w:type="spellStart"/>
      <w:r w:rsidR="0027337B" w:rsidRPr="0027337B">
        <w:rPr>
          <w:i/>
          <w:szCs w:val="28"/>
        </w:rPr>
        <w:t>địa</w:t>
      </w:r>
      <w:proofErr w:type="spellEnd"/>
      <w:r w:rsidR="0027337B" w:rsidRPr="0027337B">
        <w:rPr>
          <w:i/>
          <w:szCs w:val="28"/>
        </w:rPr>
        <w:t xml:space="preserve"> </w:t>
      </w:r>
      <w:proofErr w:type="spellStart"/>
      <w:r w:rsidR="0027337B" w:rsidRPr="0027337B">
        <w:rPr>
          <w:i/>
          <w:szCs w:val="28"/>
        </w:rPr>
        <w:t>phương</w:t>
      </w:r>
      <w:proofErr w:type="spellEnd"/>
      <w:r w:rsidR="0027337B" w:rsidRPr="0027337B">
        <w:rPr>
          <w:i/>
          <w:szCs w:val="28"/>
        </w:rPr>
        <w:t xml:space="preserve"> </w:t>
      </w:r>
      <w:proofErr w:type="spellStart"/>
      <w:r w:rsidR="0027337B" w:rsidRPr="0027337B">
        <w:rPr>
          <w:i/>
          <w:szCs w:val="28"/>
        </w:rPr>
        <w:t>khu</w:t>
      </w:r>
      <w:proofErr w:type="spellEnd"/>
      <w:r w:rsidR="0027337B" w:rsidRPr="0027337B">
        <w:rPr>
          <w:i/>
          <w:szCs w:val="28"/>
        </w:rPr>
        <w:t xml:space="preserve"> </w:t>
      </w:r>
      <w:proofErr w:type="spellStart"/>
      <w:r w:rsidR="0027337B" w:rsidRPr="0027337B">
        <w:rPr>
          <w:i/>
          <w:szCs w:val="28"/>
        </w:rPr>
        <w:t>vực</w:t>
      </w:r>
      <w:proofErr w:type="spellEnd"/>
      <w:r w:rsidR="0027337B" w:rsidRPr="0027337B">
        <w:rPr>
          <w:i/>
          <w:szCs w:val="28"/>
        </w:rPr>
        <w:t xml:space="preserve"> </w:t>
      </w:r>
      <w:proofErr w:type="spellStart"/>
      <w:r w:rsidR="0027337B" w:rsidRPr="0027337B">
        <w:rPr>
          <w:i/>
          <w:szCs w:val="28"/>
        </w:rPr>
        <w:t>phía</w:t>
      </w:r>
      <w:proofErr w:type="spellEnd"/>
      <w:r w:rsidR="0027337B" w:rsidRPr="0027337B">
        <w:rPr>
          <w:i/>
          <w:szCs w:val="28"/>
        </w:rPr>
        <w:t xml:space="preserve"> Nam </w:t>
      </w:r>
      <w:proofErr w:type="spellStart"/>
      <w:r w:rsidR="0027337B" w:rsidRPr="0027337B">
        <w:rPr>
          <w:i/>
          <w:szCs w:val="28"/>
        </w:rPr>
        <w:t>giảm</w:t>
      </w:r>
      <w:proofErr w:type="spellEnd"/>
      <w:r w:rsidR="0027337B" w:rsidRPr="0027337B">
        <w:rPr>
          <w:i/>
          <w:szCs w:val="28"/>
        </w:rPr>
        <w:t xml:space="preserve"> </w:t>
      </w:r>
      <w:proofErr w:type="spellStart"/>
      <w:r w:rsidR="0027337B" w:rsidRPr="0027337B">
        <w:rPr>
          <w:i/>
          <w:szCs w:val="28"/>
        </w:rPr>
        <w:t>mạnh</w:t>
      </w:r>
      <w:proofErr w:type="spellEnd"/>
      <w:r w:rsidR="0027337B" w:rsidRPr="0027337B">
        <w:rPr>
          <w:i/>
          <w:szCs w:val="28"/>
        </w:rPr>
        <w:t xml:space="preserve">, </w:t>
      </w:r>
      <w:proofErr w:type="spellStart"/>
      <w:r w:rsidR="0027337B" w:rsidRPr="0027337B">
        <w:rPr>
          <w:i/>
          <w:szCs w:val="28"/>
        </w:rPr>
        <w:t>tốc</w:t>
      </w:r>
      <w:proofErr w:type="spellEnd"/>
      <w:r w:rsidR="0027337B" w:rsidRPr="0027337B">
        <w:rPr>
          <w:i/>
          <w:szCs w:val="28"/>
        </w:rPr>
        <w:t xml:space="preserve"> </w:t>
      </w:r>
      <w:proofErr w:type="spellStart"/>
      <w:r w:rsidR="0027337B" w:rsidRPr="0027337B">
        <w:rPr>
          <w:i/>
          <w:szCs w:val="28"/>
        </w:rPr>
        <w:t>độ</w:t>
      </w:r>
      <w:proofErr w:type="spellEnd"/>
      <w:r w:rsidR="0027337B" w:rsidRPr="0027337B">
        <w:rPr>
          <w:i/>
          <w:szCs w:val="28"/>
        </w:rPr>
        <w:t xml:space="preserve"> </w:t>
      </w:r>
      <w:proofErr w:type="spellStart"/>
      <w:r w:rsidR="0027337B" w:rsidRPr="0027337B">
        <w:rPr>
          <w:i/>
          <w:szCs w:val="28"/>
        </w:rPr>
        <w:t>phục</w:t>
      </w:r>
      <w:proofErr w:type="spellEnd"/>
      <w:r w:rsidR="0027337B" w:rsidRPr="0027337B">
        <w:rPr>
          <w:i/>
          <w:szCs w:val="28"/>
        </w:rPr>
        <w:t xml:space="preserve"> </w:t>
      </w:r>
      <w:proofErr w:type="spellStart"/>
      <w:r w:rsidR="0027337B" w:rsidRPr="0027337B">
        <w:rPr>
          <w:i/>
          <w:szCs w:val="28"/>
        </w:rPr>
        <w:t>hồi</w:t>
      </w:r>
      <w:proofErr w:type="spellEnd"/>
      <w:r w:rsidR="0027337B" w:rsidRPr="0027337B">
        <w:rPr>
          <w:i/>
          <w:szCs w:val="28"/>
        </w:rPr>
        <w:t xml:space="preserve"> </w:t>
      </w:r>
      <w:proofErr w:type="spellStart"/>
      <w:r w:rsidR="0027337B" w:rsidRPr="0027337B">
        <w:rPr>
          <w:i/>
          <w:szCs w:val="28"/>
        </w:rPr>
        <w:t>của</w:t>
      </w:r>
      <w:proofErr w:type="spellEnd"/>
      <w:r w:rsidR="0027337B" w:rsidRPr="0027337B">
        <w:rPr>
          <w:i/>
          <w:szCs w:val="28"/>
        </w:rPr>
        <w:t xml:space="preserve"> </w:t>
      </w:r>
      <w:proofErr w:type="spellStart"/>
      <w:r w:rsidR="0027337B" w:rsidRPr="0027337B">
        <w:rPr>
          <w:i/>
          <w:szCs w:val="28"/>
        </w:rPr>
        <w:t>các</w:t>
      </w:r>
      <w:proofErr w:type="spellEnd"/>
      <w:r w:rsidR="0027337B" w:rsidRPr="0027337B">
        <w:rPr>
          <w:i/>
          <w:szCs w:val="28"/>
        </w:rPr>
        <w:t xml:space="preserve"> </w:t>
      </w:r>
      <w:proofErr w:type="spellStart"/>
      <w:r w:rsidR="0027337B" w:rsidRPr="0027337B">
        <w:rPr>
          <w:i/>
          <w:szCs w:val="28"/>
        </w:rPr>
        <w:t>trung</w:t>
      </w:r>
      <w:proofErr w:type="spellEnd"/>
      <w:r w:rsidR="0027337B" w:rsidRPr="0027337B">
        <w:rPr>
          <w:i/>
          <w:szCs w:val="28"/>
        </w:rPr>
        <w:t xml:space="preserve"> </w:t>
      </w:r>
      <w:proofErr w:type="spellStart"/>
      <w:r w:rsidR="0027337B" w:rsidRPr="0027337B">
        <w:rPr>
          <w:i/>
          <w:szCs w:val="28"/>
        </w:rPr>
        <w:t>tâm</w:t>
      </w:r>
      <w:proofErr w:type="spellEnd"/>
      <w:r w:rsidR="0027337B" w:rsidRPr="0027337B">
        <w:rPr>
          <w:i/>
          <w:szCs w:val="28"/>
        </w:rPr>
        <w:t xml:space="preserve"> </w:t>
      </w:r>
      <w:proofErr w:type="spellStart"/>
      <w:r w:rsidR="0027337B" w:rsidRPr="0027337B">
        <w:rPr>
          <w:i/>
          <w:szCs w:val="28"/>
        </w:rPr>
        <w:t>sản</w:t>
      </w:r>
      <w:proofErr w:type="spellEnd"/>
      <w:r w:rsidR="0027337B" w:rsidRPr="0027337B">
        <w:rPr>
          <w:i/>
          <w:szCs w:val="28"/>
        </w:rPr>
        <w:t xml:space="preserve"> </w:t>
      </w:r>
      <w:proofErr w:type="spellStart"/>
      <w:r w:rsidR="0027337B" w:rsidRPr="0027337B">
        <w:rPr>
          <w:i/>
          <w:szCs w:val="28"/>
        </w:rPr>
        <w:t>xuất</w:t>
      </w:r>
      <w:proofErr w:type="spellEnd"/>
      <w:r w:rsidR="0027337B" w:rsidRPr="0027337B">
        <w:rPr>
          <w:i/>
          <w:szCs w:val="28"/>
        </w:rPr>
        <w:t xml:space="preserve"> </w:t>
      </w:r>
      <w:proofErr w:type="spellStart"/>
      <w:r w:rsidR="0027337B" w:rsidRPr="0027337B">
        <w:rPr>
          <w:i/>
          <w:szCs w:val="28"/>
        </w:rPr>
        <w:t>công</w:t>
      </w:r>
      <w:proofErr w:type="spellEnd"/>
      <w:r w:rsidR="0027337B" w:rsidRPr="0027337B">
        <w:rPr>
          <w:i/>
          <w:szCs w:val="28"/>
        </w:rPr>
        <w:t xml:space="preserve"> </w:t>
      </w:r>
      <w:proofErr w:type="spellStart"/>
      <w:r w:rsidR="0027337B" w:rsidRPr="0027337B">
        <w:rPr>
          <w:i/>
          <w:szCs w:val="28"/>
        </w:rPr>
        <w:t>nghiệp</w:t>
      </w:r>
      <w:proofErr w:type="spellEnd"/>
      <w:r w:rsidR="0027337B" w:rsidRPr="0027337B">
        <w:rPr>
          <w:i/>
          <w:szCs w:val="28"/>
        </w:rPr>
        <w:t xml:space="preserve"> </w:t>
      </w:r>
      <w:proofErr w:type="spellStart"/>
      <w:r w:rsidR="0027337B" w:rsidRPr="0027337B">
        <w:rPr>
          <w:i/>
          <w:szCs w:val="28"/>
        </w:rPr>
        <w:t>phía</w:t>
      </w:r>
      <w:proofErr w:type="spellEnd"/>
      <w:r w:rsidR="0027337B" w:rsidRPr="0027337B">
        <w:rPr>
          <w:i/>
          <w:szCs w:val="28"/>
        </w:rPr>
        <w:t xml:space="preserve"> Bắc </w:t>
      </w:r>
      <w:proofErr w:type="spellStart"/>
      <w:r w:rsidR="0027337B" w:rsidRPr="0027337B">
        <w:rPr>
          <w:i/>
          <w:szCs w:val="28"/>
        </w:rPr>
        <w:t>còn</w:t>
      </w:r>
      <w:proofErr w:type="spellEnd"/>
      <w:r w:rsidR="0027337B" w:rsidRPr="0027337B">
        <w:rPr>
          <w:i/>
          <w:szCs w:val="28"/>
        </w:rPr>
        <w:t xml:space="preserve"> </w:t>
      </w:r>
      <w:proofErr w:type="spellStart"/>
      <w:r w:rsidR="0027337B" w:rsidRPr="0027337B">
        <w:rPr>
          <w:i/>
          <w:szCs w:val="28"/>
        </w:rPr>
        <w:t>chậm</w:t>
      </w:r>
      <w:proofErr w:type="spellEnd"/>
      <w:r w:rsidR="0027337B" w:rsidRPr="0027337B">
        <w:rPr>
          <w:i/>
          <w:szCs w:val="28"/>
        </w:rPr>
        <w:t xml:space="preserve">. </w:t>
      </w:r>
      <w:proofErr w:type="spellStart"/>
      <w:r w:rsidR="0027337B" w:rsidRPr="0027337B">
        <w:rPr>
          <w:i/>
          <w:szCs w:val="28"/>
        </w:rPr>
        <w:t>Hàng</w:t>
      </w:r>
      <w:proofErr w:type="spellEnd"/>
      <w:r w:rsidR="0027337B" w:rsidRPr="0027337B">
        <w:rPr>
          <w:i/>
          <w:szCs w:val="28"/>
        </w:rPr>
        <w:t xml:space="preserve"> </w:t>
      </w:r>
      <w:proofErr w:type="spellStart"/>
      <w:r w:rsidR="0027337B" w:rsidRPr="0027337B">
        <w:rPr>
          <w:i/>
          <w:szCs w:val="28"/>
        </w:rPr>
        <w:t>không</w:t>
      </w:r>
      <w:proofErr w:type="spellEnd"/>
      <w:r w:rsidR="0027337B" w:rsidRPr="0027337B">
        <w:rPr>
          <w:i/>
          <w:szCs w:val="28"/>
        </w:rPr>
        <w:t xml:space="preserve">, du </w:t>
      </w:r>
      <w:proofErr w:type="spellStart"/>
      <w:r w:rsidR="0027337B" w:rsidRPr="0027337B">
        <w:rPr>
          <w:i/>
          <w:szCs w:val="28"/>
        </w:rPr>
        <w:t>lịch</w:t>
      </w:r>
      <w:proofErr w:type="spellEnd"/>
      <w:r w:rsidR="0027337B" w:rsidRPr="0027337B">
        <w:rPr>
          <w:i/>
          <w:szCs w:val="28"/>
        </w:rPr>
        <w:t xml:space="preserve">, </w:t>
      </w:r>
      <w:proofErr w:type="spellStart"/>
      <w:r w:rsidR="0027337B" w:rsidRPr="0027337B">
        <w:rPr>
          <w:i/>
          <w:szCs w:val="28"/>
        </w:rPr>
        <w:t>dịch</w:t>
      </w:r>
      <w:proofErr w:type="spellEnd"/>
      <w:r w:rsidR="0027337B" w:rsidRPr="0027337B">
        <w:rPr>
          <w:i/>
          <w:szCs w:val="28"/>
        </w:rPr>
        <w:t xml:space="preserve"> </w:t>
      </w:r>
      <w:proofErr w:type="spellStart"/>
      <w:r w:rsidR="0027337B" w:rsidRPr="0027337B">
        <w:rPr>
          <w:i/>
          <w:szCs w:val="28"/>
        </w:rPr>
        <w:t>vụ</w:t>
      </w:r>
      <w:proofErr w:type="spellEnd"/>
      <w:r w:rsidR="0027337B" w:rsidRPr="0027337B">
        <w:rPr>
          <w:i/>
          <w:szCs w:val="28"/>
        </w:rPr>
        <w:t xml:space="preserve"> </w:t>
      </w:r>
      <w:proofErr w:type="spellStart"/>
      <w:r w:rsidR="0027337B" w:rsidRPr="0027337B">
        <w:rPr>
          <w:i/>
          <w:szCs w:val="28"/>
        </w:rPr>
        <w:t>lưu</w:t>
      </w:r>
      <w:proofErr w:type="spellEnd"/>
      <w:r w:rsidR="0027337B" w:rsidRPr="0027337B">
        <w:rPr>
          <w:i/>
          <w:szCs w:val="28"/>
        </w:rPr>
        <w:t xml:space="preserve"> </w:t>
      </w:r>
      <w:proofErr w:type="spellStart"/>
      <w:r w:rsidR="0027337B" w:rsidRPr="0027337B">
        <w:rPr>
          <w:i/>
          <w:szCs w:val="28"/>
        </w:rPr>
        <w:t>trú</w:t>
      </w:r>
      <w:proofErr w:type="spellEnd"/>
      <w:r w:rsidR="0027337B" w:rsidRPr="0027337B">
        <w:rPr>
          <w:i/>
          <w:szCs w:val="28"/>
        </w:rPr>
        <w:t xml:space="preserve"> </w:t>
      </w:r>
      <w:proofErr w:type="spellStart"/>
      <w:r w:rsidR="0027337B" w:rsidRPr="0027337B">
        <w:rPr>
          <w:i/>
          <w:szCs w:val="28"/>
        </w:rPr>
        <w:t>và</w:t>
      </w:r>
      <w:proofErr w:type="spellEnd"/>
      <w:r w:rsidR="0027337B" w:rsidRPr="0027337B">
        <w:rPr>
          <w:i/>
          <w:szCs w:val="28"/>
        </w:rPr>
        <w:t xml:space="preserve"> </w:t>
      </w:r>
      <w:proofErr w:type="spellStart"/>
      <w:r w:rsidR="0027337B" w:rsidRPr="0027337B">
        <w:rPr>
          <w:i/>
          <w:szCs w:val="28"/>
        </w:rPr>
        <w:t>ăn</w:t>
      </w:r>
      <w:proofErr w:type="spellEnd"/>
      <w:r w:rsidR="0027337B" w:rsidRPr="0027337B">
        <w:rPr>
          <w:i/>
          <w:szCs w:val="28"/>
        </w:rPr>
        <w:t xml:space="preserve"> </w:t>
      </w:r>
      <w:proofErr w:type="spellStart"/>
      <w:r w:rsidR="0027337B" w:rsidRPr="0027337B">
        <w:rPr>
          <w:i/>
          <w:szCs w:val="28"/>
        </w:rPr>
        <w:t>uống</w:t>
      </w:r>
      <w:proofErr w:type="spellEnd"/>
      <w:r w:rsidR="0027337B" w:rsidRPr="0027337B">
        <w:rPr>
          <w:i/>
          <w:szCs w:val="28"/>
        </w:rPr>
        <w:t xml:space="preserve"> </w:t>
      </w:r>
      <w:proofErr w:type="spellStart"/>
      <w:r w:rsidR="0027337B" w:rsidRPr="0027337B">
        <w:rPr>
          <w:i/>
          <w:szCs w:val="28"/>
        </w:rPr>
        <w:t>tiếp</w:t>
      </w:r>
      <w:proofErr w:type="spellEnd"/>
      <w:r w:rsidR="0027337B" w:rsidRPr="0027337B">
        <w:rPr>
          <w:i/>
          <w:szCs w:val="28"/>
        </w:rPr>
        <w:t xml:space="preserve"> </w:t>
      </w:r>
      <w:proofErr w:type="spellStart"/>
      <w:r w:rsidR="0027337B" w:rsidRPr="0027337B">
        <w:rPr>
          <w:i/>
          <w:szCs w:val="28"/>
        </w:rPr>
        <w:t>tục</w:t>
      </w:r>
      <w:proofErr w:type="spellEnd"/>
      <w:r w:rsidR="0027337B" w:rsidRPr="0027337B">
        <w:rPr>
          <w:i/>
          <w:szCs w:val="28"/>
        </w:rPr>
        <w:t xml:space="preserve"> </w:t>
      </w:r>
      <w:proofErr w:type="spellStart"/>
      <w:r w:rsidR="0027337B" w:rsidRPr="0027337B">
        <w:rPr>
          <w:i/>
          <w:szCs w:val="28"/>
        </w:rPr>
        <w:t>là</w:t>
      </w:r>
      <w:proofErr w:type="spellEnd"/>
      <w:r w:rsidR="0027337B" w:rsidRPr="0027337B">
        <w:rPr>
          <w:i/>
          <w:szCs w:val="28"/>
        </w:rPr>
        <w:t xml:space="preserve"> </w:t>
      </w:r>
      <w:proofErr w:type="spellStart"/>
      <w:r w:rsidR="00681B40">
        <w:rPr>
          <w:i/>
          <w:szCs w:val="28"/>
        </w:rPr>
        <w:t>các</w:t>
      </w:r>
      <w:proofErr w:type="spellEnd"/>
      <w:r w:rsidR="00681B40">
        <w:rPr>
          <w:i/>
          <w:szCs w:val="28"/>
        </w:rPr>
        <w:t xml:space="preserve"> </w:t>
      </w:r>
      <w:proofErr w:type="spellStart"/>
      <w:r w:rsidR="0027337B" w:rsidRPr="0027337B">
        <w:rPr>
          <w:i/>
          <w:szCs w:val="28"/>
        </w:rPr>
        <w:t>ngành</w:t>
      </w:r>
      <w:proofErr w:type="spellEnd"/>
      <w:r w:rsidR="0027337B" w:rsidRPr="0027337B">
        <w:rPr>
          <w:i/>
          <w:szCs w:val="28"/>
        </w:rPr>
        <w:t xml:space="preserve"> </w:t>
      </w:r>
      <w:proofErr w:type="spellStart"/>
      <w:r w:rsidR="0027337B" w:rsidRPr="0027337B">
        <w:rPr>
          <w:i/>
          <w:szCs w:val="28"/>
        </w:rPr>
        <w:t>chịu</w:t>
      </w:r>
      <w:proofErr w:type="spellEnd"/>
      <w:r w:rsidR="0027337B" w:rsidRPr="0027337B">
        <w:rPr>
          <w:i/>
          <w:szCs w:val="28"/>
        </w:rPr>
        <w:t xml:space="preserve"> </w:t>
      </w:r>
      <w:proofErr w:type="spellStart"/>
      <w:r w:rsidR="0027337B" w:rsidRPr="0027337B">
        <w:rPr>
          <w:i/>
          <w:szCs w:val="28"/>
        </w:rPr>
        <w:t>ảnh</w:t>
      </w:r>
      <w:proofErr w:type="spellEnd"/>
      <w:r w:rsidR="0027337B" w:rsidRPr="0027337B">
        <w:rPr>
          <w:i/>
          <w:szCs w:val="28"/>
        </w:rPr>
        <w:t xml:space="preserve"> </w:t>
      </w:r>
      <w:proofErr w:type="spellStart"/>
      <w:r w:rsidR="0027337B" w:rsidRPr="0027337B">
        <w:rPr>
          <w:i/>
          <w:szCs w:val="28"/>
        </w:rPr>
        <w:t>hưởng</w:t>
      </w:r>
      <w:proofErr w:type="spellEnd"/>
      <w:r w:rsidR="0027337B" w:rsidRPr="0027337B">
        <w:rPr>
          <w:i/>
          <w:szCs w:val="28"/>
        </w:rPr>
        <w:t xml:space="preserve"> </w:t>
      </w:r>
      <w:proofErr w:type="spellStart"/>
      <w:r w:rsidR="0027337B" w:rsidRPr="0027337B">
        <w:rPr>
          <w:i/>
          <w:szCs w:val="28"/>
        </w:rPr>
        <w:t>nặng</w:t>
      </w:r>
      <w:proofErr w:type="spellEnd"/>
      <w:r w:rsidR="0027337B" w:rsidRPr="0027337B">
        <w:rPr>
          <w:i/>
          <w:szCs w:val="28"/>
        </w:rPr>
        <w:t xml:space="preserve"> </w:t>
      </w:r>
      <w:proofErr w:type="spellStart"/>
      <w:r w:rsidR="0027337B" w:rsidRPr="0027337B">
        <w:rPr>
          <w:i/>
          <w:szCs w:val="28"/>
        </w:rPr>
        <w:t>nề</w:t>
      </w:r>
      <w:proofErr w:type="spellEnd"/>
      <w:r w:rsidR="0027337B" w:rsidRPr="0027337B">
        <w:rPr>
          <w:i/>
          <w:szCs w:val="28"/>
        </w:rPr>
        <w:t xml:space="preserve"> </w:t>
      </w:r>
      <w:proofErr w:type="spellStart"/>
      <w:r w:rsidR="0027337B" w:rsidRPr="0027337B">
        <w:rPr>
          <w:i/>
          <w:szCs w:val="28"/>
        </w:rPr>
        <w:t>nhất</w:t>
      </w:r>
      <w:proofErr w:type="spellEnd"/>
      <w:r w:rsidR="0027337B" w:rsidRPr="0027337B">
        <w:rPr>
          <w:i/>
          <w:szCs w:val="28"/>
        </w:rPr>
        <w:t xml:space="preserve"> </w:t>
      </w:r>
      <w:proofErr w:type="spellStart"/>
      <w:r w:rsidR="0027337B" w:rsidRPr="0027337B">
        <w:rPr>
          <w:i/>
          <w:szCs w:val="28"/>
        </w:rPr>
        <w:t>bởi</w:t>
      </w:r>
      <w:proofErr w:type="spellEnd"/>
      <w:r w:rsidR="0027337B" w:rsidRPr="0027337B">
        <w:rPr>
          <w:i/>
          <w:szCs w:val="28"/>
        </w:rPr>
        <w:t xml:space="preserve"> </w:t>
      </w:r>
      <w:proofErr w:type="spellStart"/>
      <w:r w:rsidR="0027337B" w:rsidRPr="0027337B">
        <w:rPr>
          <w:i/>
          <w:szCs w:val="28"/>
        </w:rPr>
        <w:t>dịch</w:t>
      </w:r>
      <w:proofErr w:type="spellEnd"/>
      <w:r w:rsidR="0027337B" w:rsidRPr="0027337B">
        <w:rPr>
          <w:i/>
          <w:szCs w:val="28"/>
        </w:rPr>
        <w:t xml:space="preserve"> </w:t>
      </w:r>
      <w:proofErr w:type="spellStart"/>
      <w:r w:rsidR="0027337B" w:rsidRPr="0027337B">
        <w:rPr>
          <w:i/>
          <w:szCs w:val="28"/>
        </w:rPr>
        <w:t>bệnh</w:t>
      </w:r>
      <w:proofErr w:type="spellEnd"/>
      <w:r w:rsidR="0027337B" w:rsidRPr="0027337B">
        <w:rPr>
          <w:i/>
          <w:szCs w:val="28"/>
        </w:rPr>
        <w:t xml:space="preserve">. </w:t>
      </w:r>
      <w:proofErr w:type="spellStart"/>
      <w:r w:rsidR="0027337B" w:rsidRPr="004B04BF">
        <w:rPr>
          <w:i/>
          <w:szCs w:val="28"/>
        </w:rPr>
        <w:t>Tình</w:t>
      </w:r>
      <w:proofErr w:type="spellEnd"/>
      <w:r w:rsidR="0027337B" w:rsidRPr="004B04BF">
        <w:rPr>
          <w:i/>
          <w:szCs w:val="28"/>
        </w:rPr>
        <w:t xml:space="preserve"> </w:t>
      </w:r>
      <w:proofErr w:type="spellStart"/>
      <w:r w:rsidR="0027337B" w:rsidRPr="004B04BF">
        <w:rPr>
          <w:i/>
          <w:szCs w:val="28"/>
        </w:rPr>
        <w:t>hình</w:t>
      </w:r>
      <w:proofErr w:type="spellEnd"/>
      <w:r w:rsidR="0027337B" w:rsidRPr="004B04BF">
        <w:rPr>
          <w:i/>
          <w:szCs w:val="28"/>
        </w:rPr>
        <w:t xml:space="preserve"> </w:t>
      </w:r>
      <w:proofErr w:type="spellStart"/>
      <w:r w:rsidR="0027337B" w:rsidRPr="004B04BF">
        <w:rPr>
          <w:i/>
          <w:szCs w:val="28"/>
        </w:rPr>
        <w:t>hoạt</w:t>
      </w:r>
      <w:proofErr w:type="spellEnd"/>
      <w:r w:rsidR="0027337B" w:rsidRPr="004B04BF">
        <w:rPr>
          <w:i/>
          <w:szCs w:val="28"/>
        </w:rPr>
        <w:t xml:space="preserve"> </w:t>
      </w:r>
      <w:proofErr w:type="spellStart"/>
      <w:r w:rsidR="0027337B" w:rsidRPr="004B04BF">
        <w:rPr>
          <w:i/>
          <w:szCs w:val="28"/>
        </w:rPr>
        <w:t>động</w:t>
      </w:r>
      <w:proofErr w:type="spellEnd"/>
      <w:r w:rsidR="0027337B" w:rsidRPr="004B04BF">
        <w:rPr>
          <w:i/>
          <w:szCs w:val="28"/>
        </w:rPr>
        <w:t xml:space="preserve"> </w:t>
      </w:r>
      <w:proofErr w:type="spellStart"/>
      <w:r w:rsidR="0027337B" w:rsidRPr="004B04BF">
        <w:rPr>
          <w:i/>
          <w:szCs w:val="28"/>
        </w:rPr>
        <w:t>của</w:t>
      </w:r>
      <w:proofErr w:type="spellEnd"/>
      <w:r w:rsidR="0027337B" w:rsidRPr="004B04BF">
        <w:rPr>
          <w:i/>
          <w:szCs w:val="28"/>
        </w:rPr>
        <w:t xml:space="preserve"> </w:t>
      </w:r>
      <w:proofErr w:type="spellStart"/>
      <w:r w:rsidR="0027337B" w:rsidRPr="004B04BF">
        <w:rPr>
          <w:i/>
          <w:szCs w:val="28"/>
        </w:rPr>
        <w:t>doanh</w:t>
      </w:r>
      <w:proofErr w:type="spellEnd"/>
      <w:r w:rsidR="0027337B" w:rsidRPr="004B04BF">
        <w:rPr>
          <w:i/>
          <w:szCs w:val="28"/>
        </w:rPr>
        <w:t xml:space="preserve"> </w:t>
      </w:r>
      <w:proofErr w:type="spellStart"/>
      <w:r w:rsidR="0027337B" w:rsidRPr="004B04BF">
        <w:rPr>
          <w:i/>
          <w:szCs w:val="28"/>
        </w:rPr>
        <w:t>nghiệp</w:t>
      </w:r>
      <w:proofErr w:type="spellEnd"/>
      <w:r w:rsidR="0027337B" w:rsidRPr="004B04BF">
        <w:rPr>
          <w:i/>
          <w:szCs w:val="28"/>
        </w:rPr>
        <w:t xml:space="preserve"> </w:t>
      </w:r>
      <w:proofErr w:type="spellStart"/>
      <w:r w:rsidR="0027337B" w:rsidRPr="004B04BF">
        <w:rPr>
          <w:i/>
          <w:szCs w:val="28"/>
        </w:rPr>
        <w:t>gặp</w:t>
      </w:r>
      <w:proofErr w:type="spellEnd"/>
      <w:r w:rsidR="0027337B" w:rsidRPr="004B04BF">
        <w:rPr>
          <w:i/>
          <w:szCs w:val="28"/>
        </w:rPr>
        <w:t xml:space="preserve"> </w:t>
      </w:r>
      <w:proofErr w:type="spellStart"/>
      <w:r w:rsidR="0027337B" w:rsidRPr="004B04BF">
        <w:rPr>
          <w:i/>
          <w:szCs w:val="28"/>
        </w:rPr>
        <w:t>nhiều</w:t>
      </w:r>
      <w:proofErr w:type="spellEnd"/>
      <w:r w:rsidR="0027337B" w:rsidRPr="004B04BF">
        <w:rPr>
          <w:i/>
          <w:szCs w:val="28"/>
        </w:rPr>
        <w:t xml:space="preserve"> </w:t>
      </w:r>
      <w:proofErr w:type="spellStart"/>
      <w:r w:rsidR="0027337B" w:rsidRPr="004B04BF">
        <w:rPr>
          <w:i/>
          <w:szCs w:val="28"/>
        </w:rPr>
        <w:t>khó</w:t>
      </w:r>
      <w:proofErr w:type="spellEnd"/>
      <w:r w:rsidR="0027337B" w:rsidRPr="004B04BF">
        <w:rPr>
          <w:i/>
          <w:szCs w:val="28"/>
        </w:rPr>
        <w:t xml:space="preserve"> </w:t>
      </w:r>
      <w:proofErr w:type="spellStart"/>
      <w:r w:rsidR="0027337B" w:rsidRPr="004B04BF">
        <w:rPr>
          <w:i/>
          <w:szCs w:val="28"/>
        </w:rPr>
        <w:t>khăn</w:t>
      </w:r>
      <w:proofErr w:type="spellEnd"/>
      <w:r w:rsidR="0027337B" w:rsidRPr="004B04BF">
        <w:rPr>
          <w:i/>
          <w:szCs w:val="28"/>
        </w:rPr>
        <w:t>.</w:t>
      </w:r>
    </w:p>
    <w:p w14:paraId="61AE8058" w14:textId="058C950C" w:rsidR="00C6076C" w:rsidRPr="00681B40" w:rsidRDefault="00C6076C" w:rsidP="00B92574">
      <w:pPr>
        <w:widowControl w:val="0"/>
        <w:spacing w:before="60" w:after="60"/>
        <w:ind w:firstLine="720"/>
        <w:rPr>
          <w:b/>
          <w:szCs w:val="28"/>
        </w:rPr>
      </w:pPr>
      <w:proofErr w:type="spellStart"/>
      <w:r w:rsidRPr="00681B40">
        <w:rPr>
          <w:iCs/>
          <w:szCs w:val="28"/>
        </w:rPr>
        <w:t>Cụ</w:t>
      </w:r>
      <w:proofErr w:type="spellEnd"/>
      <w:r w:rsidRPr="00681B40">
        <w:rPr>
          <w:iCs/>
          <w:szCs w:val="28"/>
        </w:rPr>
        <w:t xml:space="preserve"> </w:t>
      </w:r>
      <w:proofErr w:type="spellStart"/>
      <w:r w:rsidRPr="00681B40">
        <w:rPr>
          <w:iCs/>
          <w:szCs w:val="28"/>
        </w:rPr>
        <w:t>thể</w:t>
      </w:r>
      <w:proofErr w:type="spellEnd"/>
      <w:r w:rsidRPr="00681B40">
        <w:rPr>
          <w:iCs/>
          <w:szCs w:val="28"/>
        </w:rPr>
        <w:t xml:space="preserve"> </w:t>
      </w:r>
      <w:proofErr w:type="spellStart"/>
      <w:r w:rsidRPr="00681B40">
        <w:rPr>
          <w:iCs/>
          <w:szCs w:val="28"/>
        </w:rPr>
        <w:t>như</w:t>
      </w:r>
      <w:proofErr w:type="spellEnd"/>
      <w:r w:rsidRPr="00681B40">
        <w:rPr>
          <w:iCs/>
          <w:szCs w:val="28"/>
        </w:rPr>
        <w:t xml:space="preserve"> </w:t>
      </w:r>
      <w:proofErr w:type="spellStart"/>
      <w:r w:rsidRPr="00681B40">
        <w:rPr>
          <w:iCs/>
          <w:szCs w:val="28"/>
        </w:rPr>
        <w:t>sau</w:t>
      </w:r>
      <w:proofErr w:type="spellEnd"/>
      <w:r w:rsidRPr="00681B40">
        <w:rPr>
          <w:iCs/>
          <w:szCs w:val="28"/>
        </w:rPr>
        <w:t>:</w:t>
      </w:r>
    </w:p>
    <w:p w14:paraId="51768003" w14:textId="77777777" w:rsidR="0056564A" w:rsidRPr="00681B40" w:rsidRDefault="0056564A" w:rsidP="00B92574">
      <w:pPr>
        <w:spacing w:before="60" w:after="60"/>
        <w:ind w:firstLine="720"/>
        <w:outlineLvl w:val="0"/>
        <w:rPr>
          <w:i/>
          <w:szCs w:val="28"/>
          <w:lang w:val="vi-VN"/>
        </w:rPr>
      </w:pPr>
      <w:r w:rsidRPr="00681B40">
        <w:rPr>
          <w:i/>
          <w:szCs w:val="28"/>
          <w:lang w:val="nl-NL"/>
        </w:rPr>
        <w:t>a)</w:t>
      </w:r>
      <w:r w:rsidRPr="00681B40">
        <w:rPr>
          <w:i/>
          <w:szCs w:val="28"/>
          <w:lang w:val="vi-VN"/>
        </w:rPr>
        <w:t xml:space="preserve"> Sản xuất nông nghiệp, lâm nghiệp, thủy sản</w:t>
      </w:r>
    </w:p>
    <w:p w14:paraId="2EDB51A8" w14:textId="77777777" w:rsidR="00533BE6" w:rsidRPr="00A03E32" w:rsidRDefault="00533BE6" w:rsidP="00B92574">
      <w:pPr>
        <w:widowControl w:val="0"/>
        <w:spacing w:before="60" w:after="60"/>
        <w:ind w:firstLine="720"/>
        <w:rPr>
          <w:rFonts w:eastAsia="Times New Roman"/>
          <w:szCs w:val="28"/>
          <w:lang w:val="pt-BR"/>
        </w:rPr>
      </w:pPr>
      <w:bookmarkStart w:id="6" w:name="_Hlk43674931"/>
      <w:r w:rsidRPr="00681B40">
        <w:rPr>
          <w:rFonts w:eastAsia="Times New Roman"/>
          <w:szCs w:val="28"/>
          <w:lang w:val="pt-BR"/>
        </w:rPr>
        <w:t>Sang quý III, dù nhiều địa phương phải áp dụng giãn cách theo Chỉ thị 15, 16 nhưng nhờ người dân và doanh nghiệp nỗ lực khắc phục khó khăn, có kế hoạch sản xuất kinh doanh phù</w:t>
      </w:r>
      <w:r w:rsidRPr="00A03E32">
        <w:rPr>
          <w:rFonts w:eastAsia="Times New Roman"/>
          <w:szCs w:val="28"/>
          <w:lang w:val="pt-BR"/>
        </w:rPr>
        <w:t xml:space="preserve"> hợp nên sản xuất nông lâm thủy sản cơ bản đáp ứng kế hoạch sản xuất. Tính chung 9 tháng, sản xuất các lĩnh vực vẫn tăng khá, cụ thể: </w:t>
      </w:r>
    </w:p>
    <w:bookmarkEnd w:id="6"/>
    <w:p w14:paraId="2ED87944" w14:textId="77777777" w:rsidR="00533BE6" w:rsidRPr="00A03E32" w:rsidRDefault="00533BE6" w:rsidP="00B92574">
      <w:pPr>
        <w:spacing w:before="60" w:after="60"/>
        <w:ind w:firstLine="720"/>
        <w:contextualSpacing/>
        <w:outlineLvl w:val="0"/>
        <w:rPr>
          <w:rFonts w:eastAsia="Times New Roman"/>
          <w:i/>
          <w:iCs/>
          <w:szCs w:val="28"/>
          <w:lang w:val="pt-BR"/>
        </w:rPr>
      </w:pPr>
      <w:r w:rsidRPr="00A03E32">
        <w:rPr>
          <w:rFonts w:eastAsia="Times New Roman"/>
          <w:i/>
          <w:szCs w:val="28"/>
          <w:lang w:val="pt-BR"/>
        </w:rPr>
        <w:t xml:space="preserve">- Về trồng trọt: </w:t>
      </w:r>
      <w:r w:rsidRPr="00A03E32">
        <w:rPr>
          <w:rFonts w:eastAsia="Times New Roman"/>
          <w:iCs/>
          <w:szCs w:val="28"/>
          <w:lang w:val="pt-BR"/>
        </w:rPr>
        <w:t>Quý III, cả nước</w:t>
      </w:r>
      <w:r w:rsidRPr="00A03E32">
        <w:rPr>
          <w:rFonts w:eastAsia="Times New Roman"/>
          <w:i/>
          <w:szCs w:val="28"/>
          <w:lang w:val="pt-BR"/>
        </w:rPr>
        <w:t xml:space="preserve"> </w:t>
      </w:r>
      <w:r w:rsidRPr="00A03E32">
        <w:rPr>
          <w:rFonts w:eastAsia="Times New Roman"/>
          <w:szCs w:val="28"/>
          <w:lang w:val="pt-BR"/>
        </w:rPr>
        <w:t>tập trung chăm sóc và thu hoạch lúa Hè Thu; hướng dẫn, chỉ đạo các địa phương đẩy mạnh diện tích gieo cấy lúa Mùa và Thu Đông; đảm bảo gieo trồng và thu hoạch lúa, hoa màu trong khung thời vụ tốt nhất. Tính chung 9 tháng, sản xuất trồng trọt vẫn ổn định, năng suất cả 3 vụ lúa đều tăng, đặc biệt là vụ Đông Xuân</w:t>
      </w:r>
      <w:r w:rsidRPr="00A03E32">
        <w:rPr>
          <w:rFonts w:eastAsia="Times New Roman"/>
          <w:spacing w:val="-3"/>
          <w:szCs w:val="28"/>
        </w:rPr>
        <w:t xml:space="preserve">. </w:t>
      </w:r>
      <w:proofErr w:type="spellStart"/>
      <w:r w:rsidRPr="00A03E32">
        <w:rPr>
          <w:rFonts w:eastAsia="Times New Roman"/>
          <w:spacing w:val="-3"/>
          <w:szCs w:val="28"/>
        </w:rPr>
        <w:t>Cụ</w:t>
      </w:r>
      <w:proofErr w:type="spellEnd"/>
      <w:r w:rsidRPr="00A03E32">
        <w:rPr>
          <w:rFonts w:eastAsia="Times New Roman"/>
          <w:spacing w:val="-3"/>
          <w:szCs w:val="28"/>
        </w:rPr>
        <w:t xml:space="preserve"> </w:t>
      </w:r>
      <w:proofErr w:type="spellStart"/>
      <w:r w:rsidRPr="00A03E32">
        <w:rPr>
          <w:rFonts w:eastAsia="Times New Roman"/>
          <w:spacing w:val="-3"/>
          <w:szCs w:val="28"/>
        </w:rPr>
        <w:t>thể</w:t>
      </w:r>
      <w:proofErr w:type="spellEnd"/>
      <w:r w:rsidRPr="00A03E32">
        <w:rPr>
          <w:rFonts w:eastAsia="Times New Roman"/>
          <w:spacing w:val="-3"/>
          <w:szCs w:val="28"/>
        </w:rPr>
        <w:t>:</w:t>
      </w:r>
    </w:p>
    <w:p w14:paraId="41B0FA5F" w14:textId="77777777" w:rsidR="00533BE6" w:rsidRPr="00A03E32" w:rsidRDefault="00533BE6" w:rsidP="00B92574">
      <w:pPr>
        <w:spacing w:before="60" w:after="60"/>
        <w:ind w:firstLine="720"/>
        <w:contextualSpacing/>
        <w:outlineLvl w:val="0"/>
        <w:rPr>
          <w:rFonts w:eastAsia="Times New Roman"/>
          <w:szCs w:val="28"/>
          <w:lang w:val="pt-BR"/>
        </w:rPr>
      </w:pPr>
      <w:r w:rsidRPr="00A03E32">
        <w:rPr>
          <w:rFonts w:eastAsia="Times New Roman"/>
          <w:i/>
          <w:iCs/>
          <w:szCs w:val="28"/>
          <w:lang w:val="pt-BR"/>
        </w:rPr>
        <w:t>Lúa Đông xuân:</w:t>
      </w:r>
      <w:r w:rsidRPr="00A03E32">
        <w:rPr>
          <w:rFonts w:eastAsia="Times New Roman"/>
          <w:szCs w:val="28"/>
          <w:lang w:val="pt-BR"/>
        </w:rPr>
        <w:t xml:space="preserve"> Diện tích gieo cấy đạt 3.006,5 nghìn ha, </w:t>
      </w:r>
      <w:r w:rsidRPr="00A03E32">
        <w:rPr>
          <w:rFonts w:eastAsia="Times New Roman"/>
          <w:szCs w:val="28"/>
          <w:shd w:val="clear" w:color="auto" w:fill="FFFFFF"/>
          <w:lang w:val="pt-BR"/>
        </w:rPr>
        <w:t xml:space="preserve">tăng nhẹ 0,5% </w:t>
      </w:r>
      <w:r w:rsidRPr="00A03E32">
        <w:rPr>
          <w:rFonts w:eastAsia="Times New Roman"/>
          <w:szCs w:val="28"/>
          <w:lang w:val="pt-BR"/>
        </w:rPr>
        <w:t xml:space="preserve">so với cùng kỳ năm 2020, </w:t>
      </w:r>
      <w:r w:rsidRPr="00A03E32">
        <w:rPr>
          <w:rFonts w:eastAsia="Times New Roman"/>
          <w:spacing w:val="2"/>
          <w:szCs w:val="28"/>
          <w:lang w:val="pt-BR"/>
        </w:rPr>
        <w:t xml:space="preserve">năng suất thu hoạch bình quân đạt 68,6 tạ/ha, tăng 2,2 </w:t>
      </w:r>
      <w:r w:rsidRPr="00A03E32">
        <w:rPr>
          <w:rFonts w:eastAsia="Times New Roman"/>
          <w:spacing w:val="2"/>
          <w:szCs w:val="28"/>
          <w:lang w:val="pt-BR"/>
        </w:rPr>
        <w:lastRenderedPageBreak/>
        <w:t>tạ/ha nên sản lượng đạt trên 20,6 triệu tấn, tăng 755,1 nghìn tấn so với vụ trước.</w:t>
      </w:r>
      <w:r w:rsidRPr="00A03E32">
        <w:rPr>
          <w:rFonts w:eastAsia="Times New Roman"/>
          <w:szCs w:val="28"/>
          <w:lang w:val="pt-BR"/>
        </w:rPr>
        <w:tab/>
      </w:r>
    </w:p>
    <w:p w14:paraId="3D81F218" w14:textId="77777777" w:rsidR="00533BE6" w:rsidRPr="00A03E32" w:rsidRDefault="00533BE6" w:rsidP="00B92574">
      <w:pPr>
        <w:spacing w:before="60" w:after="60"/>
        <w:ind w:firstLine="720"/>
        <w:rPr>
          <w:rFonts w:eastAsia="Times New Roman"/>
          <w:szCs w:val="28"/>
          <w:lang w:val="pt-BR"/>
        </w:rPr>
      </w:pPr>
      <w:r w:rsidRPr="00A03E32">
        <w:rPr>
          <w:rFonts w:eastAsia="Times New Roman"/>
          <w:i/>
          <w:iCs/>
          <w:szCs w:val="28"/>
          <w:lang w:val="pt-BR"/>
        </w:rPr>
        <w:t>Lúa Hè Thu:</w:t>
      </w:r>
      <w:r w:rsidRPr="00A03E32">
        <w:rPr>
          <w:rFonts w:eastAsia="Times New Roman"/>
          <w:szCs w:val="28"/>
          <w:lang w:val="pt-BR"/>
        </w:rPr>
        <w:t xml:space="preserve"> Cả nước đã thu hoạch được 1.643,8 nghìn</w:t>
      </w:r>
      <w:r w:rsidRPr="00A03E32" w:rsidDel="000322E6">
        <w:rPr>
          <w:rFonts w:eastAsia="Times New Roman"/>
          <w:szCs w:val="28"/>
          <w:lang w:val="pt-BR"/>
        </w:rPr>
        <w:t xml:space="preserve"> </w:t>
      </w:r>
      <w:r w:rsidRPr="00A03E32">
        <w:rPr>
          <w:rFonts w:eastAsia="Times New Roman"/>
          <w:szCs w:val="28"/>
          <w:lang w:val="pt-BR"/>
        </w:rPr>
        <w:t>ha, chiếm 84,1% diện tích gieo cấy và tăng 1,5% cùng kỳ năm trước;</w:t>
      </w:r>
      <w:r w:rsidRPr="00A03E32">
        <w:rPr>
          <w:rFonts w:eastAsia="Times New Roman"/>
          <w:spacing w:val="2"/>
          <w:szCs w:val="28"/>
          <w:lang w:val="pt-BR"/>
        </w:rPr>
        <w:t xml:space="preserve"> năng suất ước đạt 56,5 tạ/ha, tăng 1,2 tạ/ha; sản lượng toàn vụ ước đạt 11,03 triệu tấn, tăng 282,7 nghìn tấn.  </w:t>
      </w:r>
      <w:r w:rsidRPr="00A03E32">
        <w:rPr>
          <w:rFonts w:eastAsia="Times New Roman"/>
          <w:szCs w:val="28"/>
          <w:lang w:val="pt-BR"/>
        </w:rPr>
        <w:t>Riêng vùng Đồng bằng sông Cửu Long gieo trồng đạt 1.509 nghìn ha, giảm 15,1 nghìn ha; năng suất ước đạt 56,6 tạ/ha, tăng 1 tạ/ha; sản lượng ước đạt 8,55 triệu tấn, tăng 76,7 nghìn tấn so với vụ trước.</w:t>
      </w:r>
    </w:p>
    <w:p w14:paraId="3D31458E" w14:textId="77777777" w:rsidR="00533BE6" w:rsidRPr="00A03E32" w:rsidRDefault="00533BE6" w:rsidP="00B92574">
      <w:pPr>
        <w:shd w:val="clear" w:color="auto" w:fill="FFFFFF"/>
        <w:spacing w:before="60" w:after="60"/>
        <w:ind w:firstLine="720"/>
        <w:rPr>
          <w:rFonts w:eastAsia="Times New Roman"/>
          <w:szCs w:val="28"/>
          <w:lang w:val="pt-BR"/>
        </w:rPr>
      </w:pPr>
      <w:r w:rsidRPr="00A03E32">
        <w:rPr>
          <w:rFonts w:eastAsia="Times New Roman"/>
          <w:i/>
          <w:iCs/>
          <w:szCs w:val="28"/>
          <w:lang w:val="pt-BR"/>
        </w:rPr>
        <w:t>Lúa Mùa:</w:t>
      </w:r>
      <w:r w:rsidRPr="00A03E32">
        <w:rPr>
          <w:rFonts w:eastAsia="Times New Roman"/>
          <w:szCs w:val="28"/>
          <w:lang w:val="pt-BR"/>
        </w:rPr>
        <w:t xml:space="preserve"> Tính đến trung tuần tháng 9, cả nước đã gieo cấy được 1.577,4 nghìn ha lúa Mùa, giảm 0,2% so với cùng kỳ năm 2020. Các địa phương phía Bắc gieo cấy đạt 1.040,9 nghìn ha, giảm 10,7 nghìn ha và đã cho thu hoạch 133,6 nghìn ha với năng suất đạt khoảng 57,7 tạ/ha, tăng 0,1 tạ/ha so cùng kỳ; các địa phương phía Nam đạt 536,5 nghìn ha, tăng 1,4% so cùng kỳ. Ước tính vụ Mùa năm nay, diện tích gieo trồng đạt 1.612,5 nghìn ha, giảm 1,6%.</w:t>
      </w:r>
    </w:p>
    <w:p w14:paraId="26463353" w14:textId="77777777" w:rsidR="00533BE6" w:rsidRPr="00A03E32" w:rsidRDefault="00533BE6" w:rsidP="00B92574">
      <w:pPr>
        <w:spacing w:before="60" w:after="60"/>
        <w:ind w:firstLine="720"/>
        <w:rPr>
          <w:rFonts w:eastAsia="Times New Roman"/>
          <w:szCs w:val="28"/>
          <w:lang w:val="pt-BR"/>
        </w:rPr>
      </w:pPr>
      <w:r w:rsidRPr="00A03E32">
        <w:rPr>
          <w:rFonts w:eastAsia="Times New Roman"/>
          <w:i/>
          <w:iCs/>
          <w:szCs w:val="28"/>
          <w:lang w:val="pt-BR"/>
        </w:rPr>
        <w:t>Lúa Thu Đông:</w:t>
      </w:r>
      <w:r w:rsidRPr="00A03E32">
        <w:rPr>
          <w:rFonts w:eastAsia="Times New Roman"/>
          <w:szCs w:val="28"/>
          <w:lang w:val="pt-BR"/>
        </w:rPr>
        <w:t xml:space="preserve"> Các địa phương Đồng bằng sông Cửu Long đã xuống giống được 599,7 nghìn ha, tăng 0,6% so với cùng kỳ. Đến nay, lúa Thu Đông chủ yếu ở giai đoạn trỗ đều và bắt đầu thu hoạch, sâu bệnh gây hại không đáng kể. Ước tính, diện tích gieo trồng đạt 988,7 nghìn ha, giảm 18,3 nghìn ha so với năm trước; năng suất đạt 56 tạ/ha, tăng 0,2 tạ; sản lượng đạt 5.541,2 nghìn tấn, giảm 73,3 nghìn tấn so với cùng kỳ; </w:t>
      </w:r>
      <w:r w:rsidRPr="00A03E32">
        <w:rPr>
          <w:rFonts w:eastAsia="Times New Roman"/>
          <w:szCs w:val="28"/>
        </w:rPr>
        <w:t xml:space="preserve">do </w:t>
      </w:r>
      <w:proofErr w:type="spellStart"/>
      <w:r w:rsidRPr="00A03E32">
        <w:rPr>
          <w:rFonts w:eastAsia="Times New Roman"/>
          <w:szCs w:val="28"/>
        </w:rPr>
        <w:t>mưa</w:t>
      </w:r>
      <w:proofErr w:type="spellEnd"/>
      <w:r w:rsidRPr="00A03E32">
        <w:rPr>
          <w:rFonts w:eastAsia="Times New Roman"/>
          <w:szCs w:val="28"/>
        </w:rPr>
        <w:t xml:space="preserve"> </w:t>
      </w:r>
      <w:proofErr w:type="spellStart"/>
      <w:r w:rsidRPr="00A03E32">
        <w:rPr>
          <w:rFonts w:eastAsia="Times New Roman"/>
          <w:szCs w:val="28"/>
        </w:rPr>
        <w:t>đầu</w:t>
      </w:r>
      <w:proofErr w:type="spellEnd"/>
      <w:r w:rsidRPr="00A03E32">
        <w:rPr>
          <w:rFonts w:eastAsia="Times New Roman"/>
          <w:szCs w:val="28"/>
        </w:rPr>
        <w:t xml:space="preserve"> </w:t>
      </w:r>
      <w:proofErr w:type="spellStart"/>
      <w:r w:rsidRPr="00A03E32">
        <w:rPr>
          <w:rFonts w:eastAsia="Times New Roman"/>
          <w:szCs w:val="28"/>
        </w:rPr>
        <w:t>mùa</w:t>
      </w:r>
      <w:proofErr w:type="spellEnd"/>
      <w:r w:rsidRPr="00A03E32">
        <w:rPr>
          <w:rFonts w:eastAsia="Times New Roman"/>
          <w:szCs w:val="28"/>
        </w:rPr>
        <w:t xml:space="preserve"> </w:t>
      </w:r>
      <w:proofErr w:type="spellStart"/>
      <w:r w:rsidRPr="00A03E32">
        <w:rPr>
          <w:rFonts w:eastAsia="Times New Roman"/>
          <w:szCs w:val="28"/>
        </w:rPr>
        <w:t>trễ</w:t>
      </w:r>
      <w:proofErr w:type="spellEnd"/>
      <w:r w:rsidRPr="00A03E32">
        <w:rPr>
          <w:rFonts w:eastAsia="Times New Roman"/>
          <w:szCs w:val="28"/>
        </w:rPr>
        <w:t xml:space="preserve">, </w:t>
      </w:r>
      <w:proofErr w:type="spellStart"/>
      <w:r w:rsidRPr="00A03E32">
        <w:rPr>
          <w:rFonts w:eastAsia="Times New Roman"/>
          <w:szCs w:val="28"/>
        </w:rPr>
        <w:t>vụ</w:t>
      </w:r>
      <w:proofErr w:type="spellEnd"/>
      <w:r w:rsidRPr="00A03E32">
        <w:rPr>
          <w:rFonts w:eastAsia="Times New Roman"/>
          <w:szCs w:val="28"/>
        </w:rPr>
        <w:t xml:space="preserve"> </w:t>
      </w:r>
      <w:proofErr w:type="spellStart"/>
      <w:r w:rsidRPr="00A03E32">
        <w:rPr>
          <w:rFonts w:eastAsia="Times New Roman"/>
          <w:szCs w:val="28"/>
        </w:rPr>
        <w:t>Hè</w:t>
      </w:r>
      <w:proofErr w:type="spellEnd"/>
      <w:r w:rsidRPr="00A03E32">
        <w:rPr>
          <w:rFonts w:eastAsia="Times New Roman"/>
          <w:szCs w:val="28"/>
        </w:rPr>
        <w:t xml:space="preserve"> Thu </w:t>
      </w:r>
      <w:proofErr w:type="spellStart"/>
      <w:r w:rsidRPr="00A03E32">
        <w:rPr>
          <w:rFonts w:eastAsia="Times New Roman"/>
          <w:szCs w:val="28"/>
        </w:rPr>
        <w:t>xuống</w:t>
      </w:r>
      <w:proofErr w:type="spellEnd"/>
      <w:r w:rsidRPr="00A03E32">
        <w:rPr>
          <w:rFonts w:eastAsia="Times New Roman"/>
          <w:szCs w:val="28"/>
        </w:rPr>
        <w:t xml:space="preserve"> </w:t>
      </w:r>
      <w:proofErr w:type="spellStart"/>
      <w:r w:rsidRPr="00A03E32">
        <w:rPr>
          <w:rFonts w:eastAsia="Times New Roman"/>
          <w:szCs w:val="28"/>
        </w:rPr>
        <w:t>giống</w:t>
      </w:r>
      <w:proofErr w:type="spellEnd"/>
      <w:r w:rsidRPr="00A03E32">
        <w:rPr>
          <w:rFonts w:eastAsia="Times New Roman"/>
          <w:szCs w:val="28"/>
        </w:rPr>
        <w:t xml:space="preserve"> </w:t>
      </w:r>
      <w:proofErr w:type="spellStart"/>
      <w:r w:rsidRPr="00A03E32">
        <w:rPr>
          <w:rFonts w:eastAsia="Times New Roman"/>
          <w:szCs w:val="28"/>
        </w:rPr>
        <w:t>muộn</w:t>
      </w:r>
      <w:proofErr w:type="spellEnd"/>
      <w:r w:rsidRPr="00A03E32">
        <w:rPr>
          <w:rFonts w:eastAsia="Times New Roman"/>
          <w:szCs w:val="28"/>
        </w:rPr>
        <w:t xml:space="preserve"> </w:t>
      </w:r>
      <w:proofErr w:type="spellStart"/>
      <w:r w:rsidRPr="00A03E32">
        <w:rPr>
          <w:rFonts w:eastAsia="Times New Roman"/>
          <w:szCs w:val="28"/>
        </w:rPr>
        <w:t>nên</w:t>
      </w:r>
      <w:proofErr w:type="spellEnd"/>
      <w:r w:rsidRPr="00A03E32">
        <w:rPr>
          <w:rFonts w:eastAsia="Times New Roman"/>
          <w:szCs w:val="28"/>
        </w:rPr>
        <w:t xml:space="preserve"> </w:t>
      </w:r>
      <w:proofErr w:type="spellStart"/>
      <w:r w:rsidRPr="00A03E32">
        <w:rPr>
          <w:rFonts w:eastAsia="Times New Roman"/>
          <w:szCs w:val="28"/>
        </w:rPr>
        <w:t>đến</w:t>
      </w:r>
      <w:proofErr w:type="spellEnd"/>
      <w:r w:rsidRPr="00A03E32">
        <w:rPr>
          <w:rFonts w:eastAsia="Times New Roman"/>
          <w:szCs w:val="28"/>
        </w:rPr>
        <w:t xml:space="preserve"> </w:t>
      </w:r>
      <w:proofErr w:type="spellStart"/>
      <w:r w:rsidRPr="00A03E32">
        <w:rPr>
          <w:rFonts w:eastAsia="Times New Roman"/>
          <w:szCs w:val="28"/>
        </w:rPr>
        <w:t>thời</w:t>
      </w:r>
      <w:proofErr w:type="spellEnd"/>
      <w:r w:rsidRPr="00A03E32">
        <w:rPr>
          <w:rFonts w:eastAsia="Times New Roman"/>
          <w:szCs w:val="28"/>
        </w:rPr>
        <w:t xml:space="preserve"> </w:t>
      </w:r>
      <w:proofErr w:type="spellStart"/>
      <w:r w:rsidRPr="00A03E32">
        <w:rPr>
          <w:rFonts w:eastAsia="Times New Roman"/>
          <w:szCs w:val="28"/>
        </w:rPr>
        <w:t>điểm</w:t>
      </w:r>
      <w:proofErr w:type="spellEnd"/>
      <w:r w:rsidRPr="00A03E32">
        <w:rPr>
          <w:rFonts w:eastAsia="Times New Roman"/>
          <w:szCs w:val="28"/>
        </w:rPr>
        <w:t xml:space="preserve"> </w:t>
      </w:r>
      <w:proofErr w:type="spellStart"/>
      <w:r w:rsidRPr="00A03E32">
        <w:rPr>
          <w:rFonts w:eastAsia="Times New Roman"/>
          <w:szCs w:val="28"/>
        </w:rPr>
        <w:t>này</w:t>
      </w:r>
      <w:proofErr w:type="spellEnd"/>
      <w:r w:rsidRPr="00A03E32">
        <w:rPr>
          <w:rFonts w:eastAsia="Times New Roman"/>
          <w:szCs w:val="28"/>
        </w:rPr>
        <w:t xml:space="preserve"> </w:t>
      </w:r>
      <w:proofErr w:type="spellStart"/>
      <w:r w:rsidRPr="00A03E32">
        <w:rPr>
          <w:rFonts w:eastAsia="Times New Roman"/>
          <w:szCs w:val="28"/>
        </w:rPr>
        <w:t>một</w:t>
      </w:r>
      <w:proofErr w:type="spellEnd"/>
      <w:r w:rsidRPr="00A03E32">
        <w:rPr>
          <w:rFonts w:eastAsia="Times New Roman"/>
          <w:szCs w:val="28"/>
        </w:rPr>
        <w:t xml:space="preserve"> </w:t>
      </w:r>
      <w:proofErr w:type="spellStart"/>
      <w:r w:rsidRPr="00A03E32">
        <w:rPr>
          <w:rFonts w:eastAsia="Times New Roman"/>
          <w:szCs w:val="28"/>
        </w:rPr>
        <w:t>số</w:t>
      </w:r>
      <w:proofErr w:type="spellEnd"/>
      <w:r w:rsidRPr="00A03E32">
        <w:rPr>
          <w:rFonts w:eastAsia="Times New Roman"/>
          <w:szCs w:val="28"/>
        </w:rPr>
        <w:t xml:space="preserve"> </w:t>
      </w: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lúa</w:t>
      </w:r>
      <w:proofErr w:type="spellEnd"/>
      <w:r w:rsidRPr="00A03E32">
        <w:rPr>
          <w:rFonts w:eastAsia="Times New Roman"/>
          <w:szCs w:val="28"/>
        </w:rPr>
        <w:t xml:space="preserve"> </w:t>
      </w:r>
      <w:proofErr w:type="spellStart"/>
      <w:r w:rsidRPr="00A03E32">
        <w:rPr>
          <w:rFonts w:eastAsia="Times New Roman"/>
          <w:szCs w:val="28"/>
        </w:rPr>
        <w:t>hè</w:t>
      </w:r>
      <w:proofErr w:type="spellEnd"/>
      <w:r w:rsidRPr="00A03E32">
        <w:rPr>
          <w:rFonts w:eastAsia="Times New Roman"/>
          <w:szCs w:val="28"/>
        </w:rPr>
        <w:t xml:space="preserve"> </w:t>
      </w:r>
      <w:proofErr w:type="spellStart"/>
      <w:r w:rsidRPr="00A03E32">
        <w:rPr>
          <w:rFonts w:eastAsia="Times New Roman"/>
          <w:szCs w:val="28"/>
        </w:rPr>
        <w:t>thu</w:t>
      </w:r>
      <w:proofErr w:type="spellEnd"/>
      <w:r w:rsidRPr="00A03E32">
        <w:rPr>
          <w:rFonts w:eastAsia="Times New Roman"/>
          <w:szCs w:val="28"/>
        </w:rPr>
        <w:t xml:space="preserve"> </w:t>
      </w:r>
      <w:proofErr w:type="spellStart"/>
      <w:r w:rsidRPr="00A03E32">
        <w:rPr>
          <w:rFonts w:eastAsia="Times New Roman"/>
          <w:szCs w:val="28"/>
        </w:rPr>
        <w:t>chưa</w:t>
      </w:r>
      <w:proofErr w:type="spellEnd"/>
      <w:r w:rsidRPr="00A03E32">
        <w:rPr>
          <w:rFonts w:eastAsia="Times New Roman"/>
          <w:szCs w:val="28"/>
        </w:rPr>
        <w:t xml:space="preserve"> </w:t>
      </w:r>
      <w:proofErr w:type="spellStart"/>
      <w:r w:rsidRPr="00A03E32">
        <w:rPr>
          <w:rFonts w:eastAsia="Times New Roman"/>
          <w:szCs w:val="28"/>
        </w:rPr>
        <w:t>thu</w:t>
      </w:r>
      <w:proofErr w:type="spellEnd"/>
      <w:r w:rsidRPr="00A03E32">
        <w:rPr>
          <w:rFonts w:eastAsia="Times New Roman"/>
          <w:szCs w:val="28"/>
        </w:rPr>
        <w:t xml:space="preserve"> </w:t>
      </w:r>
      <w:proofErr w:type="spellStart"/>
      <w:r w:rsidRPr="00A03E32">
        <w:rPr>
          <w:rFonts w:eastAsia="Times New Roman"/>
          <w:szCs w:val="28"/>
        </w:rPr>
        <w:t>hoạch</w:t>
      </w:r>
      <w:proofErr w:type="spellEnd"/>
      <w:r w:rsidRPr="00A03E32">
        <w:rPr>
          <w:rFonts w:eastAsia="Times New Roman"/>
          <w:szCs w:val="28"/>
        </w:rPr>
        <w:t xml:space="preserve"> </w:t>
      </w:r>
      <w:proofErr w:type="spellStart"/>
      <w:r w:rsidRPr="00A03E32">
        <w:rPr>
          <w:rFonts w:eastAsia="Times New Roman"/>
          <w:szCs w:val="28"/>
        </w:rPr>
        <w:t>dứt</w:t>
      </w:r>
      <w:proofErr w:type="spellEnd"/>
      <w:r w:rsidRPr="00A03E32">
        <w:rPr>
          <w:rFonts w:eastAsia="Times New Roman"/>
          <w:szCs w:val="28"/>
        </w:rPr>
        <w:t xml:space="preserve"> </w:t>
      </w:r>
      <w:proofErr w:type="spellStart"/>
      <w:r w:rsidRPr="00A03E32">
        <w:rPr>
          <w:rFonts w:eastAsia="Times New Roman"/>
          <w:szCs w:val="28"/>
        </w:rPr>
        <w:t>điểm</w:t>
      </w:r>
      <w:proofErr w:type="spellEnd"/>
      <w:r w:rsidRPr="00A03E32">
        <w:rPr>
          <w:rFonts w:eastAsia="Times New Roman"/>
          <w:szCs w:val="28"/>
        </w:rPr>
        <w:t>.</w:t>
      </w:r>
    </w:p>
    <w:p w14:paraId="6E2BCFB7" w14:textId="77777777" w:rsidR="00533BE6" w:rsidRPr="00A03E32" w:rsidRDefault="00533BE6" w:rsidP="00B92574">
      <w:pPr>
        <w:shd w:val="clear" w:color="auto" w:fill="FFFFFF"/>
        <w:spacing w:before="60" w:after="60"/>
        <w:ind w:firstLine="720"/>
        <w:rPr>
          <w:rFonts w:eastAsia="Times New Roman"/>
          <w:szCs w:val="28"/>
          <w:lang w:val="pt-BR"/>
        </w:rPr>
      </w:pPr>
      <w:r w:rsidRPr="00A03E32">
        <w:rPr>
          <w:rFonts w:eastAsia="Times New Roman"/>
          <w:i/>
          <w:szCs w:val="28"/>
          <w:lang w:val="vi-VN"/>
        </w:rPr>
        <w:t>Cây hàng năm khác:</w:t>
      </w:r>
      <w:r w:rsidRPr="00A03E32">
        <w:rPr>
          <w:rFonts w:eastAsia="Times New Roman"/>
          <w:szCs w:val="28"/>
          <w:lang w:val="vi-VN"/>
        </w:rPr>
        <w:t xml:space="preserve"> </w:t>
      </w:r>
      <w:r w:rsidRPr="00A03E32">
        <w:rPr>
          <w:rFonts w:eastAsia="Times New Roman"/>
          <w:szCs w:val="28"/>
        </w:rPr>
        <w:t xml:space="preserve">Tính </w:t>
      </w:r>
      <w:proofErr w:type="spellStart"/>
      <w:r w:rsidRPr="00A03E32">
        <w:rPr>
          <w:rFonts w:eastAsia="Times New Roman"/>
          <w:szCs w:val="28"/>
        </w:rPr>
        <w:t>đến</w:t>
      </w:r>
      <w:proofErr w:type="spellEnd"/>
      <w:r w:rsidRPr="00A03E32">
        <w:rPr>
          <w:rFonts w:eastAsia="Times New Roman"/>
          <w:szCs w:val="28"/>
        </w:rPr>
        <w:t xml:space="preserve"> </w:t>
      </w:r>
      <w:proofErr w:type="spellStart"/>
      <w:r w:rsidRPr="00A03E32">
        <w:rPr>
          <w:rFonts w:eastAsia="Times New Roman"/>
          <w:szCs w:val="28"/>
        </w:rPr>
        <w:t>ngày</w:t>
      </w:r>
      <w:proofErr w:type="spellEnd"/>
      <w:r w:rsidRPr="00A03E32">
        <w:rPr>
          <w:rFonts w:eastAsia="Times New Roman"/>
          <w:szCs w:val="28"/>
        </w:rPr>
        <w:t xml:space="preserve"> 15/9, </w:t>
      </w:r>
      <w:proofErr w:type="spellStart"/>
      <w:r w:rsidRPr="00A03E32">
        <w:rPr>
          <w:rFonts w:eastAsia="Times New Roman"/>
          <w:szCs w:val="28"/>
        </w:rPr>
        <w:t>cả</w:t>
      </w:r>
      <w:proofErr w:type="spellEnd"/>
      <w:r w:rsidRPr="00A03E32">
        <w:rPr>
          <w:rFonts w:eastAsia="Times New Roman"/>
          <w:szCs w:val="28"/>
        </w:rPr>
        <w:t xml:space="preserve"> </w:t>
      </w:r>
      <w:proofErr w:type="spellStart"/>
      <w:r w:rsidRPr="00A03E32">
        <w:rPr>
          <w:rFonts w:eastAsia="Times New Roman"/>
          <w:szCs w:val="28"/>
        </w:rPr>
        <w:t>nước</w:t>
      </w:r>
      <w:proofErr w:type="spellEnd"/>
      <w:r w:rsidRPr="00A03E32">
        <w:rPr>
          <w:rFonts w:eastAsia="Times New Roman"/>
          <w:szCs w:val="28"/>
        </w:rPr>
        <w:t xml:space="preserve"> </w:t>
      </w:r>
      <w:proofErr w:type="spellStart"/>
      <w:r w:rsidRPr="00A03E32">
        <w:rPr>
          <w:rFonts w:eastAsia="Times New Roman"/>
          <w:szCs w:val="28"/>
        </w:rPr>
        <w:t>đã</w:t>
      </w:r>
      <w:proofErr w:type="spellEnd"/>
      <w:r w:rsidRPr="00A03E32">
        <w:rPr>
          <w:rFonts w:eastAsia="Times New Roman"/>
          <w:szCs w:val="28"/>
        </w:rPr>
        <w:t xml:space="preserve"> </w:t>
      </w:r>
      <w:proofErr w:type="spellStart"/>
      <w:r w:rsidRPr="00A03E32">
        <w:rPr>
          <w:rFonts w:eastAsia="Times New Roman"/>
          <w:szCs w:val="28"/>
        </w:rPr>
        <w:t>gieo</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được</w:t>
      </w:r>
      <w:proofErr w:type="spellEnd"/>
      <w:r w:rsidRPr="00A03E32">
        <w:rPr>
          <w:rFonts w:eastAsia="Times New Roman"/>
          <w:szCs w:val="28"/>
        </w:rPr>
        <w:t xml:space="preserve"> 876,3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ngô</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1,6% so </w:t>
      </w:r>
      <w:proofErr w:type="spellStart"/>
      <w:r w:rsidRPr="00A03E32">
        <w:rPr>
          <w:rFonts w:eastAsia="Times New Roman"/>
          <w:szCs w:val="28"/>
        </w:rPr>
        <w:t>với</w:t>
      </w:r>
      <w:proofErr w:type="spellEnd"/>
      <w:r w:rsidRPr="00A03E32">
        <w:rPr>
          <w:rFonts w:eastAsia="Times New Roman"/>
          <w:szCs w:val="28"/>
        </w:rPr>
        <w:t xml:space="preserve"> </w:t>
      </w:r>
      <w:proofErr w:type="spellStart"/>
      <w:r w:rsidRPr="00A03E32">
        <w:rPr>
          <w:rFonts w:eastAsia="Times New Roman"/>
          <w:szCs w:val="28"/>
        </w:rPr>
        <w:t>cùng</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90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khoai</w:t>
      </w:r>
      <w:proofErr w:type="spellEnd"/>
      <w:r w:rsidRPr="00A03E32">
        <w:rPr>
          <w:rFonts w:eastAsia="Times New Roman"/>
          <w:szCs w:val="28"/>
        </w:rPr>
        <w:t xml:space="preserve"> lang, </w:t>
      </w:r>
      <w:proofErr w:type="spellStart"/>
      <w:r w:rsidRPr="00A03E32">
        <w:rPr>
          <w:rFonts w:eastAsia="Times New Roman"/>
          <w:szCs w:val="28"/>
        </w:rPr>
        <w:t>giảm</w:t>
      </w:r>
      <w:proofErr w:type="spellEnd"/>
      <w:r w:rsidRPr="00A03E32">
        <w:rPr>
          <w:rFonts w:eastAsia="Times New Roman"/>
          <w:szCs w:val="28"/>
        </w:rPr>
        <w:t xml:space="preserve"> 10,8%; 171,3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lạc</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1,8</w:t>
      </w:r>
      <w:r w:rsidRPr="00A03E32">
        <w:rPr>
          <w:rFonts w:eastAsia="Times New Roman"/>
          <w:spacing w:val="-8"/>
          <w:szCs w:val="28"/>
        </w:rPr>
        <w:t xml:space="preserve">%; 37,2 </w:t>
      </w:r>
      <w:proofErr w:type="spellStart"/>
      <w:r w:rsidRPr="00A03E32">
        <w:rPr>
          <w:rFonts w:eastAsia="Times New Roman"/>
          <w:spacing w:val="-8"/>
          <w:szCs w:val="28"/>
        </w:rPr>
        <w:t>nghìn</w:t>
      </w:r>
      <w:proofErr w:type="spellEnd"/>
      <w:r w:rsidRPr="00A03E32">
        <w:rPr>
          <w:rFonts w:eastAsia="Times New Roman"/>
          <w:spacing w:val="-8"/>
          <w:szCs w:val="28"/>
        </w:rPr>
        <w:t xml:space="preserve"> ha </w:t>
      </w:r>
      <w:proofErr w:type="spellStart"/>
      <w:r w:rsidRPr="00A03E32">
        <w:rPr>
          <w:rFonts w:eastAsia="Times New Roman"/>
          <w:spacing w:val="-8"/>
          <w:szCs w:val="28"/>
        </w:rPr>
        <w:t>đậu</w:t>
      </w:r>
      <w:proofErr w:type="spellEnd"/>
      <w:r w:rsidRPr="00A03E32">
        <w:rPr>
          <w:rFonts w:eastAsia="Times New Roman"/>
          <w:spacing w:val="-8"/>
          <w:szCs w:val="28"/>
        </w:rPr>
        <w:t xml:space="preserve"> </w:t>
      </w:r>
      <w:proofErr w:type="spellStart"/>
      <w:r w:rsidRPr="00A03E32">
        <w:rPr>
          <w:rFonts w:eastAsia="Times New Roman"/>
          <w:spacing w:val="-8"/>
          <w:szCs w:val="28"/>
        </w:rPr>
        <w:t>tương</w:t>
      </w:r>
      <w:proofErr w:type="spellEnd"/>
      <w:r w:rsidRPr="00A03E32">
        <w:rPr>
          <w:rFonts w:eastAsia="Times New Roman"/>
          <w:spacing w:val="-8"/>
          <w:szCs w:val="28"/>
        </w:rPr>
        <w:t xml:space="preserve">, </w:t>
      </w:r>
      <w:proofErr w:type="spellStart"/>
      <w:r w:rsidRPr="00A03E32">
        <w:rPr>
          <w:rFonts w:eastAsia="Times New Roman"/>
          <w:spacing w:val="-8"/>
          <w:szCs w:val="28"/>
        </w:rPr>
        <w:t>giảm</w:t>
      </w:r>
      <w:proofErr w:type="spellEnd"/>
      <w:r w:rsidRPr="00A03E32">
        <w:rPr>
          <w:rFonts w:eastAsia="Times New Roman"/>
          <w:spacing w:val="-8"/>
          <w:szCs w:val="28"/>
        </w:rPr>
        <w:t xml:space="preserve"> 9,1%; 997,2 </w:t>
      </w:r>
      <w:proofErr w:type="spellStart"/>
      <w:r w:rsidRPr="00A03E32">
        <w:rPr>
          <w:rFonts w:eastAsia="Times New Roman"/>
          <w:spacing w:val="-8"/>
          <w:szCs w:val="28"/>
        </w:rPr>
        <w:t>nghìn</w:t>
      </w:r>
      <w:proofErr w:type="spellEnd"/>
      <w:r w:rsidRPr="00A03E32">
        <w:rPr>
          <w:rFonts w:eastAsia="Times New Roman"/>
          <w:spacing w:val="-8"/>
          <w:szCs w:val="28"/>
        </w:rPr>
        <w:t xml:space="preserve"> ha </w:t>
      </w:r>
      <w:proofErr w:type="spellStart"/>
      <w:r w:rsidRPr="00A03E32">
        <w:rPr>
          <w:rFonts w:eastAsia="Times New Roman"/>
          <w:spacing w:val="-8"/>
          <w:szCs w:val="28"/>
        </w:rPr>
        <w:t>rau</w:t>
      </w:r>
      <w:proofErr w:type="spellEnd"/>
      <w:r w:rsidRPr="00A03E32">
        <w:rPr>
          <w:rFonts w:eastAsia="Times New Roman"/>
          <w:spacing w:val="-8"/>
          <w:szCs w:val="28"/>
        </w:rPr>
        <w:t xml:space="preserve"> </w:t>
      </w:r>
      <w:proofErr w:type="spellStart"/>
      <w:r w:rsidRPr="00A03E32">
        <w:rPr>
          <w:rFonts w:eastAsia="Times New Roman"/>
          <w:spacing w:val="-8"/>
          <w:szCs w:val="28"/>
        </w:rPr>
        <w:t>đậu</w:t>
      </w:r>
      <w:proofErr w:type="spellEnd"/>
      <w:r w:rsidRPr="00A03E32">
        <w:rPr>
          <w:rFonts w:eastAsia="Times New Roman"/>
          <w:spacing w:val="-8"/>
          <w:szCs w:val="28"/>
        </w:rPr>
        <w:t xml:space="preserve">, </w:t>
      </w:r>
      <w:proofErr w:type="spellStart"/>
      <w:r w:rsidRPr="00A03E32">
        <w:rPr>
          <w:rFonts w:eastAsia="Times New Roman"/>
          <w:spacing w:val="-8"/>
          <w:szCs w:val="28"/>
        </w:rPr>
        <w:t>tăng</w:t>
      </w:r>
      <w:proofErr w:type="spellEnd"/>
      <w:r w:rsidRPr="00A03E32">
        <w:rPr>
          <w:rFonts w:eastAsia="Times New Roman"/>
          <w:spacing w:val="-8"/>
          <w:szCs w:val="28"/>
        </w:rPr>
        <w:t xml:space="preserve"> 0,5%. </w:t>
      </w:r>
      <w:proofErr w:type="spellStart"/>
      <w:r w:rsidRPr="00A03E32">
        <w:rPr>
          <w:rFonts w:eastAsia="Times New Roman"/>
          <w:szCs w:val="28"/>
        </w:rPr>
        <w:t>Kết</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rau</w:t>
      </w:r>
      <w:proofErr w:type="spellEnd"/>
      <w:r w:rsidRPr="00A03E32">
        <w:rPr>
          <w:rFonts w:eastAsia="Times New Roman"/>
          <w:szCs w:val="28"/>
        </w:rPr>
        <w:t xml:space="preserve"> </w:t>
      </w:r>
      <w:proofErr w:type="spellStart"/>
      <w:r w:rsidRPr="00A03E32">
        <w:rPr>
          <w:rFonts w:eastAsia="Times New Roman"/>
          <w:szCs w:val="28"/>
        </w:rPr>
        <w:t>màu</w:t>
      </w:r>
      <w:proofErr w:type="spellEnd"/>
      <w:r w:rsidRPr="00A03E32">
        <w:rPr>
          <w:rFonts w:eastAsia="Times New Roman"/>
          <w:szCs w:val="28"/>
        </w:rPr>
        <w:t xml:space="preserve"> </w:t>
      </w:r>
      <w:proofErr w:type="spellStart"/>
      <w:r w:rsidRPr="00A03E32">
        <w:rPr>
          <w:rFonts w:eastAsia="Times New Roman"/>
          <w:szCs w:val="28"/>
        </w:rPr>
        <w:t>kém</w:t>
      </w:r>
      <w:proofErr w:type="spellEnd"/>
      <w:r w:rsidRPr="00A03E32">
        <w:rPr>
          <w:rFonts w:eastAsia="Times New Roman"/>
          <w:szCs w:val="28"/>
        </w:rPr>
        <w:t xml:space="preserve"> </w:t>
      </w:r>
      <w:proofErr w:type="spellStart"/>
      <w:r w:rsidRPr="00A03E32">
        <w:rPr>
          <w:rFonts w:eastAsia="Times New Roman"/>
          <w:szCs w:val="28"/>
        </w:rPr>
        <w:t>hơn</w:t>
      </w:r>
      <w:proofErr w:type="spellEnd"/>
      <w:r w:rsidRPr="00A03E32">
        <w:rPr>
          <w:rFonts w:eastAsia="Times New Roman"/>
          <w:szCs w:val="28"/>
        </w:rPr>
        <w:t xml:space="preserve"> </w:t>
      </w:r>
      <w:proofErr w:type="spellStart"/>
      <w:r w:rsidRPr="00A03E32">
        <w:rPr>
          <w:rFonts w:eastAsia="Times New Roman"/>
          <w:szCs w:val="28"/>
        </w:rPr>
        <w:t>cùng</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do </w:t>
      </w:r>
      <w:proofErr w:type="spellStart"/>
      <w:r w:rsidRPr="00A03E32">
        <w:rPr>
          <w:rFonts w:eastAsia="Times New Roman"/>
          <w:szCs w:val="28"/>
        </w:rPr>
        <w:t>thời</w:t>
      </w:r>
      <w:proofErr w:type="spellEnd"/>
      <w:r w:rsidRPr="00A03E32">
        <w:rPr>
          <w:rFonts w:eastAsia="Times New Roman"/>
          <w:szCs w:val="28"/>
        </w:rPr>
        <w:t xml:space="preserve"> </w:t>
      </w:r>
      <w:proofErr w:type="spellStart"/>
      <w:r w:rsidRPr="00A03E32">
        <w:rPr>
          <w:rFonts w:eastAsia="Times New Roman"/>
          <w:szCs w:val="28"/>
        </w:rPr>
        <w:t>tiết</w:t>
      </w:r>
      <w:proofErr w:type="spellEnd"/>
      <w:r w:rsidRPr="00A03E32">
        <w:rPr>
          <w:rFonts w:eastAsia="Times New Roman"/>
          <w:szCs w:val="28"/>
        </w:rPr>
        <w:t xml:space="preserve"> </w:t>
      </w:r>
      <w:proofErr w:type="spellStart"/>
      <w:r w:rsidRPr="00A03E32">
        <w:rPr>
          <w:rFonts w:eastAsia="Times New Roman"/>
          <w:szCs w:val="28"/>
        </w:rPr>
        <w:t>không</w:t>
      </w:r>
      <w:proofErr w:type="spellEnd"/>
      <w:r w:rsidRPr="00A03E32">
        <w:rPr>
          <w:rFonts w:eastAsia="Times New Roman"/>
          <w:szCs w:val="28"/>
        </w:rPr>
        <w:t xml:space="preserve"> </w:t>
      </w:r>
      <w:proofErr w:type="spellStart"/>
      <w:r w:rsidRPr="00A03E32">
        <w:rPr>
          <w:rFonts w:eastAsia="Times New Roman"/>
          <w:szCs w:val="28"/>
        </w:rPr>
        <w:t>thuận</w:t>
      </w:r>
      <w:proofErr w:type="spellEnd"/>
      <w:r w:rsidRPr="00A03E32">
        <w:rPr>
          <w:rFonts w:eastAsia="Times New Roman"/>
          <w:szCs w:val="28"/>
        </w:rPr>
        <w:t xml:space="preserve"> </w:t>
      </w:r>
      <w:proofErr w:type="spellStart"/>
      <w:r w:rsidRPr="00A03E32">
        <w:rPr>
          <w:rFonts w:eastAsia="Times New Roman"/>
          <w:szCs w:val="28"/>
        </w:rPr>
        <w:t>lợi</w:t>
      </w:r>
      <w:proofErr w:type="spellEnd"/>
      <w:r w:rsidRPr="00A03E32">
        <w:rPr>
          <w:rFonts w:eastAsia="Times New Roman"/>
          <w:szCs w:val="28"/>
        </w:rPr>
        <w:t xml:space="preserve">; </w:t>
      </w:r>
      <w:proofErr w:type="spellStart"/>
      <w:r w:rsidRPr="00A03E32">
        <w:rPr>
          <w:rFonts w:eastAsia="Times New Roman"/>
          <w:szCs w:val="28"/>
        </w:rPr>
        <w:t>việc</w:t>
      </w:r>
      <w:proofErr w:type="spellEnd"/>
      <w:r w:rsidRPr="00A03E32">
        <w:rPr>
          <w:rFonts w:eastAsia="Times New Roman"/>
          <w:szCs w:val="28"/>
        </w:rPr>
        <w:t xml:space="preserve"> </w:t>
      </w:r>
      <w:proofErr w:type="spellStart"/>
      <w:r w:rsidRPr="00A03E32">
        <w:rPr>
          <w:rFonts w:eastAsia="Times New Roman"/>
          <w:szCs w:val="28"/>
        </w:rPr>
        <w:t>thực</w:t>
      </w:r>
      <w:proofErr w:type="spellEnd"/>
      <w:r w:rsidRPr="00A03E32">
        <w:rPr>
          <w:rFonts w:eastAsia="Times New Roman"/>
          <w:szCs w:val="28"/>
        </w:rPr>
        <w:t xml:space="preserve"> </w:t>
      </w:r>
      <w:proofErr w:type="spellStart"/>
      <w:r w:rsidRPr="00A03E32">
        <w:rPr>
          <w:rFonts w:eastAsia="Times New Roman"/>
          <w:szCs w:val="28"/>
        </w:rPr>
        <w:t>hiện</w:t>
      </w:r>
      <w:proofErr w:type="spellEnd"/>
      <w:r w:rsidRPr="00A03E32">
        <w:rPr>
          <w:rFonts w:eastAsia="Times New Roman"/>
          <w:szCs w:val="28"/>
        </w:rPr>
        <w:t xml:space="preserve"> </w:t>
      </w:r>
      <w:proofErr w:type="spellStart"/>
      <w:r w:rsidRPr="00A03E32">
        <w:rPr>
          <w:rFonts w:eastAsia="Times New Roman"/>
          <w:szCs w:val="28"/>
        </w:rPr>
        <w:t>giãn</w:t>
      </w:r>
      <w:proofErr w:type="spellEnd"/>
      <w:r w:rsidRPr="00A03E32">
        <w:rPr>
          <w:rFonts w:eastAsia="Times New Roman"/>
          <w:szCs w:val="28"/>
        </w:rPr>
        <w:t xml:space="preserve"> </w:t>
      </w:r>
      <w:proofErr w:type="spellStart"/>
      <w:r w:rsidRPr="00A03E32">
        <w:rPr>
          <w:rFonts w:eastAsia="Times New Roman"/>
          <w:szCs w:val="28"/>
        </w:rPr>
        <w:t>cách</w:t>
      </w:r>
      <w:proofErr w:type="spellEnd"/>
      <w:r w:rsidRPr="00A03E32">
        <w:rPr>
          <w:rFonts w:eastAsia="Times New Roman"/>
          <w:szCs w:val="28"/>
        </w:rPr>
        <w:t xml:space="preserve"> </w:t>
      </w:r>
      <w:proofErr w:type="spellStart"/>
      <w:r w:rsidRPr="00A03E32">
        <w:rPr>
          <w:rFonts w:eastAsia="Times New Roman"/>
          <w:szCs w:val="28"/>
        </w:rPr>
        <w:t>ảnh</w:t>
      </w:r>
      <w:proofErr w:type="spellEnd"/>
      <w:r w:rsidRPr="00A03E32">
        <w:rPr>
          <w:rFonts w:eastAsia="Times New Roman"/>
          <w:szCs w:val="28"/>
        </w:rPr>
        <w:t xml:space="preserve"> </w:t>
      </w:r>
      <w:proofErr w:type="spellStart"/>
      <w:r w:rsidRPr="00A03E32">
        <w:rPr>
          <w:rFonts w:eastAsia="Times New Roman"/>
          <w:szCs w:val="28"/>
        </w:rPr>
        <w:t>hưởng</w:t>
      </w:r>
      <w:proofErr w:type="spellEnd"/>
      <w:r w:rsidRPr="00A03E32">
        <w:rPr>
          <w:rFonts w:eastAsia="Times New Roman"/>
          <w:szCs w:val="28"/>
        </w:rPr>
        <w:t xml:space="preserve"> </w:t>
      </w:r>
      <w:proofErr w:type="spellStart"/>
      <w:r w:rsidRPr="00A03E32">
        <w:rPr>
          <w:rFonts w:eastAsia="Times New Roman"/>
          <w:szCs w:val="28"/>
        </w:rPr>
        <w:t>đến</w:t>
      </w:r>
      <w:proofErr w:type="spellEnd"/>
      <w:r w:rsidRPr="00A03E32">
        <w:rPr>
          <w:rFonts w:eastAsia="Times New Roman"/>
          <w:szCs w:val="28"/>
        </w:rPr>
        <w:t xml:space="preserve"> </w:t>
      </w:r>
      <w:proofErr w:type="spellStart"/>
      <w:r w:rsidRPr="00A03E32">
        <w:rPr>
          <w:rFonts w:eastAsia="Times New Roman"/>
          <w:szCs w:val="28"/>
        </w:rPr>
        <w:t>tiến</w:t>
      </w:r>
      <w:proofErr w:type="spellEnd"/>
      <w:r w:rsidRPr="00A03E32">
        <w:rPr>
          <w:rFonts w:eastAsia="Times New Roman"/>
          <w:szCs w:val="28"/>
        </w:rPr>
        <w:t xml:space="preserve"> </w:t>
      </w:r>
      <w:proofErr w:type="spellStart"/>
      <w:r w:rsidRPr="00A03E32">
        <w:rPr>
          <w:rFonts w:eastAsia="Times New Roman"/>
          <w:szCs w:val="28"/>
        </w:rPr>
        <w:t>độ</w:t>
      </w:r>
      <w:proofErr w:type="spellEnd"/>
      <w:r w:rsidRPr="00A03E32">
        <w:rPr>
          <w:rFonts w:eastAsia="Times New Roman"/>
          <w:szCs w:val="28"/>
        </w:rPr>
        <w:t xml:space="preserve"> </w:t>
      </w:r>
      <w:proofErr w:type="spellStart"/>
      <w:r w:rsidRPr="00A03E32">
        <w:rPr>
          <w:rFonts w:eastAsia="Times New Roman"/>
          <w:szCs w:val="28"/>
        </w:rPr>
        <w:t>gieo</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lang w:val="pt-BR"/>
        </w:rPr>
        <w:t>.</w:t>
      </w:r>
    </w:p>
    <w:p w14:paraId="21CC9425" w14:textId="77777777" w:rsidR="00533BE6" w:rsidRPr="00A03E32" w:rsidRDefault="00533BE6" w:rsidP="00B92574">
      <w:pPr>
        <w:shd w:val="clear" w:color="auto" w:fill="FFFFFF"/>
        <w:spacing w:before="60" w:after="60"/>
        <w:ind w:firstLine="720"/>
        <w:rPr>
          <w:rFonts w:eastAsia="Times New Roman"/>
          <w:szCs w:val="28"/>
        </w:rPr>
      </w:pPr>
      <w:r w:rsidRPr="00A03E32">
        <w:rPr>
          <w:rFonts w:eastAsia="Times New Roman"/>
          <w:i/>
          <w:iCs/>
          <w:szCs w:val="28"/>
          <w:lang w:val="pt-BR"/>
        </w:rPr>
        <w:t>Sản xuất cây lâu năm</w:t>
      </w:r>
      <w:r w:rsidRPr="00A03E32">
        <w:rPr>
          <w:rFonts w:eastAsia="Times New Roman"/>
          <w:szCs w:val="28"/>
          <w:lang w:val="pt-BR"/>
        </w:rPr>
        <w:t xml:space="preserve"> đều tăng cả về diện tích và sản lượng so với 9 tháng năm 2020, cụ thể: </w:t>
      </w:r>
      <w:proofErr w:type="spellStart"/>
      <w:r w:rsidRPr="00A03E32">
        <w:rPr>
          <w:rFonts w:eastAsia="Times New Roman"/>
          <w:szCs w:val="28"/>
        </w:rPr>
        <w:t>Tổng</w:t>
      </w:r>
      <w:proofErr w:type="spellEnd"/>
      <w:r w:rsidRPr="00A03E32">
        <w:rPr>
          <w:rFonts w:eastAsia="Times New Roman"/>
          <w:szCs w:val="28"/>
        </w:rPr>
        <w:t xml:space="preserve"> </w:t>
      </w: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gieo</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lâu</w:t>
      </w:r>
      <w:proofErr w:type="spellEnd"/>
      <w:r w:rsidRPr="00A03E32">
        <w:rPr>
          <w:rFonts w:eastAsia="Times New Roman"/>
          <w:szCs w:val="28"/>
        </w:rPr>
        <w:t xml:space="preserve"> </w:t>
      </w:r>
      <w:proofErr w:type="spellStart"/>
      <w:r w:rsidRPr="00A03E32">
        <w:rPr>
          <w:rFonts w:eastAsia="Times New Roman"/>
          <w:szCs w:val="28"/>
        </w:rPr>
        <w:t>năm</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3.642,4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1,3% so </w:t>
      </w:r>
      <w:proofErr w:type="spellStart"/>
      <w:r w:rsidRPr="00A03E32">
        <w:rPr>
          <w:rFonts w:eastAsia="Times New Roman"/>
          <w:szCs w:val="28"/>
        </w:rPr>
        <w:t>cùng</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w:t>
      </w:r>
      <w:proofErr w:type="spellStart"/>
      <w:r w:rsidRPr="00A03E32">
        <w:rPr>
          <w:rFonts w:eastAsia="Times New Roman"/>
          <w:szCs w:val="28"/>
        </w:rPr>
        <w:t>Nhóm</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ăn</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1.154,1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3,6%; </w:t>
      </w:r>
      <w:proofErr w:type="spellStart"/>
      <w:r w:rsidRPr="00A03E32">
        <w:rPr>
          <w:rFonts w:eastAsia="Times New Roman"/>
          <w:szCs w:val="28"/>
        </w:rPr>
        <w:t>nhóm</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lấy</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chứa</w:t>
      </w:r>
      <w:proofErr w:type="spellEnd"/>
      <w:r w:rsidRPr="00A03E32">
        <w:rPr>
          <w:rFonts w:eastAsia="Times New Roman"/>
          <w:szCs w:val="28"/>
        </w:rPr>
        <w:t xml:space="preserve"> </w:t>
      </w:r>
      <w:proofErr w:type="spellStart"/>
      <w:r w:rsidRPr="00A03E32">
        <w:rPr>
          <w:rFonts w:eastAsia="Times New Roman"/>
          <w:szCs w:val="28"/>
        </w:rPr>
        <w:t>dầu</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185,0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2,7%; </w:t>
      </w:r>
      <w:proofErr w:type="spellStart"/>
      <w:r w:rsidRPr="00A03E32">
        <w:rPr>
          <w:rFonts w:eastAsia="Times New Roman"/>
          <w:szCs w:val="28"/>
        </w:rPr>
        <w:t>nhóm</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công</w:t>
      </w:r>
      <w:proofErr w:type="spellEnd"/>
      <w:r w:rsidRPr="00A03E32">
        <w:rPr>
          <w:rFonts w:eastAsia="Times New Roman"/>
          <w:szCs w:val="28"/>
        </w:rPr>
        <w:t xml:space="preserve"> </w:t>
      </w:r>
      <w:proofErr w:type="spellStart"/>
      <w:r w:rsidRPr="00A03E32">
        <w:rPr>
          <w:rFonts w:eastAsia="Times New Roman"/>
          <w:szCs w:val="28"/>
        </w:rPr>
        <w:t>nghiệp</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2.192,2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giảm</w:t>
      </w:r>
      <w:proofErr w:type="spellEnd"/>
      <w:r w:rsidRPr="00A03E32">
        <w:rPr>
          <w:rFonts w:eastAsia="Times New Roman"/>
          <w:szCs w:val="28"/>
        </w:rPr>
        <w:t xml:space="preserve"> 0,1%; </w:t>
      </w:r>
      <w:proofErr w:type="spellStart"/>
      <w:r w:rsidRPr="00A03E32">
        <w:rPr>
          <w:rFonts w:eastAsia="Times New Roman"/>
          <w:szCs w:val="28"/>
        </w:rPr>
        <w:t>nhóm</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gia</w:t>
      </w:r>
      <w:proofErr w:type="spellEnd"/>
      <w:r w:rsidRPr="00A03E32">
        <w:rPr>
          <w:rFonts w:eastAsia="Times New Roman"/>
          <w:szCs w:val="28"/>
        </w:rPr>
        <w:t xml:space="preserve"> </w:t>
      </w:r>
      <w:proofErr w:type="spellStart"/>
      <w:r w:rsidRPr="00A03E32">
        <w:rPr>
          <w:rFonts w:eastAsia="Times New Roman"/>
          <w:szCs w:val="28"/>
        </w:rPr>
        <w:t>vị</w:t>
      </w:r>
      <w:proofErr w:type="spellEnd"/>
      <w:r w:rsidRPr="00A03E32">
        <w:rPr>
          <w:rFonts w:eastAsia="Times New Roman"/>
          <w:szCs w:val="28"/>
        </w:rPr>
        <w:t xml:space="preserve">, </w:t>
      </w:r>
      <w:proofErr w:type="spellStart"/>
      <w:r w:rsidRPr="00A03E32">
        <w:rPr>
          <w:rFonts w:eastAsia="Times New Roman"/>
          <w:szCs w:val="28"/>
        </w:rPr>
        <w:t>dược</w:t>
      </w:r>
      <w:proofErr w:type="spellEnd"/>
      <w:r w:rsidRPr="00A03E32">
        <w:rPr>
          <w:rFonts w:eastAsia="Times New Roman"/>
          <w:szCs w:val="28"/>
        </w:rPr>
        <w:t xml:space="preserve"> </w:t>
      </w:r>
      <w:proofErr w:type="spellStart"/>
      <w:r w:rsidRPr="00A03E32">
        <w:rPr>
          <w:rFonts w:eastAsia="Times New Roman"/>
          <w:szCs w:val="28"/>
        </w:rPr>
        <w:t>liệu</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53,7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6,5%.</w:t>
      </w:r>
    </w:p>
    <w:p w14:paraId="405C223D" w14:textId="77777777" w:rsidR="00533BE6" w:rsidRPr="00A03E32" w:rsidRDefault="00533BE6" w:rsidP="00B92574">
      <w:pPr>
        <w:shd w:val="clear" w:color="auto" w:fill="FFFFFF"/>
        <w:spacing w:before="60" w:after="60"/>
        <w:ind w:firstLine="720"/>
        <w:rPr>
          <w:rFonts w:eastAsia="Times New Roman"/>
          <w:szCs w:val="28"/>
        </w:rPr>
      </w:pP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ăn</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tiếp</w:t>
      </w:r>
      <w:proofErr w:type="spellEnd"/>
      <w:r w:rsidRPr="00A03E32">
        <w:rPr>
          <w:rFonts w:eastAsia="Times New Roman"/>
          <w:szCs w:val="28"/>
        </w:rPr>
        <w:t xml:space="preserve"> </w:t>
      </w:r>
      <w:proofErr w:type="spellStart"/>
      <w:r w:rsidRPr="00A03E32">
        <w:rPr>
          <w:rFonts w:eastAsia="Times New Roman"/>
          <w:szCs w:val="28"/>
        </w:rPr>
        <w:t>tục</w:t>
      </w:r>
      <w:proofErr w:type="spellEnd"/>
      <w:r w:rsidRPr="00A03E32">
        <w:rPr>
          <w:rFonts w:eastAsia="Times New Roman"/>
          <w:szCs w:val="28"/>
        </w:rPr>
        <w:t xml:space="preserve"> xu </w:t>
      </w:r>
      <w:proofErr w:type="spellStart"/>
      <w:r w:rsidRPr="00A03E32">
        <w:rPr>
          <w:rFonts w:eastAsia="Times New Roman"/>
          <w:szCs w:val="28"/>
        </w:rPr>
        <w:t>hướng</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do </w:t>
      </w:r>
      <w:proofErr w:type="spellStart"/>
      <w:r w:rsidRPr="00A03E32">
        <w:rPr>
          <w:rFonts w:eastAsia="Times New Roman"/>
          <w:szCs w:val="28"/>
        </w:rPr>
        <w:t>nhiều</w:t>
      </w:r>
      <w:proofErr w:type="spellEnd"/>
      <w:r w:rsidRPr="00A03E32">
        <w:rPr>
          <w:rFonts w:eastAsia="Times New Roman"/>
          <w:szCs w:val="28"/>
        </w:rPr>
        <w:t xml:space="preserve"> </w:t>
      </w:r>
      <w:proofErr w:type="spellStart"/>
      <w:r w:rsidRPr="00A03E32">
        <w:rPr>
          <w:rFonts w:eastAsia="Times New Roman"/>
          <w:szCs w:val="28"/>
        </w:rPr>
        <w:t>địa</w:t>
      </w:r>
      <w:proofErr w:type="spellEnd"/>
      <w:r w:rsidRPr="00A03E32">
        <w:rPr>
          <w:rFonts w:eastAsia="Times New Roman"/>
          <w:szCs w:val="28"/>
        </w:rPr>
        <w:t xml:space="preserve"> </w:t>
      </w:r>
      <w:proofErr w:type="spellStart"/>
      <w:r w:rsidRPr="00A03E32">
        <w:rPr>
          <w:rFonts w:eastAsia="Times New Roman"/>
          <w:szCs w:val="28"/>
        </w:rPr>
        <w:t>phương</w:t>
      </w:r>
      <w:proofErr w:type="spellEnd"/>
      <w:r w:rsidRPr="00A03E32">
        <w:rPr>
          <w:rFonts w:eastAsia="Times New Roman"/>
          <w:szCs w:val="28"/>
        </w:rPr>
        <w:t xml:space="preserve"> </w:t>
      </w:r>
      <w:proofErr w:type="spellStart"/>
      <w:r w:rsidRPr="00A03E32">
        <w:rPr>
          <w:rFonts w:eastAsia="Times New Roman"/>
          <w:szCs w:val="28"/>
        </w:rPr>
        <w:t>thực</w:t>
      </w:r>
      <w:proofErr w:type="spellEnd"/>
      <w:r w:rsidRPr="00A03E32">
        <w:rPr>
          <w:rFonts w:eastAsia="Times New Roman"/>
          <w:szCs w:val="28"/>
        </w:rPr>
        <w:t xml:space="preserve"> </w:t>
      </w:r>
      <w:proofErr w:type="spellStart"/>
      <w:r w:rsidRPr="00A03E32">
        <w:rPr>
          <w:rFonts w:eastAsia="Times New Roman"/>
          <w:szCs w:val="28"/>
        </w:rPr>
        <w:t>hiện</w:t>
      </w:r>
      <w:proofErr w:type="spellEnd"/>
      <w:r w:rsidRPr="00A03E32">
        <w:rPr>
          <w:rFonts w:eastAsia="Times New Roman"/>
          <w:szCs w:val="28"/>
        </w:rPr>
        <w:t xml:space="preserve"> </w:t>
      </w:r>
      <w:proofErr w:type="spellStart"/>
      <w:r w:rsidRPr="00A03E32">
        <w:rPr>
          <w:rFonts w:eastAsia="Times New Roman"/>
          <w:szCs w:val="28"/>
        </w:rPr>
        <w:t>chuyển</w:t>
      </w:r>
      <w:proofErr w:type="spellEnd"/>
      <w:r w:rsidRPr="00A03E32">
        <w:rPr>
          <w:rFonts w:eastAsia="Times New Roman"/>
          <w:szCs w:val="28"/>
        </w:rPr>
        <w:t xml:space="preserve"> </w:t>
      </w:r>
      <w:proofErr w:type="spellStart"/>
      <w:r w:rsidRPr="00A03E32">
        <w:rPr>
          <w:rFonts w:eastAsia="Times New Roman"/>
          <w:szCs w:val="28"/>
        </w:rPr>
        <w:t>đổi</w:t>
      </w:r>
      <w:proofErr w:type="spellEnd"/>
      <w:r w:rsidRPr="00A03E32">
        <w:rPr>
          <w:rFonts w:eastAsia="Times New Roman"/>
          <w:szCs w:val="28"/>
        </w:rPr>
        <w:t xml:space="preserve"> </w:t>
      </w:r>
      <w:proofErr w:type="spellStart"/>
      <w:r w:rsidRPr="00A03E32">
        <w:rPr>
          <w:rFonts w:eastAsia="Times New Roman"/>
          <w:szCs w:val="28"/>
        </w:rPr>
        <w:t>cơ</w:t>
      </w:r>
      <w:proofErr w:type="spellEnd"/>
      <w:r w:rsidRPr="00A03E32">
        <w:rPr>
          <w:rFonts w:eastAsia="Times New Roman"/>
          <w:szCs w:val="28"/>
        </w:rPr>
        <w:t xml:space="preserve"> </w:t>
      </w:r>
      <w:proofErr w:type="spellStart"/>
      <w:r w:rsidRPr="00A03E32">
        <w:rPr>
          <w:rFonts w:eastAsia="Times New Roman"/>
          <w:szCs w:val="28"/>
        </w:rPr>
        <w:t>cấu</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phát</w:t>
      </w:r>
      <w:proofErr w:type="spellEnd"/>
      <w:r w:rsidRPr="00A03E32">
        <w:rPr>
          <w:rFonts w:eastAsia="Times New Roman"/>
          <w:szCs w:val="28"/>
        </w:rPr>
        <w:t xml:space="preserve"> </w:t>
      </w:r>
      <w:proofErr w:type="spellStart"/>
      <w:r w:rsidRPr="00A03E32">
        <w:rPr>
          <w:rFonts w:eastAsia="Times New Roman"/>
          <w:szCs w:val="28"/>
        </w:rPr>
        <w:t>triển</w:t>
      </w:r>
      <w:proofErr w:type="spellEnd"/>
      <w:r w:rsidRPr="00A03E32">
        <w:rPr>
          <w:rFonts w:eastAsia="Times New Roman"/>
          <w:szCs w:val="28"/>
        </w:rPr>
        <w:t xml:space="preserve"> </w:t>
      </w:r>
      <w:proofErr w:type="spellStart"/>
      <w:r w:rsidRPr="00A03E32">
        <w:rPr>
          <w:rFonts w:eastAsia="Times New Roman"/>
          <w:szCs w:val="28"/>
        </w:rPr>
        <w:t>theo</w:t>
      </w:r>
      <w:proofErr w:type="spellEnd"/>
      <w:r w:rsidRPr="00A03E32">
        <w:rPr>
          <w:rFonts w:eastAsia="Times New Roman"/>
          <w:szCs w:val="28"/>
        </w:rPr>
        <w:t xml:space="preserve"> </w:t>
      </w:r>
      <w:proofErr w:type="spellStart"/>
      <w:r w:rsidRPr="00A03E32">
        <w:rPr>
          <w:rFonts w:eastAsia="Times New Roman"/>
          <w:szCs w:val="28"/>
        </w:rPr>
        <w:t>hướng</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hàng</w:t>
      </w:r>
      <w:proofErr w:type="spellEnd"/>
      <w:r w:rsidRPr="00A03E32">
        <w:rPr>
          <w:rFonts w:eastAsia="Times New Roman"/>
          <w:szCs w:val="28"/>
        </w:rPr>
        <w:t xml:space="preserve"> </w:t>
      </w:r>
      <w:proofErr w:type="spellStart"/>
      <w:r w:rsidRPr="00A03E32">
        <w:rPr>
          <w:rFonts w:eastAsia="Times New Roman"/>
          <w:szCs w:val="28"/>
        </w:rPr>
        <w:t>hóa</w:t>
      </w:r>
      <w:proofErr w:type="spellEnd"/>
      <w:r w:rsidRPr="00A03E32">
        <w:rPr>
          <w:rFonts w:eastAsia="Times New Roman"/>
          <w:szCs w:val="28"/>
        </w:rPr>
        <w:t xml:space="preserve"> </w:t>
      </w:r>
      <w:proofErr w:type="spellStart"/>
      <w:r w:rsidRPr="00A03E32">
        <w:rPr>
          <w:rFonts w:eastAsia="Times New Roman"/>
          <w:szCs w:val="28"/>
        </w:rPr>
        <w:t>mang</w:t>
      </w:r>
      <w:proofErr w:type="spellEnd"/>
      <w:r w:rsidRPr="00A03E32">
        <w:rPr>
          <w:rFonts w:eastAsia="Times New Roman"/>
          <w:szCs w:val="28"/>
        </w:rPr>
        <w:t xml:space="preserve"> </w:t>
      </w:r>
      <w:proofErr w:type="spellStart"/>
      <w:r w:rsidRPr="00A03E32">
        <w:rPr>
          <w:rFonts w:eastAsia="Times New Roman"/>
          <w:szCs w:val="28"/>
        </w:rPr>
        <w:t>tính</w:t>
      </w:r>
      <w:proofErr w:type="spellEnd"/>
      <w:r w:rsidRPr="00A03E32">
        <w:rPr>
          <w:rFonts w:eastAsia="Times New Roman"/>
          <w:szCs w:val="28"/>
        </w:rPr>
        <w:t xml:space="preserve"> </w:t>
      </w:r>
      <w:proofErr w:type="spellStart"/>
      <w:r w:rsidRPr="00A03E32">
        <w:rPr>
          <w:rFonts w:eastAsia="Times New Roman"/>
          <w:szCs w:val="28"/>
        </w:rPr>
        <w:t>bền</w:t>
      </w:r>
      <w:proofErr w:type="spellEnd"/>
      <w:r w:rsidRPr="00A03E32">
        <w:rPr>
          <w:rFonts w:eastAsia="Times New Roman"/>
          <w:szCs w:val="28"/>
        </w:rPr>
        <w:t xml:space="preserve"> </w:t>
      </w:r>
      <w:proofErr w:type="spellStart"/>
      <w:r w:rsidRPr="00A03E32">
        <w:rPr>
          <w:rFonts w:eastAsia="Times New Roman"/>
          <w:szCs w:val="28"/>
        </w:rPr>
        <w:t>vững</w:t>
      </w:r>
      <w:proofErr w:type="spellEnd"/>
      <w:r w:rsidRPr="00A03E32">
        <w:rPr>
          <w:rFonts w:eastAsia="Times New Roman"/>
          <w:szCs w:val="28"/>
        </w:rPr>
        <w:t xml:space="preserve">, </w:t>
      </w:r>
      <w:proofErr w:type="spellStart"/>
      <w:r w:rsidRPr="00A03E32">
        <w:rPr>
          <w:rFonts w:eastAsia="Times New Roman"/>
          <w:szCs w:val="28"/>
        </w:rPr>
        <w:t>góp</w:t>
      </w:r>
      <w:proofErr w:type="spellEnd"/>
      <w:r w:rsidRPr="00A03E32">
        <w:rPr>
          <w:rFonts w:eastAsia="Times New Roman"/>
          <w:szCs w:val="28"/>
        </w:rPr>
        <w:t xml:space="preserve"> </w:t>
      </w:r>
      <w:proofErr w:type="spellStart"/>
      <w:r w:rsidRPr="00A03E32">
        <w:rPr>
          <w:rFonts w:eastAsia="Times New Roman"/>
          <w:szCs w:val="28"/>
        </w:rPr>
        <w:t>phần</w:t>
      </w:r>
      <w:proofErr w:type="spellEnd"/>
      <w:r w:rsidRPr="00A03E32">
        <w:rPr>
          <w:rFonts w:eastAsia="Times New Roman"/>
          <w:szCs w:val="28"/>
        </w:rPr>
        <w:t xml:space="preserve"> </w:t>
      </w:r>
      <w:proofErr w:type="spellStart"/>
      <w:r w:rsidRPr="00A03E32">
        <w:rPr>
          <w:rFonts w:eastAsia="Times New Roman"/>
          <w:szCs w:val="28"/>
        </w:rPr>
        <w:t>chuyển</w:t>
      </w:r>
      <w:proofErr w:type="spellEnd"/>
      <w:r w:rsidRPr="00A03E32">
        <w:rPr>
          <w:rFonts w:eastAsia="Times New Roman"/>
          <w:szCs w:val="28"/>
        </w:rPr>
        <w:t xml:space="preserve"> </w:t>
      </w:r>
      <w:proofErr w:type="spellStart"/>
      <w:r w:rsidRPr="00A03E32">
        <w:rPr>
          <w:rFonts w:eastAsia="Times New Roman"/>
          <w:szCs w:val="28"/>
        </w:rPr>
        <w:t>dịch</w:t>
      </w:r>
      <w:proofErr w:type="spellEnd"/>
      <w:r w:rsidRPr="00A03E32">
        <w:rPr>
          <w:rFonts w:eastAsia="Times New Roman"/>
          <w:szCs w:val="28"/>
        </w:rPr>
        <w:t xml:space="preserve"> </w:t>
      </w:r>
      <w:proofErr w:type="spellStart"/>
      <w:r w:rsidRPr="00A03E32">
        <w:rPr>
          <w:rFonts w:eastAsia="Times New Roman"/>
          <w:szCs w:val="28"/>
        </w:rPr>
        <w:t>cơ</w:t>
      </w:r>
      <w:proofErr w:type="spellEnd"/>
      <w:r w:rsidRPr="00A03E32">
        <w:rPr>
          <w:rFonts w:eastAsia="Times New Roman"/>
          <w:szCs w:val="28"/>
        </w:rPr>
        <w:t xml:space="preserve"> </w:t>
      </w:r>
      <w:proofErr w:type="spellStart"/>
      <w:r w:rsidRPr="00A03E32">
        <w:rPr>
          <w:rFonts w:eastAsia="Times New Roman"/>
          <w:szCs w:val="28"/>
        </w:rPr>
        <w:t>cấu</w:t>
      </w:r>
      <w:proofErr w:type="spellEnd"/>
      <w:r w:rsidRPr="00A03E32">
        <w:rPr>
          <w:rFonts w:eastAsia="Times New Roman"/>
          <w:szCs w:val="28"/>
        </w:rPr>
        <w:t xml:space="preserve"> </w:t>
      </w:r>
      <w:proofErr w:type="spellStart"/>
      <w:r w:rsidRPr="00A03E32">
        <w:rPr>
          <w:rFonts w:eastAsia="Times New Roman"/>
          <w:szCs w:val="28"/>
        </w:rPr>
        <w:t>nông</w:t>
      </w:r>
      <w:proofErr w:type="spellEnd"/>
      <w:r w:rsidRPr="00A03E32">
        <w:rPr>
          <w:rFonts w:eastAsia="Times New Roman"/>
          <w:szCs w:val="28"/>
        </w:rPr>
        <w:t xml:space="preserve"> </w:t>
      </w:r>
      <w:proofErr w:type="spellStart"/>
      <w:r w:rsidRPr="00A03E32">
        <w:rPr>
          <w:rFonts w:eastAsia="Times New Roman"/>
          <w:szCs w:val="28"/>
        </w:rPr>
        <w:t>nghiệp</w:t>
      </w:r>
      <w:proofErr w:type="spellEnd"/>
      <w:r w:rsidRPr="00A03E32">
        <w:rPr>
          <w:rFonts w:eastAsia="Times New Roman"/>
          <w:szCs w:val="28"/>
        </w:rPr>
        <w:t xml:space="preserve">, </w:t>
      </w:r>
      <w:proofErr w:type="spellStart"/>
      <w:r w:rsidRPr="00A03E32">
        <w:rPr>
          <w:rFonts w:eastAsia="Times New Roman"/>
          <w:szCs w:val="28"/>
        </w:rPr>
        <w:t>nâng</w:t>
      </w:r>
      <w:proofErr w:type="spellEnd"/>
      <w:r w:rsidRPr="00A03E32">
        <w:rPr>
          <w:rFonts w:eastAsia="Times New Roman"/>
          <w:szCs w:val="28"/>
        </w:rPr>
        <w:t xml:space="preserve"> </w:t>
      </w:r>
      <w:proofErr w:type="spellStart"/>
      <w:r w:rsidRPr="00A03E32">
        <w:rPr>
          <w:rFonts w:eastAsia="Times New Roman"/>
          <w:szCs w:val="28"/>
        </w:rPr>
        <w:t>cao</w:t>
      </w:r>
      <w:proofErr w:type="spellEnd"/>
      <w:r w:rsidRPr="00A03E32">
        <w:rPr>
          <w:rFonts w:eastAsia="Times New Roman"/>
          <w:szCs w:val="28"/>
        </w:rPr>
        <w:t xml:space="preserve"> </w:t>
      </w:r>
      <w:proofErr w:type="spellStart"/>
      <w:r w:rsidRPr="00A03E32">
        <w:rPr>
          <w:rFonts w:eastAsia="Times New Roman"/>
          <w:szCs w:val="28"/>
        </w:rPr>
        <w:t>thu</w:t>
      </w:r>
      <w:proofErr w:type="spellEnd"/>
      <w:r w:rsidRPr="00A03E32">
        <w:rPr>
          <w:rFonts w:eastAsia="Times New Roman"/>
          <w:szCs w:val="28"/>
        </w:rPr>
        <w:t xml:space="preserve"> </w:t>
      </w:r>
      <w:proofErr w:type="spellStart"/>
      <w:r w:rsidRPr="00A03E32">
        <w:rPr>
          <w:rFonts w:eastAsia="Times New Roman"/>
          <w:szCs w:val="28"/>
        </w:rPr>
        <w:t>nhập</w:t>
      </w:r>
      <w:proofErr w:type="spellEnd"/>
      <w:r w:rsidRPr="00A03E32">
        <w:rPr>
          <w:rFonts w:eastAsia="Times New Roman"/>
          <w:szCs w:val="28"/>
        </w:rPr>
        <w:t xml:space="preserve"> </w:t>
      </w:r>
      <w:proofErr w:type="spellStart"/>
      <w:r w:rsidRPr="00A03E32">
        <w:rPr>
          <w:rFonts w:eastAsia="Times New Roman"/>
          <w:szCs w:val="28"/>
        </w:rPr>
        <w:t>cho</w:t>
      </w:r>
      <w:proofErr w:type="spellEnd"/>
      <w:r w:rsidRPr="00A03E32">
        <w:rPr>
          <w:rFonts w:eastAsia="Times New Roman"/>
          <w:szCs w:val="28"/>
        </w:rPr>
        <w:t xml:space="preserve"> </w:t>
      </w:r>
      <w:proofErr w:type="spellStart"/>
      <w:r w:rsidRPr="00A03E32">
        <w:rPr>
          <w:rFonts w:eastAsia="Times New Roman"/>
          <w:szCs w:val="28"/>
        </w:rPr>
        <w:t>người</w:t>
      </w:r>
      <w:proofErr w:type="spellEnd"/>
      <w:r w:rsidRPr="00A03E32">
        <w:rPr>
          <w:rFonts w:eastAsia="Times New Roman"/>
          <w:szCs w:val="28"/>
        </w:rPr>
        <w:t xml:space="preserve"> </w:t>
      </w:r>
      <w:proofErr w:type="spellStart"/>
      <w:r w:rsidRPr="00A03E32">
        <w:rPr>
          <w:rFonts w:eastAsia="Times New Roman"/>
          <w:szCs w:val="28"/>
        </w:rPr>
        <w:t>nông</w:t>
      </w:r>
      <w:proofErr w:type="spellEnd"/>
      <w:r w:rsidRPr="00A03E32">
        <w:rPr>
          <w:rFonts w:eastAsia="Times New Roman"/>
          <w:szCs w:val="28"/>
        </w:rPr>
        <w:t xml:space="preserve"> </w:t>
      </w:r>
      <w:proofErr w:type="spellStart"/>
      <w:r w:rsidRPr="00A03E32">
        <w:rPr>
          <w:rFonts w:eastAsia="Times New Roman"/>
          <w:szCs w:val="28"/>
        </w:rPr>
        <w:t>dân</w:t>
      </w:r>
      <w:proofErr w:type="spellEnd"/>
      <w:r w:rsidRPr="00A03E32">
        <w:rPr>
          <w:rFonts w:eastAsia="Times New Roman"/>
          <w:szCs w:val="28"/>
        </w:rPr>
        <w:t xml:space="preserve">. </w:t>
      </w:r>
      <w:proofErr w:type="spellStart"/>
      <w:r w:rsidRPr="00A03E32">
        <w:rPr>
          <w:rFonts w:eastAsia="Times New Roman"/>
          <w:szCs w:val="28"/>
        </w:rPr>
        <w:t>Một</w:t>
      </w:r>
      <w:proofErr w:type="spellEnd"/>
      <w:r w:rsidRPr="00A03E32">
        <w:rPr>
          <w:rFonts w:eastAsia="Times New Roman"/>
          <w:szCs w:val="28"/>
        </w:rPr>
        <w:t xml:space="preserve"> </w:t>
      </w:r>
      <w:proofErr w:type="spellStart"/>
      <w:r w:rsidRPr="00A03E32">
        <w:rPr>
          <w:rFonts w:eastAsia="Times New Roman"/>
          <w:szCs w:val="28"/>
        </w:rPr>
        <w:t>số</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có</w:t>
      </w:r>
      <w:proofErr w:type="spellEnd"/>
      <w:r w:rsidRPr="00A03E32">
        <w:rPr>
          <w:rFonts w:eastAsia="Times New Roman"/>
          <w:szCs w:val="28"/>
        </w:rPr>
        <w:t xml:space="preserve"> </w:t>
      </w: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gieo</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w:t>
      </w:r>
      <w:proofErr w:type="spellStart"/>
      <w:r w:rsidRPr="00A03E32">
        <w:rPr>
          <w:rFonts w:eastAsia="Times New Roman"/>
          <w:szCs w:val="28"/>
        </w:rPr>
        <w:t>cao</w:t>
      </w:r>
      <w:proofErr w:type="spellEnd"/>
      <w:r w:rsidRPr="00A03E32">
        <w:rPr>
          <w:rFonts w:eastAsia="Times New Roman"/>
          <w:szCs w:val="28"/>
        </w:rPr>
        <w:t xml:space="preserve">, </w:t>
      </w:r>
      <w:proofErr w:type="spellStart"/>
      <w:r w:rsidRPr="00A03E32">
        <w:rPr>
          <w:rFonts w:eastAsia="Times New Roman"/>
          <w:szCs w:val="28"/>
        </w:rPr>
        <w:t>gồm</w:t>
      </w:r>
      <w:proofErr w:type="spellEnd"/>
      <w:r w:rsidRPr="00A03E32">
        <w:rPr>
          <w:rFonts w:eastAsia="Times New Roman"/>
          <w:szCs w:val="28"/>
        </w:rPr>
        <w:t xml:space="preserve">: </w:t>
      </w:r>
      <w:proofErr w:type="spellStart"/>
      <w:r w:rsidRPr="00A03E32">
        <w:rPr>
          <w:rFonts w:eastAsia="Times New Roman"/>
          <w:szCs w:val="28"/>
        </w:rPr>
        <w:t>xoài</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113,5 </w:t>
      </w:r>
      <w:proofErr w:type="spellStart"/>
      <w:r w:rsidRPr="00A03E32">
        <w:rPr>
          <w:rFonts w:eastAsia="Times New Roman"/>
          <w:szCs w:val="28"/>
        </w:rPr>
        <w:t>nghìn</w:t>
      </w:r>
      <w:proofErr w:type="spellEnd"/>
      <w:r w:rsidRPr="00A03E32">
        <w:rPr>
          <w:rFonts w:eastAsia="Times New Roman"/>
          <w:szCs w:val="28"/>
        </w:rPr>
        <w:t xml:space="preserve"> </w:t>
      </w:r>
      <w:r w:rsidRPr="00A03E32">
        <w:rPr>
          <w:rFonts w:eastAsia="Times New Roman"/>
          <w:szCs w:val="28"/>
        </w:rPr>
        <w:lastRenderedPageBreak/>
        <w:t xml:space="preserve">ha, </w:t>
      </w:r>
      <w:proofErr w:type="spellStart"/>
      <w:r w:rsidRPr="00A03E32">
        <w:rPr>
          <w:rFonts w:eastAsia="Times New Roman"/>
          <w:szCs w:val="28"/>
        </w:rPr>
        <w:t>tăng</w:t>
      </w:r>
      <w:proofErr w:type="spellEnd"/>
      <w:r w:rsidRPr="00A03E32">
        <w:rPr>
          <w:rFonts w:eastAsia="Times New Roman"/>
          <w:szCs w:val="28"/>
        </w:rPr>
        <w:t xml:space="preserve"> 3,7%; </w:t>
      </w:r>
      <w:proofErr w:type="spellStart"/>
      <w:r w:rsidRPr="00A03E32">
        <w:rPr>
          <w:rFonts w:eastAsia="Times New Roman"/>
          <w:szCs w:val="28"/>
        </w:rPr>
        <w:t>sầu</w:t>
      </w:r>
      <w:proofErr w:type="spellEnd"/>
      <w:r w:rsidRPr="00A03E32">
        <w:rPr>
          <w:rFonts w:eastAsia="Times New Roman"/>
          <w:szCs w:val="28"/>
        </w:rPr>
        <w:t xml:space="preserve"> </w:t>
      </w:r>
      <w:proofErr w:type="spellStart"/>
      <w:r w:rsidRPr="00A03E32">
        <w:rPr>
          <w:rFonts w:eastAsia="Times New Roman"/>
          <w:szCs w:val="28"/>
        </w:rPr>
        <w:t>riêng</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74,6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6,9%; </w:t>
      </w:r>
      <w:proofErr w:type="spellStart"/>
      <w:r w:rsidRPr="00A03E32">
        <w:rPr>
          <w:rFonts w:eastAsia="Times New Roman"/>
          <w:szCs w:val="28"/>
        </w:rPr>
        <w:t>mít</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65,5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14,3%; </w:t>
      </w:r>
      <w:proofErr w:type="spellStart"/>
      <w:r w:rsidRPr="00A03E32">
        <w:rPr>
          <w:rFonts w:eastAsia="Times New Roman"/>
          <w:szCs w:val="28"/>
        </w:rPr>
        <w:t>bưởi</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106,9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3,3%.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một</w:t>
      </w:r>
      <w:proofErr w:type="spellEnd"/>
      <w:r w:rsidRPr="00A03E32">
        <w:rPr>
          <w:rFonts w:eastAsia="Times New Roman"/>
          <w:szCs w:val="28"/>
        </w:rPr>
        <w:t xml:space="preserve"> </w:t>
      </w:r>
      <w:proofErr w:type="spellStart"/>
      <w:r w:rsidRPr="00A03E32">
        <w:rPr>
          <w:rFonts w:eastAsia="Times New Roman"/>
          <w:szCs w:val="28"/>
        </w:rPr>
        <w:t>số</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ăn</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chủ</w:t>
      </w:r>
      <w:proofErr w:type="spellEnd"/>
      <w:r w:rsidRPr="00A03E32">
        <w:rPr>
          <w:rFonts w:eastAsia="Times New Roman"/>
          <w:szCs w:val="28"/>
        </w:rPr>
        <w:t xml:space="preserve"> </w:t>
      </w:r>
      <w:proofErr w:type="spellStart"/>
      <w:r w:rsidRPr="00A03E32">
        <w:rPr>
          <w:rFonts w:eastAsia="Times New Roman"/>
          <w:szCs w:val="28"/>
        </w:rPr>
        <w:t>yếu</w:t>
      </w:r>
      <w:proofErr w:type="spellEnd"/>
      <w:r w:rsidRPr="00A03E32">
        <w:rPr>
          <w:rFonts w:eastAsia="Times New Roman"/>
          <w:szCs w:val="28"/>
        </w:rPr>
        <w:t xml:space="preserve"> </w:t>
      </w:r>
      <w:proofErr w:type="spellStart"/>
      <w:r w:rsidRPr="00A03E32">
        <w:rPr>
          <w:rFonts w:eastAsia="Times New Roman"/>
          <w:szCs w:val="28"/>
        </w:rPr>
        <w:t>như</w:t>
      </w:r>
      <w:proofErr w:type="spellEnd"/>
      <w:r w:rsidRPr="00A03E32">
        <w:rPr>
          <w:rFonts w:eastAsia="Times New Roman"/>
          <w:szCs w:val="28"/>
        </w:rPr>
        <w:t xml:space="preserve"> </w:t>
      </w:r>
      <w:proofErr w:type="spellStart"/>
      <w:r w:rsidRPr="00A03E32">
        <w:rPr>
          <w:rFonts w:eastAsia="Times New Roman"/>
          <w:szCs w:val="28"/>
        </w:rPr>
        <w:t>sau</w:t>
      </w:r>
      <w:proofErr w:type="spellEnd"/>
      <w:r w:rsidRPr="00A03E32">
        <w:rPr>
          <w:rFonts w:eastAsia="Times New Roman"/>
          <w:szCs w:val="28"/>
        </w:rPr>
        <w:t xml:space="preserve">: </w:t>
      </w:r>
      <w:proofErr w:type="spellStart"/>
      <w:r w:rsidRPr="00A03E32">
        <w:rPr>
          <w:rFonts w:eastAsia="Times New Roman"/>
          <w:szCs w:val="28"/>
        </w:rPr>
        <w:t>Xoài</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801,1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6,7%; </w:t>
      </w:r>
      <w:proofErr w:type="spellStart"/>
      <w:r w:rsidRPr="00A03E32">
        <w:rPr>
          <w:rFonts w:eastAsia="Times New Roman"/>
          <w:szCs w:val="28"/>
        </w:rPr>
        <w:t>thanh</w:t>
      </w:r>
      <w:proofErr w:type="spellEnd"/>
      <w:r w:rsidRPr="00A03E32">
        <w:rPr>
          <w:rFonts w:eastAsia="Times New Roman"/>
          <w:szCs w:val="28"/>
        </w:rPr>
        <w:t xml:space="preserve"> long </w:t>
      </w:r>
      <w:proofErr w:type="spellStart"/>
      <w:r w:rsidRPr="00A03E32">
        <w:rPr>
          <w:rFonts w:eastAsia="Times New Roman"/>
          <w:szCs w:val="28"/>
        </w:rPr>
        <w:t>đạt</w:t>
      </w:r>
      <w:proofErr w:type="spellEnd"/>
      <w:r w:rsidRPr="00A03E32">
        <w:rPr>
          <w:rFonts w:eastAsia="Times New Roman"/>
          <w:szCs w:val="28"/>
        </w:rPr>
        <w:t xml:space="preserve"> 1.030,5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1,7%; cam </w:t>
      </w:r>
      <w:proofErr w:type="spellStart"/>
      <w:r w:rsidRPr="00A03E32">
        <w:rPr>
          <w:rFonts w:eastAsia="Times New Roman"/>
          <w:szCs w:val="28"/>
        </w:rPr>
        <w:t>đạt</w:t>
      </w:r>
      <w:proofErr w:type="spellEnd"/>
      <w:r w:rsidRPr="00A03E32">
        <w:rPr>
          <w:rFonts w:eastAsia="Times New Roman"/>
          <w:szCs w:val="28"/>
        </w:rPr>
        <w:t xml:space="preserve"> 689,7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3,8%; </w:t>
      </w:r>
      <w:proofErr w:type="spellStart"/>
      <w:r w:rsidRPr="00A03E32">
        <w:rPr>
          <w:rFonts w:eastAsia="Times New Roman"/>
          <w:szCs w:val="28"/>
        </w:rPr>
        <w:t>bưởi</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511,3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6,1%; </w:t>
      </w:r>
      <w:proofErr w:type="spellStart"/>
      <w:r w:rsidRPr="00A03E32">
        <w:rPr>
          <w:rFonts w:eastAsia="Times New Roman"/>
          <w:szCs w:val="28"/>
        </w:rPr>
        <w:t>chuối</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1.779,2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2,6%; </w:t>
      </w:r>
      <w:proofErr w:type="spellStart"/>
      <w:r w:rsidRPr="00A03E32">
        <w:rPr>
          <w:rFonts w:eastAsia="Times New Roman"/>
          <w:szCs w:val="28"/>
        </w:rPr>
        <w:t>nhãn</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544,4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7,8%.</w:t>
      </w:r>
    </w:p>
    <w:p w14:paraId="299A4CFD" w14:textId="77777777" w:rsidR="00533BE6" w:rsidRPr="00A03E32" w:rsidRDefault="00533BE6" w:rsidP="00B92574">
      <w:pPr>
        <w:spacing w:before="60" w:after="60"/>
        <w:ind w:firstLine="720"/>
        <w:rPr>
          <w:rFonts w:eastAsia="Times New Roman"/>
          <w:szCs w:val="28"/>
        </w:rPr>
      </w:pPr>
      <w:proofErr w:type="spellStart"/>
      <w:r w:rsidRPr="00A03E32">
        <w:rPr>
          <w:rFonts w:eastAsia="Times New Roman"/>
          <w:szCs w:val="28"/>
          <w:lang w:val="en-GB"/>
        </w:rPr>
        <w:t>Diện</w:t>
      </w:r>
      <w:proofErr w:type="spellEnd"/>
      <w:r w:rsidRPr="00A03E32">
        <w:rPr>
          <w:rFonts w:eastAsia="Times New Roman"/>
          <w:szCs w:val="28"/>
          <w:lang w:val="en-GB"/>
        </w:rPr>
        <w:t xml:space="preserve"> </w:t>
      </w:r>
      <w:proofErr w:type="spellStart"/>
      <w:r w:rsidRPr="00A03E32">
        <w:rPr>
          <w:rFonts w:eastAsia="Times New Roman"/>
          <w:szCs w:val="28"/>
          <w:lang w:val="en-GB"/>
        </w:rPr>
        <w:t>tích</w:t>
      </w:r>
      <w:proofErr w:type="spellEnd"/>
      <w:r w:rsidRPr="00A03E32">
        <w:rPr>
          <w:rFonts w:eastAsia="Times New Roman"/>
          <w:szCs w:val="28"/>
          <w:lang w:val="en-GB"/>
        </w:rPr>
        <w:t xml:space="preserve"> </w:t>
      </w:r>
      <w:proofErr w:type="spellStart"/>
      <w:r w:rsidRPr="00A03E32">
        <w:rPr>
          <w:rFonts w:eastAsia="Times New Roman"/>
          <w:szCs w:val="28"/>
          <w:lang w:val="en-GB"/>
        </w:rPr>
        <w:t>và</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một</w:t>
      </w:r>
      <w:proofErr w:type="spellEnd"/>
      <w:r w:rsidRPr="00A03E32">
        <w:rPr>
          <w:rFonts w:eastAsia="Times New Roman"/>
          <w:szCs w:val="28"/>
          <w:lang w:val="en-GB"/>
        </w:rPr>
        <w:t xml:space="preserve"> </w:t>
      </w:r>
      <w:proofErr w:type="spellStart"/>
      <w:r w:rsidRPr="00A03E32">
        <w:rPr>
          <w:rFonts w:eastAsia="Times New Roman"/>
          <w:szCs w:val="28"/>
          <w:lang w:val="en-GB"/>
        </w:rPr>
        <w:t>số</w:t>
      </w:r>
      <w:proofErr w:type="spellEnd"/>
      <w:r w:rsidRPr="00A03E32">
        <w:rPr>
          <w:rFonts w:eastAsia="Times New Roman"/>
          <w:szCs w:val="28"/>
          <w:lang w:val="en-GB"/>
        </w:rPr>
        <w:t xml:space="preserve"> </w:t>
      </w:r>
      <w:proofErr w:type="spellStart"/>
      <w:r w:rsidRPr="00A03E32">
        <w:rPr>
          <w:rFonts w:eastAsia="Times New Roman"/>
          <w:szCs w:val="28"/>
          <w:lang w:val="en-GB"/>
        </w:rPr>
        <w:t>cây</w:t>
      </w:r>
      <w:proofErr w:type="spellEnd"/>
      <w:r w:rsidRPr="00A03E32">
        <w:rPr>
          <w:rFonts w:eastAsia="Times New Roman"/>
          <w:szCs w:val="28"/>
          <w:lang w:val="en-GB"/>
        </w:rPr>
        <w:t xml:space="preserve"> </w:t>
      </w:r>
      <w:proofErr w:type="spellStart"/>
      <w:r w:rsidRPr="00A03E32">
        <w:rPr>
          <w:rFonts w:eastAsia="Times New Roman"/>
          <w:szCs w:val="28"/>
          <w:lang w:val="en-GB"/>
        </w:rPr>
        <w:t>công</w:t>
      </w:r>
      <w:proofErr w:type="spellEnd"/>
      <w:r w:rsidRPr="00A03E32">
        <w:rPr>
          <w:rFonts w:eastAsia="Times New Roman"/>
          <w:szCs w:val="28"/>
          <w:lang w:val="en-GB"/>
        </w:rPr>
        <w:t xml:space="preserve"> </w:t>
      </w:r>
      <w:proofErr w:type="spellStart"/>
      <w:r w:rsidRPr="00A03E32">
        <w:rPr>
          <w:rFonts w:eastAsia="Times New Roman"/>
          <w:szCs w:val="28"/>
          <w:lang w:val="en-GB"/>
        </w:rPr>
        <w:t>nghiệp</w:t>
      </w:r>
      <w:proofErr w:type="spellEnd"/>
      <w:r w:rsidRPr="00A03E32">
        <w:rPr>
          <w:rFonts w:eastAsia="Times New Roman"/>
          <w:szCs w:val="28"/>
          <w:lang w:val="en-GB"/>
        </w:rPr>
        <w:t xml:space="preserve"> </w:t>
      </w:r>
      <w:proofErr w:type="spellStart"/>
      <w:r w:rsidRPr="00A03E32">
        <w:rPr>
          <w:rFonts w:eastAsia="Times New Roman"/>
          <w:szCs w:val="28"/>
          <w:lang w:val="en-GB"/>
        </w:rPr>
        <w:t>chính</w:t>
      </w:r>
      <w:proofErr w:type="spellEnd"/>
      <w:r w:rsidRPr="00A03E32">
        <w:rPr>
          <w:rFonts w:eastAsia="Times New Roman"/>
          <w:szCs w:val="28"/>
          <w:lang w:val="en-GB"/>
        </w:rPr>
        <w:t xml:space="preserve"> </w:t>
      </w:r>
      <w:proofErr w:type="spellStart"/>
      <w:r w:rsidRPr="00A03E32">
        <w:rPr>
          <w:rFonts w:eastAsia="Times New Roman"/>
          <w:szCs w:val="28"/>
          <w:lang w:val="en-GB"/>
        </w:rPr>
        <w:t>như</w:t>
      </w:r>
      <w:proofErr w:type="spellEnd"/>
      <w:r w:rsidRPr="00A03E32">
        <w:rPr>
          <w:rFonts w:eastAsia="Times New Roman"/>
          <w:szCs w:val="28"/>
          <w:lang w:val="en-GB"/>
        </w:rPr>
        <w:t xml:space="preserve"> </w:t>
      </w:r>
      <w:proofErr w:type="spellStart"/>
      <w:r w:rsidRPr="00A03E32">
        <w:rPr>
          <w:rFonts w:eastAsia="Times New Roman"/>
          <w:szCs w:val="28"/>
          <w:lang w:val="en-GB"/>
        </w:rPr>
        <w:t>sau</w:t>
      </w:r>
      <w:proofErr w:type="spellEnd"/>
      <w:r w:rsidRPr="00A03E32">
        <w:rPr>
          <w:rFonts w:eastAsia="Times New Roman"/>
          <w:szCs w:val="28"/>
          <w:lang w:val="en-GB"/>
        </w:rPr>
        <w:t xml:space="preserve">: </w:t>
      </w:r>
      <w:proofErr w:type="spellStart"/>
      <w:r w:rsidRPr="00A03E32">
        <w:rPr>
          <w:rFonts w:eastAsia="Times New Roman"/>
          <w:szCs w:val="28"/>
          <w:lang w:val="en-GB"/>
        </w:rPr>
        <w:t>Điều</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303,1 </w:t>
      </w:r>
      <w:proofErr w:type="spellStart"/>
      <w:r w:rsidRPr="00A03E32">
        <w:rPr>
          <w:rFonts w:eastAsia="Times New Roman"/>
          <w:szCs w:val="28"/>
          <w:lang w:val="en-GB"/>
        </w:rPr>
        <w:t>nghìn</w:t>
      </w:r>
      <w:proofErr w:type="spellEnd"/>
      <w:r w:rsidRPr="00A03E32">
        <w:rPr>
          <w:rFonts w:eastAsia="Times New Roman"/>
          <w:szCs w:val="28"/>
          <w:lang w:val="en-GB"/>
        </w:rPr>
        <w:t xml:space="preserve"> ha, </w:t>
      </w:r>
      <w:proofErr w:type="spellStart"/>
      <w:r w:rsidRPr="00A03E32">
        <w:rPr>
          <w:rFonts w:eastAsia="Times New Roman"/>
          <w:szCs w:val="28"/>
          <w:lang w:val="en-GB"/>
        </w:rPr>
        <w:t>tăng</w:t>
      </w:r>
      <w:proofErr w:type="spellEnd"/>
      <w:r w:rsidRPr="00A03E32">
        <w:rPr>
          <w:rFonts w:eastAsia="Times New Roman"/>
          <w:szCs w:val="28"/>
          <w:lang w:val="en-GB"/>
        </w:rPr>
        <w:t xml:space="preserve"> 0,9% </w:t>
      </w:r>
      <w:proofErr w:type="spellStart"/>
      <w:r w:rsidRPr="00A03E32">
        <w:rPr>
          <w:rFonts w:eastAsia="Times New Roman"/>
          <w:szCs w:val="28"/>
          <w:lang w:val="en-GB"/>
        </w:rPr>
        <w:t>với</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w:t>
      </w:r>
      <w:proofErr w:type="spellStart"/>
      <w:r w:rsidRPr="00A03E32">
        <w:rPr>
          <w:rFonts w:eastAsia="Times New Roman"/>
          <w:szCs w:val="28"/>
          <w:lang w:val="en-GB"/>
        </w:rPr>
        <w:t>khoảng</w:t>
      </w:r>
      <w:proofErr w:type="spellEnd"/>
      <w:r w:rsidRPr="00A03E32">
        <w:rPr>
          <w:rFonts w:eastAsia="Times New Roman"/>
          <w:szCs w:val="28"/>
          <w:lang w:val="en-GB"/>
        </w:rPr>
        <w:t xml:space="preserve"> </w:t>
      </w:r>
      <w:r w:rsidRPr="00A03E32">
        <w:rPr>
          <w:rFonts w:eastAsia="Times New Roman"/>
          <w:szCs w:val="28"/>
        </w:rPr>
        <w:t xml:space="preserve">365,2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5,1%;</w:t>
      </w:r>
      <w:r w:rsidRPr="00A03E32">
        <w:rPr>
          <w:rFonts w:eastAsia="Times New Roman"/>
          <w:szCs w:val="28"/>
          <w:lang w:val="en-GB"/>
        </w:rPr>
        <w:t xml:space="preserve"> </w:t>
      </w:r>
      <w:proofErr w:type="spellStart"/>
      <w:r w:rsidRPr="00A03E32">
        <w:rPr>
          <w:rFonts w:eastAsia="Times New Roman"/>
          <w:szCs w:val="28"/>
          <w:lang w:val="en-GB"/>
        </w:rPr>
        <w:t>hồ</w:t>
      </w:r>
      <w:proofErr w:type="spellEnd"/>
      <w:r w:rsidRPr="00A03E32">
        <w:rPr>
          <w:rFonts w:eastAsia="Times New Roman"/>
          <w:szCs w:val="28"/>
          <w:lang w:val="en-GB"/>
        </w:rPr>
        <w:t xml:space="preserve"> </w:t>
      </w:r>
      <w:proofErr w:type="spellStart"/>
      <w:r w:rsidRPr="00A03E32">
        <w:rPr>
          <w:rFonts w:eastAsia="Times New Roman"/>
          <w:szCs w:val="28"/>
          <w:lang w:val="en-GB"/>
        </w:rPr>
        <w:t>tiêu</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130,6 </w:t>
      </w:r>
      <w:proofErr w:type="spellStart"/>
      <w:r w:rsidRPr="00A03E32">
        <w:rPr>
          <w:rFonts w:eastAsia="Times New Roman"/>
          <w:szCs w:val="28"/>
          <w:lang w:val="en-GB"/>
        </w:rPr>
        <w:t>nghìn</w:t>
      </w:r>
      <w:proofErr w:type="spellEnd"/>
      <w:r w:rsidRPr="00A03E32">
        <w:rPr>
          <w:rFonts w:eastAsia="Times New Roman"/>
          <w:szCs w:val="28"/>
          <w:lang w:val="en-GB"/>
        </w:rPr>
        <w:t xml:space="preserve"> ha, </w:t>
      </w:r>
      <w:proofErr w:type="spellStart"/>
      <w:r w:rsidRPr="00A03E32">
        <w:rPr>
          <w:rFonts w:eastAsia="Times New Roman"/>
          <w:szCs w:val="28"/>
          <w:lang w:val="en-GB"/>
        </w:rPr>
        <w:t>giảm</w:t>
      </w:r>
      <w:proofErr w:type="spellEnd"/>
      <w:r w:rsidRPr="00A03E32">
        <w:rPr>
          <w:rFonts w:eastAsia="Times New Roman"/>
          <w:szCs w:val="28"/>
          <w:lang w:val="en-GB"/>
        </w:rPr>
        <w:t xml:space="preserve"> 1,8% </w:t>
      </w:r>
      <w:proofErr w:type="spellStart"/>
      <w:r w:rsidRPr="00A03E32">
        <w:rPr>
          <w:rFonts w:eastAsia="Times New Roman"/>
          <w:szCs w:val="28"/>
          <w:lang w:val="en-GB"/>
        </w:rPr>
        <w:t>nhưng</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w:t>
      </w:r>
      <w:r w:rsidRPr="00A03E32">
        <w:rPr>
          <w:rFonts w:eastAsia="Times New Roman"/>
          <w:szCs w:val="28"/>
        </w:rPr>
        <w:t xml:space="preserve">275,6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2,3%</w:t>
      </w:r>
      <w:r w:rsidRPr="00A03E32">
        <w:rPr>
          <w:rFonts w:eastAsia="Times New Roman"/>
          <w:szCs w:val="28"/>
          <w:lang w:val="en-GB"/>
        </w:rPr>
        <w:t xml:space="preserve">; </w:t>
      </w:r>
      <w:proofErr w:type="spellStart"/>
      <w:r w:rsidRPr="00A03E32">
        <w:rPr>
          <w:rFonts w:eastAsia="Times New Roman"/>
          <w:szCs w:val="28"/>
          <w:lang w:val="en-GB"/>
        </w:rPr>
        <w:t>cao</w:t>
      </w:r>
      <w:proofErr w:type="spellEnd"/>
      <w:r w:rsidRPr="00A03E32">
        <w:rPr>
          <w:rFonts w:eastAsia="Times New Roman"/>
          <w:szCs w:val="28"/>
          <w:lang w:val="en-GB"/>
        </w:rPr>
        <w:t xml:space="preserve"> </w:t>
      </w:r>
      <w:proofErr w:type="spellStart"/>
      <w:r w:rsidRPr="00A03E32">
        <w:rPr>
          <w:rFonts w:eastAsia="Times New Roman"/>
          <w:szCs w:val="28"/>
          <w:lang w:val="en-GB"/>
        </w:rPr>
        <w:t>su</w:t>
      </w:r>
      <w:proofErr w:type="spellEnd"/>
      <w:r w:rsidRPr="00A03E32">
        <w:rPr>
          <w:rFonts w:eastAsia="Times New Roman"/>
          <w:szCs w:val="28"/>
          <w:lang w:val="en-GB"/>
        </w:rPr>
        <w:t xml:space="preserve"> 934,4 </w:t>
      </w:r>
      <w:proofErr w:type="spellStart"/>
      <w:r w:rsidRPr="00A03E32">
        <w:rPr>
          <w:rFonts w:eastAsia="Times New Roman"/>
          <w:szCs w:val="28"/>
          <w:lang w:val="en-GB"/>
        </w:rPr>
        <w:t>nghìn</w:t>
      </w:r>
      <w:proofErr w:type="spellEnd"/>
      <w:r w:rsidRPr="00A03E32">
        <w:rPr>
          <w:rFonts w:eastAsia="Times New Roman"/>
          <w:szCs w:val="28"/>
          <w:lang w:val="en-GB"/>
        </w:rPr>
        <w:t xml:space="preserve"> ha, </w:t>
      </w:r>
      <w:proofErr w:type="spellStart"/>
      <w:r w:rsidRPr="00A03E32">
        <w:rPr>
          <w:rFonts w:eastAsia="Times New Roman"/>
          <w:szCs w:val="28"/>
          <w:lang w:val="en-GB"/>
        </w:rPr>
        <w:t>giảm</w:t>
      </w:r>
      <w:proofErr w:type="spellEnd"/>
      <w:r w:rsidRPr="00A03E32">
        <w:rPr>
          <w:rFonts w:eastAsia="Times New Roman"/>
          <w:szCs w:val="28"/>
          <w:lang w:val="en-GB"/>
        </w:rPr>
        <w:t xml:space="preserve"> 0,8% </w:t>
      </w:r>
      <w:proofErr w:type="spellStart"/>
      <w:r w:rsidRPr="00A03E32">
        <w:rPr>
          <w:rFonts w:eastAsia="Times New Roman"/>
          <w:szCs w:val="28"/>
          <w:lang w:val="en-GB"/>
        </w:rPr>
        <w:t>nhưng</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w:t>
      </w:r>
      <w:r w:rsidRPr="00A03E32">
        <w:rPr>
          <w:rFonts w:eastAsia="Times New Roman"/>
          <w:szCs w:val="28"/>
        </w:rPr>
        <w:t xml:space="preserve">822,8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2,6%</w:t>
      </w:r>
      <w:r w:rsidRPr="00A03E32">
        <w:rPr>
          <w:rFonts w:eastAsia="Times New Roman"/>
          <w:szCs w:val="28"/>
          <w:lang w:val="en-GB"/>
        </w:rPr>
        <w:t xml:space="preserve">; </w:t>
      </w:r>
      <w:proofErr w:type="spellStart"/>
      <w:r w:rsidRPr="00A03E32">
        <w:rPr>
          <w:rFonts w:eastAsia="Times New Roman"/>
          <w:szCs w:val="28"/>
          <w:lang w:val="en-GB"/>
        </w:rPr>
        <w:t>cà</w:t>
      </w:r>
      <w:proofErr w:type="spellEnd"/>
      <w:r w:rsidRPr="00A03E32">
        <w:rPr>
          <w:rFonts w:eastAsia="Times New Roman"/>
          <w:szCs w:val="28"/>
          <w:lang w:val="en-GB"/>
        </w:rPr>
        <w:t xml:space="preserve"> </w:t>
      </w:r>
      <w:proofErr w:type="spellStart"/>
      <w:r w:rsidRPr="00A03E32">
        <w:rPr>
          <w:rFonts w:eastAsia="Times New Roman"/>
          <w:szCs w:val="28"/>
          <w:lang w:val="en-GB"/>
        </w:rPr>
        <w:t>phê</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699,1 </w:t>
      </w:r>
      <w:proofErr w:type="spellStart"/>
      <w:r w:rsidRPr="00A03E32">
        <w:rPr>
          <w:rFonts w:eastAsia="Times New Roman"/>
          <w:szCs w:val="28"/>
          <w:lang w:val="en-GB"/>
        </w:rPr>
        <w:t>nghìn</w:t>
      </w:r>
      <w:proofErr w:type="spellEnd"/>
      <w:r w:rsidRPr="00A03E32">
        <w:rPr>
          <w:rFonts w:eastAsia="Times New Roman"/>
          <w:szCs w:val="28"/>
          <w:lang w:val="en-GB"/>
        </w:rPr>
        <w:t xml:space="preserve"> ha, </w:t>
      </w:r>
      <w:proofErr w:type="spellStart"/>
      <w:r w:rsidRPr="00A03E32">
        <w:rPr>
          <w:rFonts w:eastAsia="Times New Roman"/>
          <w:szCs w:val="28"/>
          <w:lang w:val="en-GB"/>
        </w:rPr>
        <w:t>tăng</w:t>
      </w:r>
      <w:proofErr w:type="spellEnd"/>
      <w:r w:rsidRPr="00A03E32">
        <w:rPr>
          <w:rFonts w:eastAsia="Times New Roman"/>
          <w:szCs w:val="28"/>
          <w:lang w:val="en-GB"/>
        </w:rPr>
        <w:t xml:space="preserve"> 0,6% </w:t>
      </w:r>
      <w:proofErr w:type="spellStart"/>
      <w:r w:rsidRPr="00A03E32">
        <w:rPr>
          <w:rFonts w:eastAsia="Times New Roman"/>
          <w:szCs w:val="28"/>
          <w:lang w:val="en-GB"/>
        </w:rPr>
        <w:t>và</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7,1 </w:t>
      </w:r>
      <w:proofErr w:type="spellStart"/>
      <w:r w:rsidRPr="00A03E32">
        <w:rPr>
          <w:rFonts w:eastAsia="Times New Roman"/>
          <w:szCs w:val="28"/>
          <w:lang w:val="en-GB"/>
        </w:rPr>
        <w:t>nghìn</w:t>
      </w:r>
      <w:proofErr w:type="spellEnd"/>
      <w:r w:rsidRPr="00A03E32">
        <w:rPr>
          <w:rFonts w:eastAsia="Times New Roman"/>
          <w:szCs w:val="28"/>
          <w:lang w:val="en-GB"/>
        </w:rPr>
        <w:t xml:space="preserve"> </w:t>
      </w:r>
      <w:proofErr w:type="spellStart"/>
      <w:r w:rsidRPr="00A03E32">
        <w:rPr>
          <w:rFonts w:eastAsia="Times New Roman"/>
          <w:szCs w:val="28"/>
          <w:lang w:val="en-GB"/>
        </w:rPr>
        <w:t>tấn</w:t>
      </w:r>
      <w:proofErr w:type="spellEnd"/>
      <w:r w:rsidRPr="00A03E32">
        <w:rPr>
          <w:rFonts w:eastAsia="Times New Roman"/>
          <w:szCs w:val="28"/>
          <w:lang w:val="en-GB"/>
        </w:rPr>
        <w:t xml:space="preserve">, </w:t>
      </w:r>
      <w:proofErr w:type="spellStart"/>
      <w:r w:rsidRPr="00A03E32">
        <w:rPr>
          <w:rFonts w:eastAsia="Times New Roman"/>
          <w:szCs w:val="28"/>
          <w:lang w:val="en-GB"/>
        </w:rPr>
        <w:t>tăng</w:t>
      </w:r>
      <w:proofErr w:type="spellEnd"/>
      <w:r w:rsidRPr="00A03E32">
        <w:rPr>
          <w:rFonts w:eastAsia="Times New Roman"/>
          <w:szCs w:val="28"/>
          <w:lang w:val="en-GB"/>
        </w:rPr>
        <w:t xml:space="preserve"> 1,4%; </w:t>
      </w:r>
      <w:proofErr w:type="spellStart"/>
      <w:r w:rsidRPr="00A03E32">
        <w:rPr>
          <w:rFonts w:eastAsia="Times New Roman"/>
          <w:szCs w:val="28"/>
          <w:lang w:val="en-GB"/>
        </w:rPr>
        <w:t>chè</w:t>
      </w:r>
      <w:proofErr w:type="spellEnd"/>
      <w:r w:rsidRPr="00A03E32">
        <w:rPr>
          <w:rFonts w:eastAsia="Times New Roman"/>
          <w:szCs w:val="28"/>
          <w:lang w:val="en-GB"/>
        </w:rPr>
        <w:t xml:space="preserve"> </w:t>
      </w:r>
      <w:proofErr w:type="spellStart"/>
      <w:r w:rsidRPr="00A03E32">
        <w:rPr>
          <w:rFonts w:eastAsia="Times New Roman"/>
          <w:szCs w:val="28"/>
          <w:lang w:val="en-GB"/>
        </w:rPr>
        <w:t>búp</w:t>
      </w:r>
      <w:proofErr w:type="spellEnd"/>
      <w:r w:rsidRPr="00A03E32">
        <w:rPr>
          <w:rFonts w:eastAsia="Times New Roman"/>
          <w:szCs w:val="28"/>
          <w:lang w:val="en-GB"/>
        </w:rPr>
        <w:t xml:space="preserve"> 125,0 </w:t>
      </w:r>
      <w:proofErr w:type="spellStart"/>
      <w:r w:rsidRPr="00A03E32">
        <w:rPr>
          <w:rFonts w:eastAsia="Times New Roman"/>
          <w:szCs w:val="28"/>
          <w:lang w:val="en-GB"/>
        </w:rPr>
        <w:t>nghìn</w:t>
      </w:r>
      <w:proofErr w:type="spellEnd"/>
      <w:r w:rsidRPr="00A03E32">
        <w:rPr>
          <w:rFonts w:eastAsia="Times New Roman"/>
          <w:szCs w:val="28"/>
          <w:lang w:val="en-GB"/>
        </w:rPr>
        <w:t xml:space="preserve"> ha, </w:t>
      </w:r>
      <w:proofErr w:type="spellStart"/>
      <w:r w:rsidRPr="00A03E32">
        <w:rPr>
          <w:rFonts w:eastAsia="Times New Roman"/>
          <w:szCs w:val="28"/>
          <w:lang w:val="en-GB"/>
        </w:rPr>
        <w:t>tăng</w:t>
      </w:r>
      <w:proofErr w:type="spellEnd"/>
      <w:r w:rsidRPr="00A03E32">
        <w:rPr>
          <w:rFonts w:eastAsia="Times New Roman"/>
          <w:szCs w:val="28"/>
          <w:lang w:val="en-GB"/>
        </w:rPr>
        <w:t xml:space="preserve"> 1,0% </w:t>
      </w:r>
      <w:proofErr w:type="spellStart"/>
      <w:r w:rsidRPr="00A03E32">
        <w:rPr>
          <w:rFonts w:eastAsia="Times New Roman"/>
          <w:szCs w:val="28"/>
          <w:lang w:val="en-GB"/>
        </w:rPr>
        <w:t>với</w:t>
      </w:r>
      <w:proofErr w:type="spellEnd"/>
      <w:r w:rsidRPr="00A03E32">
        <w:rPr>
          <w:rFonts w:eastAsia="Times New Roman"/>
          <w:szCs w:val="28"/>
          <w:lang w:val="en-GB"/>
        </w:rPr>
        <w:t xml:space="preserve"> </w:t>
      </w:r>
      <w:proofErr w:type="spellStart"/>
      <w:r w:rsidRPr="00A03E32">
        <w:rPr>
          <w:rFonts w:eastAsia="Times New Roman"/>
          <w:szCs w:val="28"/>
          <w:lang w:val="en-GB"/>
        </w:rPr>
        <w:t>sản</w:t>
      </w:r>
      <w:proofErr w:type="spellEnd"/>
      <w:r w:rsidRPr="00A03E32">
        <w:rPr>
          <w:rFonts w:eastAsia="Times New Roman"/>
          <w:szCs w:val="28"/>
          <w:lang w:val="en-GB"/>
        </w:rPr>
        <w:t xml:space="preserve"> </w:t>
      </w:r>
      <w:proofErr w:type="spellStart"/>
      <w:r w:rsidRPr="00A03E32">
        <w:rPr>
          <w:rFonts w:eastAsia="Times New Roman"/>
          <w:szCs w:val="28"/>
          <w:lang w:val="en-GB"/>
        </w:rPr>
        <w:t>lượng</w:t>
      </w:r>
      <w:proofErr w:type="spellEnd"/>
      <w:r w:rsidRPr="00A03E32">
        <w:rPr>
          <w:rFonts w:eastAsia="Times New Roman"/>
          <w:szCs w:val="28"/>
          <w:lang w:val="en-GB"/>
        </w:rPr>
        <w:t xml:space="preserve"> </w:t>
      </w:r>
      <w:proofErr w:type="spellStart"/>
      <w:r w:rsidRPr="00A03E32">
        <w:rPr>
          <w:rFonts w:eastAsia="Times New Roman"/>
          <w:szCs w:val="28"/>
          <w:lang w:val="en-GB"/>
        </w:rPr>
        <w:t>đạt</w:t>
      </w:r>
      <w:proofErr w:type="spellEnd"/>
      <w:r w:rsidRPr="00A03E32">
        <w:rPr>
          <w:rFonts w:eastAsia="Times New Roman"/>
          <w:szCs w:val="28"/>
          <w:lang w:val="en-GB"/>
        </w:rPr>
        <w:t xml:space="preserve"> </w:t>
      </w:r>
      <w:r w:rsidRPr="00A03E32">
        <w:rPr>
          <w:rFonts w:eastAsia="Times New Roman"/>
          <w:szCs w:val="28"/>
        </w:rPr>
        <w:t xml:space="preserve">865,2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1,8%.</w:t>
      </w:r>
    </w:p>
    <w:p w14:paraId="1F883CAF" w14:textId="77777777" w:rsidR="00533BE6" w:rsidRPr="00A03E32" w:rsidRDefault="00533BE6" w:rsidP="00B92574">
      <w:pPr>
        <w:spacing w:before="60" w:after="60"/>
        <w:ind w:firstLine="720"/>
        <w:rPr>
          <w:rFonts w:eastAsia="Times New Roman"/>
          <w:szCs w:val="28"/>
          <w:lang w:val="pt-BR"/>
        </w:rPr>
      </w:pPr>
      <w:r w:rsidRPr="00A03E32">
        <w:rPr>
          <w:rFonts w:eastAsia="Times New Roman"/>
          <w:i/>
          <w:szCs w:val="28"/>
          <w:lang w:val="vi-VN"/>
        </w:rPr>
        <w:t>- Về chăn nuôi</w:t>
      </w:r>
      <w:r w:rsidRPr="00A03E32">
        <w:rPr>
          <w:rFonts w:eastAsia="Times New Roman"/>
          <w:szCs w:val="28"/>
          <w:lang w:val="vi-VN"/>
        </w:rPr>
        <w:t xml:space="preserve">, </w:t>
      </w:r>
      <w:proofErr w:type="spellStart"/>
      <w:r w:rsidRPr="00A03E32">
        <w:rPr>
          <w:rFonts w:eastAsia="Times New Roman"/>
          <w:szCs w:val="28"/>
        </w:rPr>
        <w:t>mặc</w:t>
      </w:r>
      <w:proofErr w:type="spellEnd"/>
      <w:r w:rsidRPr="00A03E32">
        <w:rPr>
          <w:rFonts w:eastAsia="Times New Roman"/>
          <w:szCs w:val="28"/>
        </w:rPr>
        <w:t xml:space="preserve"> </w:t>
      </w:r>
      <w:proofErr w:type="spellStart"/>
      <w:r w:rsidRPr="00A03E32">
        <w:rPr>
          <w:rFonts w:eastAsia="Times New Roman"/>
          <w:szCs w:val="28"/>
        </w:rPr>
        <w:t>dù</w:t>
      </w:r>
      <w:proofErr w:type="spellEnd"/>
      <w:r w:rsidRPr="00A03E32">
        <w:rPr>
          <w:rFonts w:eastAsia="Times New Roman"/>
          <w:szCs w:val="28"/>
        </w:rPr>
        <w:t xml:space="preserve"> </w:t>
      </w:r>
      <w:proofErr w:type="spellStart"/>
      <w:r w:rsidRPr="00A03E32">
        <w:rPr>
          <w:rFonts w:eastAsia="Times New Roman"/>
          <w:szCs w:val="28"/>
        </w:rPr>
        <w:t>nhiều</w:t>
      </w:r>
      <w:proofErr w:type="spellEnd"/>
      <w:r w:rsidRPr="00A03E32">
        <w:rPr>
          <w:rFonts w:eastAsia="Times New Roman"/>
          <w:szCs w:val="28"/>
        </w:rPr>
        <w:t xml:space="preserve"> </w:t>
      </w:r>
      <w:proofErr w:type="spellStart"/>
      <w:r w:rsidRPr="00A03E32">
        <w:rPr>
          <w:rFonts w:eastAsia="Times New Roman"/>
          <w:szCs w:val="28"/>
        </w:rPr>
        <w:t>địa</w:t>
      </w:r>
      <w:proofErr w:type="spellEnd"/>
      <w:r w:rsidRPr="00A03E32">
        <w:rPr>
          <w:rFonts w:eastAsia="Times New Roman"/>
          <w:szCs w:val="28"/>
        </w:rPr>
        <w:t xml:space="preserve"> </w:t>
      </w:r>
      <w:proofErr w:type="spellStart"/>
      <w:r w:rsidRPr="00A03E32">
        <w:rPr>
          <w:rFonts w:eastAsia="Times New Roman"/>
          <w:szCs w:val="28"/>
        </w:rPr>
        <w:t>phương</w:t>
      </w:r>
      <w:proofErr w:type="spellEnd"/>
      <w:r w:rsidRPr="00A03E32">
        <w:rPr>
          <w:rFonts w:eastAsia="Times New Roman"/>
          <w:szCs w:val="28"/>
        </w:rPr>
        <w:t xml:space="preserve"> </w:t>
      </w:r>
      <w:proofErr w:type="spellStart"/>
      <w:r w:rsidRPr="00A03E32">
        <w:rPr>
          <w:rFonts w:eastAsia="Times New Roman"/>
          <w:szCs w:val="28"/>
        </w:rPr>
        <w:t>phải</w:t>
      </w:r>
      <w:proofErr w:type="spellEnd"/>
      <w:r w:rsidRPr="00A03E32">
        <w:rPr>
          <w:rFonts w:eastAsia="Times New Roman"/>
          <w:szCs w:val="28"/>
        </w:rPr>
        <w:t xml:space="preserve"> </w:t>
      </w:r>
      <w:proofErr w:type="spellStart"/>
      <w:r w:rsidRPr="00A03E32">
        <w:rPr>
          <w:rFonts w:eastAsia="Times New Roman"/>
          <w:szCs w:val="28"/>
        </w:rPr>
        <w:t>áp</w:t>
      </w:r>
      <w:proofErr w:type="spellEnd"/>
      <w:r w:rsidRPr="00A03E32">
        <w:rPr>
          <w:rFonts w:eastAsia="Times New Roman"/>
          <w:szCs w:val="28"/>
        </w:rPr>
        <w:t xml:space="preserve"> </w:t>
      </w:r>
      <w:proofErr w:type="spellStart"/>
      <w:r w:rsidRPr="00A03E32">
        <w:rPr>
          <w:rFonts w:eastAsia="Times New Roman"/>
          <w:szCs w:val="28"/>
        </w:rPr>
        <w:t>dụng</w:t>
      </w:r>
      <w:proofErr w:type="spellEnd"/>
      <w:r w:rsidRPr="00A03E32">
        <w:rPr>
          <w:rFonts w:eastAsia="Times New Roman"/>
          <w:szCs w:val="28"/>
        </w:rPr>
        <w:t xml:space="preserve"> </w:t>
      </w:r>
      <w:proofErr w:type="spellStart"/>
      <w:r w:rsidRPr="00A03E32">
        <w:rPr>
          <w:rFonts w:eastAsia="Times New Roman"/>
          <w:szCs w:val="28"/>
        </w:rPr>
        <w:t>giãn</w:t>
      </w:r>
      <w:proofErr w:type="spellEnd"/>
      <w:r w:rsidRPr="00A03E32">
        <w:rPr>
          <w:rFonts w:eastAsia="Times New Roman"/>
          <w:szCs w:val="28"/>
        </w:rPr>
        <w:t xml:space="preserve"> </w:t>
      </w:r>
      <w:proofErr w:type="spellStart"/>
      <w:r w:rsidRPr="00A03E32">
        <w:rPr>
          <w:rFonts w:eastAsia="Times New Roman"/>
          <w:szCs w:val="28"/>
        </w:rPr>
        <w:t>cách</w:t>
      </w:r>
      <w:proofErr w:type="spellEnd"/>
      <w:r w:rsidRPr="00A03E32">
        <w:rPr>
          <w:rFonts w:eastAsia="Times New Roman"/>
          <w:szCs w:val="28"/>
        </w:rPr>
        <w:t xml:space="preserve">, </w:t>
      </w:r>
      <w:proofErr w:type="spellStart"/>
      <w:r w:rsidRPr="00A03E32">
        <w:rPr>
          <w:rFonts w:eastAsia="Times New Roman"/>
          <w:szCs w:val="28"/>
        </w:rPr>
        <w:t>nhưng</w:t>
      </w:r>
      <w:proofErr w:type="spellEnd"/>
      <w:r w:rsidRPr="00A03E32">
        <w:rPr>
          <w:rFonts w:eastAsia="Times New Roman"/>
          <w:szCs w:val="28"/>
        </w:rPr>
        <w:t xml:space="preserve"> </w:t>
      </w:r>
      <w:proofErr w:type="spellStart"/>
      <w:r w:rsidRPr="00A03E32">
        <w:rPr>
          <w:rFonts w:eastAsia="Times New Roman"/>
          <w:szCs w:val="28"/>
        </w:rPr>
        <w:t>lực</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thú</w:t>
      </w:r>
      <w:proofErr w:type="spellEnd"/>
      <w:r w:rsidRPr="00A03E32">
        <w:rPr>
          <w:rFonts w:eastAsia="Times New Roman"/>
          <w:szCs w:val="28"/>
        </w:rPr>
        <w:t xml:space="preserve"> y </w:t>
      </w:r>
      <w:proofErr w:type="spellStart"/>
      <w:r w:rsidRPr="00A03E32">
        <w:rPr>
          <w:rFonts w:eastAsia="Times New Roman"/>
          <w:szCs w:val="28"/>
        </w:rPr>
        <w:t>địa</w:t>
      </w:r>
      <w:proofErr w:type="spellEnd"/>
      <w:r w:rsidRPr="00A03E32">
        <w:rPr>
          <w:rFonts w:eastAsia="Times New Roman"/>
          <w:szCs w:val="28"/>
        </w:rPr>
        <w:t xml:space="preserve"> </w:t>
      </w:r>
      <w:proofErr w:type="spellStart"/>
      <w:r w:rsidRPr="00A03E32">
        <w:rPr>
          <w:rFonts w:eastAsia="Times New Roman"/>
          <w:szCs w:val="28"/>
        </w:rPr>
        <w:t>phương</w:t>
      </w:r>
      <w:proofErr w:type="spellEnd"/>
      <w:r w:rsidRPr="00A03E32">
        <w:rPr>
          <w:rFonts w:eastAsia="Times New Roman"/>
          <w:szCs w:val="28"/>
        </w:rPr>
        <w:t xml:space="preserve"> </w:t>
      </w:r>
      <w:proofErr w:type="spellStart"/>
      <w:r w:rsidRPr="00A03E32">
        <w:rPr>
          <w:rFonts w:eastAsia="Times New Roman"/>
          <w:szCs w:val="28"/>
        </w:rPr>
        <w:t>vẫn</w:t>
      </w:r>
      <w:proofErr w:type="spellEnd"/>
      <w:r w:rsidRPr="00A03E32">
        <w:rPr>
          <w:rFonts w:eastAsia="Times New Roman"/>
          <w:szCs w:val="28"/>
        </w:rPr>
        <w:t xml:space="preserve"> </w:t>
      </w:r>
      <w:proofErr w:type="spellStart"/>
      <w:r w:rsidRPr="00A03E32">
        <w:rPr>
          <w:rFonts w:eastAsia="Times New Roman"/>
          <w:szCs w:val="28"/>
        </w:rPr>
        <w:t>nỗ</w:t>
      </w:r>
      <w:proofErr w:type="spellEnd"/>
      <w:r w:rsidRPr="00A03E32">
        <w:rPr>
          <w:rFonts w:eastAsia="Times New Roman"/>
          <w:szCs w:val="28"/>
        </w:rPr>
        <w:t xml:space="preserve"> </w:t>
      </w:r>
      <w:proofErr w:type="spellStart"/>
      <w:r w:rsidRPr="00A03E32">
        <w:rPr>
          <w:rFonts w:eastAsia="Times New Roman"/>
          <w:szCs w:val="28"/>
        </w:rPr>
        <w:t>lực</w:t>
      </w:r>
      <w:proofErr w:type="spellEnd"/>
      <w:r w:rsidRPr="00A03E32">
        <w:rPr>
          <w:rFonts w:eastAsia="Times New Roman"/>
          <w:szCs w:val="28"/>
        </w:rPr>
        <w:t xml:space="preserve"> </w:t>
      </w:r>
      <w:proofErr w:type="spellStart"/>
      <w:r w:rsidRPr="00A03E32">
        <w:rPr>
          <w:rFonts w:eastAsia="Times New Roman"/>
          <w:szCs w:val="28"/>
        </w:rPr>
        <w:t>để</w:t>
      </w:r>
      <w:proofErr w:type="spellEnd"/>
      <w:r w:rsidRPr="00A03E32">
        <w:rPr>
          <w:rFonts w:eastAsia="Times New Roman"/>
          <w:szCs w:val="28"/>
        </w:rPr>
        <w:t xml:space="preserve"> </w:t>
      </w:r>
      <w:proofErr w:type="spellStart"/>
      <w:r w:rsidRPr="00A03E32">
        <w:rPr>
          <w:rFonts w:eastAsia="Times New Roman"/>
          <w:szCs w:val="28"/>
        </w:rPr>
        <w:t>theo</w:t>
      </w:r>
      <w:proofErr w:type="spellEnd"/>
      <w:r w:rsidRPr="00A03E32">
        <w:rPr>
          <w:rFonts w:eastAsia="Times New Roman"/>
          <w:szCs w:val="28"/>
        </w:rPr>
        <w:t xml:space="preserve"> </w:t>
      </w:r>
      <w:proofErr w:type="spellStart"/>
      <w:r w:rsidRPr="00A03E32">
        <w:rPr>
          <w:rFonts w:eastAsia="Times New Roman"/>
          <w:szCs w:val="28"/>
        </w:rPr>
        <w:t>dõi</w:t>
      </w:r>
      <w:proofErr w:type="spellEnd"/>
      <w:r w:rsidRPr="00A03E32">
        <w:rPr>
          <w:rFonts w:eastAsia="Times New Roman"/>
          <w:szCs w:val="28"/>
        </w:rPr>
        <w:t xml:space="preserve"> </w:t>
      </w:r>
      <w:proofErr w:type="spellStart"/>
      <w:r w:rsidRPr="00A03E32">
        <w:rPr>
          <w:rFonts w:eastAsia="Times New Roman"/>
          <w:szCs w:val="28"/>
        </w:rPr>
        <w:t>và</w:t>
      </w:r>
      <w:proofErr w:type="spellEnd"/>
      <w:r w:rsidRPr="00A03E32">
        <w:rPr>
          <w:rFonts w:eastAsia="Times New Roman"/>
          <w:szCs w:val="28"/>
        </w:rPr>
        <w:t xml:space="preserve"> </w:t>
      </w:r>
      <w:proofErr w:type="spellStart"/>
      <w:r w:rsidRPr="00A03E32">
        <w:rPr>
          <w:rFonts w:eastAsia="Times New Roman"/>
          <w:szCs w:val="28"/>
        </w:rPr>
        <w:t>kiểm</w:t>
      </w:r>
      <w:proofErr w:type="spellEnd"/>
      <w:r w:rsidRPr="00A03E32">
        <w:rPr>
          <w:rFonts w:eastAsia="Times New Roman"/>
          <w:szCs w:val="28"/>
        </w:rPr>
        <w:t xml:space="preserve"> </w:t>
      </w:r>
      <w:proofErr w:type="spellStart"/>
      <w:r w:rsidRPr="00A03E32">
        <w:rPr>
          <w:rFonts w:eastAsia="Times New Roman"/>
          <w:szCs w:val="28"/>
        </w:rPr>
        <w:t>soát</w:t>
      </w:r>
      <w:proofErr w:type="spellEnd"/>
      <w:r w:rsidRPr="00A03E32">
        <w:rPr>
          <w:rFonts w:eastAsia="Times New Roman"/>
          <w:szCs w:val="28"/>
        </w:rPr>
        <w:t xml:space="preserve"> </w:t>
      </w:r>
      <w:proofErr w:type="spellStart"/>
      <w:r w:rsidRPr="00A03E32">
        <w:rPr>
          <w:rFonts w:eastAsia="Times New Roman"/>
          <w:szCs w:val="28"/>
        </w:rPr>
        <w:t>tốt</w:t>
      </w:r>
      <w:proofErr w:type="spellEnd"/>
      <w:r w:rsidRPr="00A03E32">
        <w:rPr>
          <w:rFonts w:eastAsia="Times New Roman"/>
          <w:szCs w:val="28"/>
        </w:rPr>
        <w:t xml:space="preserve"> </w:t>
      </w:r>
      <w:proofErr w:type="spellStart"/>
      <w:r w:rsidRPr="00A03E32">
        <w:rPr>
          <w:rFonts w:eastAsia="Times New Roman"/>
          <w:szCs w:val="28"/>
        </w:rPr>
        <w:t>dịch</w:t>
      </w:r>
      <w:proofErr w:type="spellEnd"/>
      <w:r w:rsidRPr="00A03E32">
        <w:rPr>
          <w:rFonts w:eastAsia="Times New Roman"/>
          <w:szCs w:val="28"/>
        </w:rPr>
        <w:t xml:space="preserve"> </w:t>
      </w:r>
      <w:proofErr w:type="spellStart"/>
      <w:r w:rsidRPr="00A03E32">
        <w:rPr>
          <w:rFonts w:eastAsia="Times New Roman"/>
          <w:szCs w:val="28"/>
        </w:rPr>
        <w:t>bệnh</w:t>
      </w:r>
      <w:proofErr w:type="spellEnd"/>
      <w:r w:rsidRPr="00A03E32">
        <w:rPr>
          <w:rFonts w:eastAsia="Times New Roman"/>
          <w:szCs w:val="28"/>
        </w:rPr>
        <w:t xml:space="preserve"> </w:t>
      </w:r>
      <w:proofErr w:type="spellStart"/>
      <w:r w:rsidRPr="00A03E32">
        <w:rPr>
          <w:rFonts w:eastAsia="Times New Roman"/>
          <w:szCs w:val="28"/>
        </w:rPr>
        <w:t>trên</w:t>
      </w:r>
      <w:proofErr w:type="spellEnd"/>
      <w:r w:rsidRPr="00A03E32">
        <w:rPr>
          <w:rFonts w:eastAsia="Times New Roman"/>
          <w:szCs w:val="28"/>
        </w:rPr>
        <w:t xml:space="preserve"> </w:t>
      </w:r>
      <w:proofErr w:type="spellStart"/>
      <w:r w:rsidRPr="00A03E32">
        <w:rPr>
          <w:rFonts w:eastAsia="Times New Roman"/>
          <w:szCs w:val="28"/>
        </w:rPr>
        <w:t>cả</w:t>
      </w:r>
      <w:proofErr w:type="spellEnd"/>
      <w:r w:rsidRPr="00A03E32">
        <w:rPr>
          <w:rFonts w:eastAsia="Times New Roman"/>
          <w:szCs w:val="28"/>
        </w:rPr>
        <w:t xml:space="preserve"> </w:t>
      </w:r>
      <w:proofErr w:type="spellStart"/>
      <w:r w:rsidRPr="00A03E32">
        <w:rPr>
          <w:rFonts w:eastAsia="Times New Roman"/>
          <w:szCs w:val="28"/>
        </w:rPr>
        <w:t>nước</w:t>
      </w:r>
      <w:proofErr w:type="spellEnd"/>
      <w:r w:rsidRPr="00A03E32">
        <w:rPr>
          <w:rFonts w:eastAsia="Times New Roman"/>
          <w:szCs w:val="28"/>
        </w:rPr>
        <w:t xml:space="preserve">. </w:t>
      </w:r>
      <w:proofErr w:type="spellStart"/>
      <w:r w:rsidRPr="00A03E32">
        <w:rPr>
          <w:rFonts w:eastAsia="Times New Roman"/>
          <w:szCs w:val="28"/>
        </w:rPr>
        <w:t>Nhìn</w:t>
      </w:r>
      <w:proofErr w:type="spellEnd"/>
      <w:r w:rsidRPr="00A03E32">
        <w:rPr>
          <w:rFonts w:eastAsia="Times New Roman"/>
          <w:szCs w:val="28"/>
        </w:rPr>
        <w:t xml:space="preserve"> </w:t>
      </w:r>
      <w:proofErr w:type="spellStart"/>
      <w:r w:rsidRPr="00A03E32">
        <w:rPr>
          <w:rFonts w:eastAsia="Times New Roman"/>
          <w:szCs w:val="28"/>
        </w:rPr>
        <w:t>chung</w:t>
      </w:r>
      <w:proofErr w:type="spellEnd"/>
      <w:r w:rsidRPr="00A03E32">
        <w:rPr>
          <w:rFonts w:eastAsia="Times New Roman"/>
          <w:szCs w:val="28"/>
        </w:rPr>
        <w:t xml:space="preserve">, </w:t>
      </w:r>
      <w:r w:rsidRPr="00A03E32">
        <w:rPr>
          <w:rFonts w:eastAsia="Times New Roman"/>
          <w:szCs w:val="28"/>
          <w:lang w:val="pt-BR"/>
        </w:rPr>
        <w:t>dịch bệnh trên gia súc, gia cầm cơ bản được kiểm soát nhưng bệnh dịch tả lợn châu Phi, viêm da nổi cục vẫn tiềm ẩn nhiều nguy cơ bùng phát. Sản phẩm chăn nuôi các loại vẫn tăng, đáp ứng tốt nhu cầu tiêu dùng trong nước</w:t>
      </w:r>
    </w:p>
    <w:p w14:paraId="488CD6F2" w14:textId="77777777" w:rsidR="00533BE6" w:rsidRPr="00A03E32" w:rsidRDefault="00533BE6" w:rsidP="00B92574">
      <w:pPr>
        <w:spacing w:before="60" w:after="60"/>
        <w:ind w:firstLine="720"/>
        <w:rPr>
          <w:rFonts w:eastAsia="Times New Roman"/>
          <w:szCs w:val="28"/>
          <w:lang w:val="pt-BR"/>
        </w:rPr>
      </w:pPr>
      <w:r w:rsidRPr="00A03E32">
        <w:rPr>
          <w:szCs w:val="28"/>
          <w:lang w:val="pt-BR"/>
        </w:rPr>
        <w:t>T</w:t>
      </w:r>
      <w:r w:rsidRPr="00A03E32">
        <w:rPr>
          <w:rFonts w:eastAsia="Times New Roman"/>
          <w:szCs w:val="28"/>
          <w:lang w:val="pt-BR"/>
        </w:rPr>
        <w:t xml:space="preserve">ổng </w:t>
      </w:r>
      <w:r w:rsidRPr="00A03E32">
        <w:rPr>
          <w:rFonts w:eastAsia="Times New Roman"/>
          <w:i/>
          <w:iCs/>
          <w:szCs w:val="28"/>
          <w:lang w:val="pt-BR"/>
        </w:rPr>
        <w:t>đàn trâu</w:t>
      </w:r>
      <w:r w:rsidRPr="00A03E32">
        <w:rPr>
          <w:rFonts w:eastAsia="Times New Roman"/>
          <w:szCs w:val="28"/>
          <w:lang w:val="pt-BR"/>
        </w:rPr>
        <w:t xml:space="preserve"> cả nước giảm </w:t>
      </w:r>
      <w:r w:rsidRPr="00A03E32">
        <w:rPr>
          <w:szCs w:val="28"/>
          <w:lang w:val="pt-BR"/>
        </w:rPr>
        <w:t>khoảng 3,7</w:t>
      </w:r>
      <w:r w:rsidRPr="00A03E32">
        <w:rPr>
          <w:rFonts w:eastAsia="Times New Roman"/>
          <w:szCs w:val="28"/>
          <w:lang w:val="pt-BR"/>
        </w:rPr>
        <w:t xml:space="preserve">% so với cùng kỳ năm 2020, sản lượng thịt trâu ước đạt </w:t>
      </w:r>
      <w:r w:rsidRPr="00A03E32">
        <w:rPr>
          <w:rFonts w:eastAsia="Times New Roman"/>
          <w:szCs w:val="28"/>
        </w:rPr>
        <w:t xml:space="preserve">86,6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w:t>
      </w:r>
      <w:r w:rsidRPr="00A03E32" w:rsidDel="007B7597">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0,4%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25,6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1,3%)</w:t>
      </w:r>
      <w:r w:rsidRPr="00A03E32">
        <w:rPr>
          <w:rFonts w:eastAsia="Times New Roman"/>
          <w:szCs w:val="28"/>
          <w:lang w:val="pt-BR"/>
        </w:rPr>
        <w:t xml:space="preserve">. </w:t>
      </w:r>
      <w:r w:rsidRPr="00A03E32">
        <w:rPr>
          <w:rFonts w:eastAsia="Times New Roman"/>
          <w:i/>
          <w:iCs/>
          <w:szCs w:val="28"/>
          <w:lang w:val="pt-BR"/>
        </w:rPr>
        <w:t>Đàn bò</w:t>
      </w:r>
      <w:r w:rsidRPr="00A03E32">
        <w:rPr>
          <w:rFonts w:eastAsia="Times New Roman"/>
          <w:szCs w:val="28"/>
          <w:lang w:val="pt-BR"/>
        </w:rPr>
        <w:t xml:space="preserve"> tăng 1,1%, sản lượng thịt </w:t>
      </w:r>
      <w:r w:rsidRPr="00A03E32">
        <w:rPr>
          <w:rFonts w:eastAsia="Times New Roman"/>
          <w:szCs w:val="28"/>
        </w:rPr>
        <w:t xml:space="preserve">332,4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2,4%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101,4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1,6%);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sữa</w:t>
      </w:r>
      <w:proofErr w:type="spellEnd"/>
      <w:r w:rsidRPr="00A03E32">
        <w:rPr>
          <w:rFonts w:eastAsia="Times New Roman"/>
          <w:szCs w:val="28"/>
        </w:rPr>
        <w:t xml:space="preserve"> </w:t>
      </w:r>
      <w:proofErr w:type="spellStart"/>
      <w:r w:rsidRPr="00A03E32">
        <w:rPr>
          <w:rFonts w:eastAsia="Times New Roman"/>
          <w:szCs w:val="28"/>
        </w:rPr>
        <w:t>bò</w:t>
      </w:r>
      <w:proofErr w:type="spellEnd"/>
      <w:r w:rsidRPr="00A03E32">
        <w:rPr>
          <w:rFonts w:eastAsia="Times New Roman"/>
          <w:szCs w:val="28"/>
        </w:rPr>
        <w:t xml:space="preserve"> </w:t>
      </w:r>
      <w:proofErr w:type="spellStart"/>
      <w:r w:rsidRPr="00A03E32">
        <w:rPr>
          <w:rFonts w:eastAsia="Times New Roman"/>
          <w:szCs w:val="28"/>
        </w:rPr>
        <w:t>tươi</w:t>
      </w:r>
      <w:proofErr w:type="spellEnd"/>
      <w:r w:rsidRPr="00A03E32">
        <w:rPr>
          <w:rFonts w:eastAsia="Times New Roman"/>
          <w:szCs w:val="28"/>
        </w:rPr>
        <w:t xml:space="preserve"> 9 </w:t>
      </w:r>
      <w:proofErr w:type="spellStart"/>
      <w:r w:rsidRPr="00A03E32">
        <w:rPr>
          <w:rFonts w:eastAsia="Times New Roman"/>
          <w:szCs w:val="28"/>
        </w:rPr>
        <w:t>tháng</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856,6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11,0%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295,5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10,5%) so </w:t>
      </w:r>
      <w:proofErr w:type="spellStart"/>
      <w:r w:rsidRPr="00A03E32">
        <w:rPr>
          <w:rFonts w:eastAsia="Times New Roman"/>
          <w:szCs w:val="28"/>
        </w:rPr>
        <w:t>với</w:t>
      </w:r>
      <w:proofErr w:type="spellEnd"/>
      <w:r w:rsidRPr="00A03E32">
        <w:rPr>
          <w:rFonts w:eastAsia="Times New Roman"/>
          <w:szCs w:val="28"/>
        </w:rPr>
        <w:t xml:space="preserve"> </w:t>
      </w:r>
      <w:proofErr w:type="spellStart"/>
      <w:r w:rsidRPr="00A03E32">
        <w:rPr>
          <w:rFonts w:eastAsia="Times New Roman"/>
          <w:szCs w:val="28"/>
        </w:rPr>
        <w:t>cùng</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w:t>
      </w:r>
      <w:proofErr w:type="spellStart"/>
      <w:r w:rsidRPr="00A03E32">
        <w:rPr>
          <w:rFonts w:eastAsia="Times New Roman"/>
          <w:szCs w:val="28"/>
        </w:rPr>
        <w:t>năm</w:t>
      </w:r>
      <w:proofErr w:type="spellEnd"/>
      <w:r w:rsidRPr="00A03E32">
        <w:rPr>
          <w:rFonts w:eastAsia="Times New Roman"/>
          <w:szCs w:val="28"/>
        </w:rPr>
        <w:t xml:space="preserve"> 2020.</w:t>
      </w:r>
    </w:p>
    <w:p w14:paraId="5E1EE5CB" w14:textId="77777777" w:rsidR="00533BE6" w:rsidRPr="00A03E32" w:rsidRDefault="00533BE6" w:rsidP="00B92574">
      <w:pPr>
        <w:spacing w:before="60" w:after="60"/>
        <w:ind w:firstLine="720"/>
        <w:rPr>
          <w:rFonts w:eastAsia="Times New Roman"/>
          <w:szCs w:val="28"/>
        </w:rPr>
      </w:pPr>
      <w:r w:rsidRPr="00A03E32">
        <w:rPr>
          <w:rFonts w:eastAsia="Times New Roman"/>
          <w:i/>
          <w:iCs/>
          <w:szCs w:val="28"/>
          <w:lang w:val="pt-BR"/>
        </w:rPr>
        <w:t>Đàn lợn</w:t>
      </w:r>
      <w:r w:rsidRPr="00A03E32">
        <w:rPr>
          <w:rFonts w:eastAsia="Times New Roman"/>
          <w:szCs w:val="28"/>
          <w:lang w:val="pt-BR"/>
        </w:rPr>
        <w:t xml:space="preserve"> cả nước đang dần được khôi phục nhưng ngành chăn nuôi lại đang gặp nhiều khó khăn khi giá thức ăn chăn nuôi liên tục tăng từ cuối năm 2020 đến nay. </w:t>
      </w:r>
      <w:proofErr w:type="spellStart"/>
      <w:r w:rsidRPr="00A03E32">
        <w:rPr>
          <w:rFonts w:eastAsia="Times New Roman"/>
          <w:szCs w:val="28"/>
          <w:lang w:val="es-AR"/>
        </w:rPr>
        <w:t>Thêm</w:t>
      </w:r>
      <w:proofErr w:type="spellEnd"/>
      <w:r w:rsidRPr="00A03E32">
        <w:rPr>
          <w:rFonts w:eastAsia="Times New Roman"/>
          <w:szCs w:val="28"/>
          <w:lang w:val="es-AR"/>
        </w:rPr>
        <w:t xml:space="preserve"> </w:t>
      </w:r>
      <w:proofErr w:type="spellStart"/>
      <w:r w:rsidRPr="00A03E32">
        <w:rPr>
          <w:rFonts w:eastAsia="Times New Roman"/>
          <w:szCs w:val="28"/>
          <w:lang w:val="es-AR"/>
        </w:rPr>
        <w:t>vào</w:t>
      </w:r>
      <w:proofErr w:type="spellEnd"/>
      <w:r w:rsidRPr="00A03E32">
        <w:rPr>
          <w:rFonts w:eastAsia="Times New Roman"/>
          <w:szCs w:val="28"/>
          <w:lang w:val="es-AR"/>
        </w:rPr>
        <w:t xml:space="preserve"> </w:t>
      </w:r>
      <w:proofErr w:type="spellStart"/>
      <w:r w:rsidRPr="00A03E32">
        <w:rPr>
          <w:rFonts w:eastAsia="Times New Roman"/>
          <w:szCs w:val="28"/>
          <w:lang w:val="es-AR"/>
        </w:rPr>
        <w:t>đó</w:t>
      </w:r>
      <w:proofErr w:type="spellEnd"/>
      <w:r w:rsidRPr="00A03E32">
        <w:rPr>
          <w:rFonts w:eastAsia="Times New Roman"/>
          <w:szCs w:val="28"/>
          <w:lang w:val="es-AR"/>
        </w:rPr>
        <w:t xml:space="preserve"> </w:t>
      </w:r>
      <w:proofErr w:type="spellStart"/>
      <w:r w:rsidRPr="00A03E32">
        <w:rPr>
          <w:rFonts w:eastAsia="Times New Roman"/>
          <w:szCs w:val="28"/>
          <w:lang w:val="es-AR"/>
        </w:rPr>
        <w:t>trong</w:t>
      </w:r>
      <w:proofErr w:type="spellEnd"/>
      <w:r w:rsidRPr="00A03E32">
        <w:rPr>
          <w:rFonts w:eastAsia="Times New Roman"/>
          <w:szCs w:val="28"/>
          <w:lang w:val="es-AR"/>
        </w:rPr>
        <w:t xml:space="preserve"> </w:t>
      </w:r>
      <w:proofErr w:type="spellStart"/>
      <w:r w:rsidRPr="00A03E32">
        <w:rPr>
          <w:rFonts w:eastAsia="Times New Roman"/>
          <w:szCs w:val="28"/>
          <w:lang w:val="es-AR"/>
        </w:rPr>
        <w:t>bối</w:t>
      </w:r>
      <w:proofErr w:type="spellEnd"/>
      <w:r w:rsidRPr="00A03E32">
        <w:rPr>
          <w:rFonts w:eastAsia="Times New Roman"/>
          <w:szCs w:val="28"/>
          <w:lang w:val="es-AR"/>
        </w:rPr>
        <w:t xml:space="preserve"> </w:t>
      </w:r>
      <w:proofErr w:type="spellStart"/>
      <w:r w:rsidRPr="00A03E32">
        <w:rPr>
          <w:rFonts w:eastAsia="Times New Roman"/>
          <w:szCs w:val="28"/>
          <w:lang w:val="es-AR"/>
        </w:rPr>
        <w:t>cảnh</w:t>
      </w:r>
      <w:proofErr w:type="spellEnd"/>
      <w:r w:rsidRPr="00A03E32">
        <w:rPr>
          <w:rFonts w:eastAsia="Times New Roman"/>
          <w:szCs w:val="28"/>
          <w:lang w:val="es-AR"/>
        </w:rPr>
        <w:t xml:space="preserve"> </w:t>
      </w:r>
      <w:proofErr w:type="spellStart"/>
      <w:r w:rsidRPr="00A03E32">
        <w:rPr>
          <w:rFonts w:eastAsia="Times New Roman"/>
          <w:szCs w:val="28"/>
          <w:lang w:val="es-AR"/>
        </w:rPr>
        <w:t>giãn</w:t>
      </w:r>
      <w:proofErr w:type="spellEnd"/>
      <w:r w:rsidRPr="00A03E32">
        <w:rPr>
          <w:rFonts w:eastAsia="Times New Roman"/>
          <w:szCs w:val="28"/>
          <w:lang w:val="es-AR"/>
        </w:rPr>
        <w:t xml:space="preserve"> </w:t>
      </w:r>
      <w:proofErr w:type="spellStart"/>
      <w:r w:rsidRPr="00A03E32">
        <w:rPr>
          <w:rFonts w:eastAsia="Times New Roman"/>
          <w:szCs w:val="28"/>
          <w:lang w:val="es-AR"/>
        </w:rPr>
        <w:t>cách</w:t>
      </w:r>
      <w:proofErr w:type="spellEnd"/>
      <w:r w:rsidRPr="00A03E32">
        <w:rPr>
          <w:rFonts w:eastAsia="Times New Roman"/>
          <w:szCs w:val="28"/>
          <w:lang w:val="es-AR"/>
        </w:rPr>
        <w:t xml:space="preserve"> </w:t>
      </w:r>
      <w:proofErr w:type="spellStart"/>
      <w:r w:rsidRPr="00A03E32">
        <w:rPr>
          <w:rFonts w:eastAsia="Times New Roman"/>
          <w:szCs w:val="28"/>
          <w:lang w:val="es-AR"/>
        </w:rPr>
        <w:t>xã</w:t>
      </w:r>
      <w:proofErr w:type="spellEnd"/>
      <w:r w:rsidRPr="00A03E32">
        <w:rPr>
          <w:rFonts w:eastAsia="Times New Roman"/>
          <w:szCs w:val="28"/>
          <w:lang w:val="es-AR"/>
        </w:rPr>
        <w:t xml:space="preserve"> </w:t>
      </w:r>
      <w:proofErr w:type="spellStart"/>
      <w:r w:rsidRPr="00A03E32">
        <w:rPr>
          <w:rFonts w:eastAsia="Times New Roman"/>
          <w:szCs w:val="28"/>
          <w:lang w:val="es-AR"/>
        </w:rPr>
        <w:t>hội</w:t>
      </w:r>
      <w:proofErr w:type="spellEnd"/>
      <w:r w:rsidRPr="00A03E32">
        <w:rPr>
          <w:rFonts w:eastAsia="Times New Roman"/>
          <w:szCs w:val="28"/>
          <w:lang w:val="es-AR"/>
        </w:rPr>
        <w:t xml:space="preserve"> </w:t>
      </w:r>
      <w:proofErr w:type="spellStart"/>
      <w:r w:rsidRPr="00A03E32">
        <w:rPr>
          <w:rFonts w:eastAsia="Times New Roman"/>
          <w:szCs w:val="28"/>
          <w:lang w:val="es-AR"/>
        </w:rPr>
        <w:t>kéo</w:t>
      </w:r>
      <w:proofErr w:type="spellEnd"/>
      <w:r w:rsidRPr="00A03E32">
        <w:rPr>
          <w:rFonts w:eastAsia="Times New Roman"/>
          <w:szCs w:val="28"/>
          <w:lang w:val="es-AR"/>
        </w:rPr>
        <w:t xml:space="preserve"> </w:t>
      </w:r>
      <w:proofErr w:type="spellStart"/>
      <w:r w:rsidRPr="00A03E32">
        <w:rPr>
          <w:rFonts w:eastAsia="Times New Roman"/>
          <w:szCs w:val="28"/>
          <w:lang w:val="es-AR"/>
        </w:rPr>
        <w:t>dài</w:t>
      </w:r>
      <w:proofErr w:type="spellEnd"/>
      <w:r w:rsidRPr="00A03E32">
        <w:rPr>
          <w:rFonts w:eastAsia="Times New Roman"/>
          <w:szCs w:val="28"/>
          <w:lang w:val="es-AR"/>
        </w:rPr>
        <w:t xml:space="preserve">, </w:t>
      </w:r>
      <w:proofErr w:type="spellStart"/>
      <w:r w:rsidRPr="00A03E32">
        <w:rPr>
          <w:rFonts w:eastAsia="Times New Roman"/>
          <w:szCs w:val="28"/>
          <w:lang w:val="es-AR"/>
        </w:rPr>
        <w:t>nhà</w:t>
      </w:r>
      <w:proofErr w:type="spellEnd"/>
      <w:r w:rsidRPr="00A03E32">
        <w:rPr>
          <w:rFonts w:eastAsia="Times New Roman"/>
          <w:szCs w:val="28"/>
          <w:lang w:val="es-AR"/>
        </w:rPr>
        <w:t xml:space="preserve"> </w:t>
      </w:r>
      <w:proofErr w:type="spellStart"/>
      <w:r w:rsidRPr="00A03E32">
        <w:rPr>
          <w:rFonts w:eastAsia="Times New Roman"/>
          <w:szCs w:val="28"/>
          <w:lang w:val="es-AR"/>
        </w:rPr>
        <w:t>hàng</w:t>
      </w:r>
      <w:proofErr w:type="spellEnd"/>
      <w:r w:rsidRPr="00A03E32">
        <w:rPr>
          <w:rFonts w:eastAsia="Times New Roman"/>
          <w:szCs w:val="28"/>
          <w:lang w:val="es-AR"/>
        </w:rPr>
        <w:t xml:space="preserve">, </w:t>
      </w:r>
      <w:proofErr w:type="spellStart"/>
      <w:r w:rsidRPr="00A03E32">
        <w:rPr>
          <w:rFonts w:eastAsia="Times New Roman"/>
          <w:szCs w:val="28"/>
          <w:lang w:val="es-AR"/>
        </w:rPr>
        <w:t>quán</w:t>
      </w:r>
      <w:proofErr w:type="spellEnd"/>
      <w:r w:rsidRPr="00A03E32">
        <w:rPr>
          <w:rFonts w:eastAsia="Times New Roman"/>
          <w:szCs w:val="28"/>
          <w:lang w:val="es-AR"/>
        </w:rPr>
        <w:t xml:space="preserve"> </w:t>
      </w:r>
      <w:proofErr w:type="spellStart"/>
      <w:r w:rsidRPr="00A03E32">
        <w:rPr>
          <w:rFonts w:eastAsia="Times New Roman"/>
          <w:szCs w:val="28"/>
          <w:lang w:val="es-AR"/>
        </w:rPr>
        <w:t>ăn</w:t>
      </w:r>
      <w:proofErr w:type="spellEnd"/>
      <w:r w:rsidRPr="00A03E32">
        <w:rPr>
          <w:rFonts w:eastAsia="Times New Roman"/>
          <w:szCs w:val="28"/>
          <w:lang w:val="es-AR"/>
        </w:rPr>
        <w:t xml:space="preserve"> </w:t>
      </w:r>
      <w:proofErr w:type="spellStart"/>
      <w:r w:rsidRPr="00A03E32">
        <w:rPr>
          <w:rFonts w:eastAsia="Times New Roman"/>
          <w:szCs w:val="28"/>
          <w:lang w:val="es-AR"/>
        </w:rPr>
        <w:t>đóng</w:t>
      </w:r>
      <w:proofErr w:type="spellEnd"/>
      <w:r w:rsidRPr="00A03E32">
        <w:rPr>
          <w:rFonts w:eastAsia="Times New Roman"/>
          <w:szCs w:val="28"/>
          <w:lang w:val="es-AR"/>
        </w:rPr>
        <w:t xml:space="preserve"> </w:t>
      </w:r>
      <w:proofErr w:type="spellStart"/>
      <w:r w:rsidRPr="00A03E32">
        <w:rPr>
          <w:rFonts w:eastAsia="Times New Roman"/>
          <w:szCs w:val="28"/>
          <w:lang w:val="es-AR"/>
        </w:rPr>
        <w:t>cửa</w:t>
      </w:r>
      <w:proofErr w:type="spellEnd"/>
      <w:r w:rsidRPr="00A03E32">
        <w:rPr>
          <w:rFonts w:eastAsia="Times New Roman"/>
          <w:szCs w:val="28"/>
          <w:lang w:val="es-AR"/>
        </w:rPr>
        <w:t xml:space="preserve"> ở </w:t>
      </w:r>
      <w:proofErr w:type="spellStart"/>
      <w:r w:rsidRPr="00A03E32">
        <w:rPr>
          <w:rFonts w:eastAsia="Times New Roman"/>
          <w:szCs w:val="28"/>
          <w:lang w:val="es-AR"/>
        </w:rPr>
        <w:t>các</w:t>
      </w:r>
      <w:proofErr w:type="spellEnd"/>
      <w:r w:rsidRPr="00A03E32">
        <w:rPr>
          <w:rFonts w:eastAsia="Times New Roman"/>
          <w:szCs w:val="28"/>
          <w:lang w:val="es-AR"/>
        </w:rPr>
        <w:t xml:space="preserve"> </w:t>
      </w:r>
      <w:proofErr w:type="spellStart"/>
      <w:r w:rsidRPr="00A03E32">
        <w:rPr>
          <w:rFonts w:eastAsia="Times New Roman"/>
          <w:szCs w:val="28"/>
          <w:lang w:val="es-AR"/>
        </w:rPr>
        <w:t>thành</w:t>
      </w:r>
      <w:proofErr w:type="spellEnd"/>
      <w:r w:rsidRPr="00A03E32">
        <w:rPr>
          <w:rFonts w:eastAsia="Times New Roman"/>
          <w:szCs w:val="28"/>
          <w:lang w:val="es-AR"/>
        </w:rPr>
        <w:t xml:space="preserve"> </w:t>
      </w:r>
      <w:proofErr w:type="spellStart"/>
      <w:r w:rsidRPr="00A03E32">
        <w:rPr>
          <w:rFonts w:eastAsia="Times New Roman"/>
          <w:szCs w:val="28"/>
          <w:lang w:val="es-AR"/>
        </w:rPr>
        <w:t>phố</w:t>
      </w:r>
      <w:proofErr w:type="spellEnd"/>
      <w:r w:rsidRPr="00A03E32">
        <w:rPr>
          <w:rFonts w:eastAsia="Times New Roman"/>
          <w:szCs w:val="28"/>
          <w:lang w:val="es-AR"/>
        </w:rPr>
        <w:t xml:space="preserve"> </w:t>
      </w:r>
      <w:proofErr w:type="spellStart"/>
      <w:r w:rsidRPr="00A03E32">
        <w:rPr>
          <w:rFonts w:eastAsia="Times New Roman"/>
          <w:szCs w:val="28"/>
          <w:lang w:val="es-AR"/>
        </w:rPr>
        <w:t>lớn</w:t>
      </w:r>
      <w:proofErr w:type="spellEnd"/>
      <w:r w:rsidRPr="00A03E32">
        <w:rPr>
          <w:rFonts w:eastAsia="Times New Roman"/>
          <w:szCs w:val="28"/>
          <w:lang w:val="es-AR"/>
        </w:rPr>
        <w:t xml:space="preserve">, du </w:t>
      </w:r>
      <w:proofErr w:type="spellStart"/>
      <w:r w:rsidRPr="00A03E32">
        <w:rPr>
          <w:rFonts w:eastAsia="Times New Roman"/>
          <w:szCs w:val="28"/>
          <w:lang w:val="es-AR"/>
        </w:rPr>
        <w:t>lịch</w:t>
      </w:r>
      <w:proofErr w:type="spellEnd"/>
      <w:r w:rsidRPr="00A03E32">
        <w:rPr>
          <w:rFonts w:eastAsia="Times New Roman"/>
          <w:szCs w:val="28"/>
          <w:lang w:val="es-AR"/>
        </w:rPr>
        <w:t xml:space="preserve"> </w:t>
      </w:r>
      <w:proofErr w:type="spellStart"/>
      <w:r w:rsidRPr="00A03E32">
        <w:rPr>
          <w:rFonts w:eastAsia="Times New Roman"/>
          <w:szCs w:val="28"/>
          <w:lang w:val="es-AR"/>
        </w:rPr>
        <w:t>đình</w:t>
      </w:r>
      <w:proofErr w:type="spellEnd"/>
      <w:r w:rsidRPr="00A03E32">
        <w:rPr>
          <w:rFonts w:eastAsia="Times New Roman"/>
          <w:szCs w:val="28"/>
          <w:lang w:val="es-AR"/>
        </w:rPr>
        <w:t xml:space="preserve"> </w:t>
      </w:r>
      <w:proofErr w:type="spellStart"/>
      <w:r w:rsidRPr="00A03E32">
        <w:rPr>
          <w:rFonts w:eastAsia="Times New Roman"/>
          <w:szCs w:val="28"/>
          <w:lang w:val="es-AR"/>
        </w:rPr>
        <w:t>trệ</w:t>
      </w:r>
      <w:proofErr w:type="spellEnd"/>
      <w:r w:rsidRPr="00A03E32">
        <w:rPr>
          <w:rFonts w:eastAsia="Times New Roman"/>
          <w:szCs w:val="28"/>
          <w:lang w:val="es-AR"/>
        </w:rPr>
        <w:t xml:space="preserve">… </w:t>
      </w:r>
      <w:proofErr w:type="spellStart"/>
      <w:r w:rsidRPr="00A03E32">
        <w:rPr>
          <w:rFonts w:eastAsia="Times New Roman"/>
          <w:szCs w:val="28"/>
          <w:lang w:val="es-AR"/>
        </w:rPr>
        <w:t>khiến</w:t>
      </w:r>
      <w:proofErr w:type="spellEnd"/>
      <w:r w:rsidRPr="00A03E32">
        <w:rPr>
          <w:rFonts w:eastAsia="Times New Roman"/>
          <w:szCs w:val="28"/>
          <w:lang w:val="es-AR"/>
        </w:rPr>
        <w:t xml:space="preserve"> </w:t>
      </w:r>
      <w:proofErr w:type="spellStart"/>
      <w:r w:rsidRPr="00A03E32">
        <w:rPr>
          <w:rFonts w:eastAsia="Times New Roman"/>
          <w:szCs w:val="28"/>
          <w:lang w:val="es-AR"/>
        </w:rPr>
        <w:t>nhu</w:t>
      </w:r>
      <w:proofErr w:type="spellEnd"/>
      <w:r w:rsidRPr="00A03E32">
        <w:rPr>
          <w:rFonts w:eastAsia="Times New Roman"/>
          <w:szCs w:val="28"/>
          <w:lang w:val="es-AR"/>
        </w:rPr>
        <w:t xml:space="preserve"> </w:t>
      </w:r>
      <w:proofErr w:type="spellStart"/>
      <w:r w:rsidRPr="00A03E32">
        <w:rPr>
          <w:rFonts w:eastAsia="Times New Roman"/>
          <w:szCs w:val="28"/>
          <w:lang w:val="es-AR"/>
        </w:rPr>
        <w:t>cầu</w:t>
      </w:r>
      <w:proofErr w:type="spellEnd"/>
      <w:r w:rsidRPr="00A03E32">
        <w:rPr>
          <w:rFonts w:eastAsia="Times New Roman"/>
          <w:szCs w:val="28"/>
          <w:lang w:val="es-AR"/>
        </w:rPr>
        <w:t xml:space="preserve"> </w:t>
      </w:r>
      <w:proofErr w:type="spellStart"/>
      <w:r w:rsidRPr="00A03E32">
        <w:rPr>
          <w:rFonts w:eastAsia="Times New Roman"/>
          <w:szCs w:val="28"/>
          <w:lang w:val="es-AR"/>
        </w:rPr>
        <w:t>tiêu</w:t>
      </w:r>
      <w:proofErr w:type="spellEnd"/>
      <w:r w:rsidRPr="00A03E32">
        <w:rPr>
          <w:rFonts w:eastAsia="Times New Roman"/>
          <w:szCs w:val="28"/>
          <w:lang w:val="es-AR"/>
        </w:rPr>
        <w:t xml:space="preserve"> </w:t>
      </w:r>
      <w:proofErr w:type="spellStart"/>
      <w:r w:rsidRPr="00A03E32">
        <w:rPr>
          <w:rFonts w:eastAsia="Times New Roman"/>
          <w:szCs w:val="28"/>
          <w:lang w:val="es-AR"/>
        </w:rPr>
        <w:t>thụ</w:t>
      </w:r>
      <w:proofErr w:type="spellEnd"/>
      <w:r w:rsidRPr="00A03E32">
        <w:rPr>
          <w:rFonts w:eastAsia="Times New Roman"/>
          <w:szCs w:val="28"/>
          <w:lang w:val="es-AR"/>
        </w:rPr>
        <w:t xml:space="preserve"> </w:t>
      </w:r>
      <w:proofErr w:type="spellStart"/>
      <w:r w:rsidRPr="00A03E32">
        <w:rPr>
          <w:rFonts w:eastAsia="Times New Roman"/>
          <w:szCs w:val="28"/>
          <w:lang w:val="es-AR"/>
        </w:rPr>
        <w:t>thịt</w:t>
      </w:r>
      <w:proofErr w:type="spellEnd"/>
      <w:r w:rsidRPr="00A03E32">
        <w:rPr>
          <w:rFonts w:eastAsia="Times New Roman"/>
          <w:szCs w:val="28"/>
          <w:lang w:val="es-AR"/>
        </w:rPr>
        <w:t xml:space="preserve"> </w:t>
      </w:r>
      <w:proofErr w:type="spellStart"/>
      <w:r w:rsidRPr="00A03E32">
        <w:rPr>
          <w:rFonts w:eastAsia="Times New Roman"/>
          <w:szCs w:val="28"/>
          <w:lang w:val="es-AR"/>
        </w:rPr>
        <w:t>lợn</w:t>
      </w:r>
      <w:proofErr w:type="spellEnd"/>
      <w:r w:rsidRPr="00A03E32">
        <w:rPr>
          <w:rFonts w:eastAsia="Times New Roman"/>
          <w:szCs w:val="28"/>
          <w:lang w:val="es-AR"/>
        </w:rPr>
        <w:t xml:space="preserve"> </w:t>
      </w:r>
      <w:proofErr w:type="spellStart"/>
      <w:r w:rsidRPr="00A03E32">
        <w:rPr>
          <w:rFonts w:eastAsia="Times New Roman"/>
          <w:szCs w:val="28"/>
          <w:lang w:val="es-AR"/>
        </w:rPr>
        <w:t>giảm</w:t>
      </w:r>
      <w:proofErr w:type="spellEnd"/>
      <w:r w:rsidRPr="00A03E32">
        <w:rPr>
          <w:rFonts w:eastAsia="Times New Roman"/>
          <w:szCs w:val="28"/>
          <w:lang w:val="es-AR"/>
        </w:rPr>
        <w:t xml:space="preserve"> </w:t>
      </w:r>
      <w:proofErr w:type="spellStart"/>
      <w:r w:rsidRPr="00A03E32">
        <w:rPr>
          <w:rFonts w:eastAsia="Times New Roman"/>
          <w:szCs w:val="28"/>
          <w:lang w:val="es-AR"/>
        </w:rPr>
        <w:t>khiến</w:t>
      </w:r>
      <w:proofErr w:type="spellEnd"/>
      <w:r w:rsidRPr="00A03E32">
        <w:rPr>
          <w:rFonts w:eastAsia="Times New Roman"/>
          <w:szCs w:val="28"/>
          <w:lang w:val="es-AR"/>
        </w:rPr>
        <w:t xml:space="preserve"> </w:t>
      </w:r>
      <w:proofErr w:type="spellStart"/>
      <w:r w:rsidRPr="00A03E32">
        <w:rPr>
          <w:rFonts w:eastAsia="Times New Roman"/>
          <w:szCs w:val="28"/>
          <w:lang w:val="es-AR"/>
        </w:rPr>
        <w:t>giá</w:t>
      </w:r>
      <w:proofErr w:type="spellEnd"/>
      <w:r w:rsidRPr="00A03E32">
        <w:rPr>
          <w:rFonts w:eastAsia="Times New Roman"/>
          <w:szCs w:val="28"/>
          <w:lang w:val="es-AR"/>
        </w:rPr>
        <w:t xml:space="preserve"> </w:t>
      </w:r>
      <w:proofErr w:type="spellStart"/>
      <w:r w:rsidRPr="00A03E32">
        <w:rPr>
          <w:rFonts w:eastAsia="Times New Roman"/>
          <w:szCs w:val="28"/>
          <w:lang w:val="es-AR"/>
        </w:rPr>
        <w:t>thịt</w:t>
      </w:r>
      <w:proofErr w:type="spellEnd"/>
      <w:r w:rsidRPr="00A03E32">
        <w:rPr>
          <w:rFonts w:eastAsia="Times New Roman"/>
          <w:szCs w:val="28"/>
          <w:lang w:val="es-AR"/>
        </w:rPr>
        <w:t xml:space="preserve"> </w:t>
      </w:r>
      <w:proofErr w:type="spellStart"/>
      <w:r w:rsidRPr="00A03E32">
        <w:rPr>
          <w:rFonts w:eastAsia="Times New Roman"/>
          <w:szCs w:val="28"/>
          <w:lang w:val="es-AR"/>
        </w:rPr>
        <w:t>lợn</w:t>
      </w:r>
      <w:proofErr w:type="spellEnd"/>
      <w:r w:rsidRPr="00A03E32">
        <w:rPr>
          <w:rFonts w:eastAsia="Times New Roman"/>
          <w:szCs w:val="28"/>
          <w:lang w:val="es-AR"/>
        </w:rPr>
        <w:t xml:space="preserve"> </w:t>
      </w:r>
      <w:proofErr w:type="spellStart"/>
      <w:r w:rsidRPr="00A03E32">
        <w:rPr>
          <w:rFonts w:eastAsia="Times New Roman"/>
          <w:szCs w:val="28"/>
          <w:lang w:val="es-AR"/>
        </w:rPr>
        <w:t>hơi</w:t>
      </w:r>
      <w:proofErr w:type="spellEnd"/>
      <w:r w:rsidRPr="00A03E32">
        <w:rPr>
          <w:rFonts w:eastAsia="Times New Roman"/>
          <w:szCs w:val="28"/>
          <w:lang w:val="es-AR"/>
        </w:rPr>
        <w:t xml:space="preserve"> </w:t>
      </w:r>
      <w:proofErr w:type="spellStart"/>
      <w:r w:rsidRPr="00A03E32">
        <w:rPr>
          <w:rFonts w:eastAsia="Times New Roman"/>
          <w:szCs w:val="28"/>
          <w:lang w:val="es-AR"/>
        </w:rPr>
        <w:t>giảm</w:t>
      </w:r>
      <w:proofErr w:type="spellEnd"/>
      <w:r w:rsidRPr="00A03E32">
        <w:rPr>
          <w:rFonts w:eastAsia="Times New Roman"/>
          <w:szCs w:val="28"/>
          <w:lang w:val="es-AR"/>
        </w:rPr>
        <w:t xml:space="preserve"> </w:t>
      </w:r>
      <w:proofErr w:type="spellStart"/>
      <w:r w:rsidRPr="00A03E32">
        <w:rPr>
          <w:rFonts w:eastAsia="Times New Roman"/>
          <w:szCs w:val="28"/>
          <w:lang w:val="es-AR"/>
        </w:rPr>
        <w:t>liên</w:t>
      </w:r>
      <w:proofErr w:type="spellEnd"/>
      <w:r w:rsidRPr="00A03E32">
        <w:rPr>
          <w:rFonts w:eastAsia="Times New Roman"/>
          <w:szCs w:val="28"/>
          <w:lang w:val="es-AR"/>
        </w:rPr>
        <w:t xml:space="preserve"> </w:t>
      </w:r>
      <w:proofErr w:type="spellStart"/>
      <w:r w:rsidRPr="00A03E32">
        <w:rPr>
          <w:rFonts w:eastAsia="Times New Roman"/>
          <w:szCs w:val="28"/>
          <w:lang w:val="es-AR"/>
        </w:rPr>
        <w:t>tục</w:t>
      </w:r>
      <w:proofErr w:type="spellEnd"/>
      <w:r w:rsidRPr="00A03E32">
        <w:rPr>
          <w:rFonts w:eastAsia="Times New Roman"/>
          <w:szCs w:val="28"/>
          <w:lang w:val="es-AR"/>
        </w:rPr>
        <w:t xml:space="preserve"> </w:t>
      </w:r>
      <w:proofErr w:type="spellStart"/>
      <w:r w:rsidRPr="00A03E32">
        <w:rPr>
          <w:rFonts w:eastAsia="Times New Roman"/>
          <w:szCs w:val="28"/>
          <w:lang w:val="es-AR"/>
        </w:rPr>
        <w:t>từ</w:t>
      </w:r>
      <w:proofErr w:type="spellEnd"/>
      <w:r w:rsidRPr="00A03E32">
        <w:rPr>
          <w:rFonts w:eastAsia="Times New Roman"/>
          <w:szCs w:val="28"/>
          <w:lang w:val="es-AR"/>
        </w:rPr>
        <w:t xml:space="preserve"> </w:t>
      </w:r>
      <w:proofErr w:type="spellStart"/>
      <w:r w:rsidRPr="00A03E32">
        <w:rPr>
          <w:rFonts w:eastAsia="Times New Roman"/>
          <w:szCs w:val="28"/>
          <w:lang w:val="es-AR"/>
        </w:rPr>
        <w:t>cuối</w:t>
      </w:r>
      <w:proofErr w:type="spellEnd"/>
      <w:r w:rsidRPr="00A03E32">
        <w:rPr>
          <w:rFonts w:eastAsia="Times New Roman"/>
          <w:szCs w:val="28"/>
          <w:lang w:val="es-AR"/>
        </w:rPr>
        <w:t xml:space="preserve"> </w:t>
      </w:r>
      <w:proofErr w:type="spellStart"/>
      <w:r w:rsidRPr="00A03E32">
        <w:rPr>
          <w:rFonts w:eastAsia="Times New Roman"/>
          <w:szCs w:val="28"/>
          <w:lang w:val="es-AR"/>
        </w:rPr>
        <w:t>tháng</w:t>
      </w:r>
      <w:proofErr w:type="spellEnd"/>
      <w:r w:rsidRPr="00A03E32">
        <w:rPr>
          <w:rFonts w:eastAsia="Times New Roman"/>
          <w:szCs w:val="28"/>
          <w:lang w:val="es-AR"/>
        </w:rPr>
        <w:t xml:space="preserve"> </w:t>
      </w:r>
      <w:proofErr w:type="spellStart"/>
      <w:r w:rsidRPr="00A03E32">
        <w:rPr>
          <w:rFonts w:eastAsia="Times New Roman"/>
          <w:szCs w:val="28"/>
          <w:lang w:val="es-AR"/>
        </w:rPr>
        <w:t>Tư</w:t>
      </w:r>
      <w:proofErr w:type="spellEnd"/>
      <w:r w:rsidRPr="00A03E32">
        <w:rPr>
          <w:rFonts w:eastAsia="Times New Roman"/>
          <w:szCs w:val="28"/>
          <w:lang w:val="es-AR"/>
        </w:rPr>
        <w:t xml:space="preserve">. </w:t>
      </w:r>
      <w:r w:rsidRPr="00A03E32">
        <w:rPr>
          <w:rFonts w:eastAsia="Times New Roman"/>
          <w:szCs w:val="28"/>
          <w:lang w:val="pt-BR"/>
        </w:rPr>
        <w:t xml:space="preserve">Tổng đàn lợn tăng khoảng 3,8% so với cùng thời điểm năm 2020;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thịt</w:t>
      </w:r>
      <w:proofErr w:type="spellEnd"/>
      <w:r w:rsidRPr="00A03E32">
        <w:rPr>
          <w:rFonts w:eastAsia="Times New Roman"/>
          <w:szCs w:val="28"/>
        </w:rPr>
        <w:t xml:space="preserve"> </w:t>
      </w:r>
      <w:proofErr w:type="spellStart"/>
      <w:r w:rsidRPr="00A03E32">
        <w:rPr>
          <w:rFonts w:eastAsia="Times New Roman"/>
          <w:szCs w:val="28"/>
        </w:rPr>
        <w:t>lợn</w:t>
      </w:r>
      <w:proofErr w:type="spellEnd"/>
      <w:r w:rsidRPr="00A03E32">
        <w:rPr>
          <w:rFonts w:eastAsia="Times New Roman"/>
          <w:szCs w:val="28"/>
        </w:rPr>
        <w:t xml:space="preserve"> </w:t>
      </w:r>
      <w:proofErr w:type="spellStart"/>
      <w:r w:rsidRPr="00A03E32">
        <w:rPr>
          <w:rFonts w:eastAsia="Times New Roman"/>
          <w:szCs w:val="28"/>
        </w:rPr>
        <w:t>hơi</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chuồng</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w:t>
      </w:r>
      <w:r w:rsidRPr="00A03E32">
        <w:rPr>
          <w:rFonts w:eastAsia="Times New Roman"/>
          <w:szCs w:val="28"/>
          <w:lang w:val="pt-BR"/>
        </w:rPr>
        <w:t>3.060,9 nghìn tấn, tăng 5,0% (quý III ước đạt 1058,7 nghìn tấn, giảm 0,3%)</w:t>
      </w:r>
      <w:r w:rsidRPr="00A03E32">
        <w:rPr>
          <w:rFonts w:eastAsia="Times New Roman"/>
          <w:szCs w:val="28"/>
        </w:rPr>
        <w:t>.</w:t>
      </w:r>
    </w:p>
    <w:p w14:paraId="62627B74" w14:textId="77777777" w:rsidR="00533BE6" w:rsidRPr="00A03E32" w:rsidRDefault="00533BE6" w:rsidP="00B92574">
      <w:pPr>
        <w:spacing w:before="60" w:after="60"/>
        <w:ind w:firstLine="720"/>
        <w:rPr>
          <w:rFonts w:eastAsia="Times New Roman"/>
          <w:szCs w:val="28"/>
          <w:lang w:val="pt-BR"/>
        </w:rPr>
      </w:pPr>
      <w:r w:rsidRPr="00A03E32">
        <w:rPr>
          <w:rFonts w:eastAsia="Times New Roman"/>
          <w:i/>
          <w:iCs/>
          <w:szCs w:val="28"/>
          <w:lang w:val="pt-BR"/>
        </w:rPr>
        <w:t xml:space="preserve">Chăn nuôi gia cầm </w:t>
      </w:r>
      <w:r w:rsidRPr="00A03E32">
        <w:rPr>
          <w:rFonts w:eastAsia="Times New Roman"/>
          <w:szCs w:val="28"/>
          <w:lang w:val="pt-BR"/>
        </w:rPr>
        <w:t xml:space="preserve">tiếp tục phát triển nhưng do nhu cầu thị trường giảm, </w:t>
      </w:r>
      <w:proofErr w:type="spellStart"/>
      <w:r w:rsidRPr="00A03E32">
        <w:rPr>
          <w:rFonts w:eastAsia="Times New Roman"/>
          <w:bCs/>
          <w:szCs w:val="28"/>
        </w:rPr>
        <w:t>lượng</w:t>
      </w:r>
      <w:proofErr w:type="spellEnd"/>
      <w:r w:rsidRPr="00A03E32">
        <w:rPr>
          <w:rFonts w:eastAsia="Times New Roman"/>
          <w:bCs/>
          <w:szCs w:val="28"/>
        </w:rPr>
        <w:t xml:space="preserve"> </w:t>
      </w:r>
      <w:proofErr w:type="spellStart"/>
      <w:r w:rsidRPr="00A03E32">
        <w:rPr>
          <w:rFonts w:eastAsia="Times New Roman"/>
          <w:bCs/>
          <w:szCs w:val="28"/>
        </w:rPr>
        <w:t>vật</w:t>
      </w:r>
      <w:proofErr w:type="spellEnd"/>
      <w:r w:rsidRPr="00A03E32">
        <w:rPr>
          <w:rFonts w:eastAsia="Times New Roman"/>
          <w:bCs/>
          <w:szCs w:val="28"/>
        </w:rPr>
        <w:t xml:space="preserve"> </w:t>
      </w:r>
      <w:proofErr w:type="spellStart"/>
      <w:r w:rsidRPr="00A03E32">
        <w:rPr>
          <w:rFonts w:eastAsia="Times New Roman"/>
          <w:bCs/>
          <w:szCs w:val="28"/>
        </w:rPr>
        <w:t>nuôi</w:t>
      </w:r>
      <w:proofErr w:type="spellEnd"/>
      <w:r w:rsidRPr="00A03E32">
        <w:rPr>
          <w:rFonts w:eastAsia="Times New Roman"/>
          <w:bCs/>
          <w:szCs w:val="28"/>
        </w:rPr>
        <w:t xml:space="preserve"> </w:t>
      </w:r>
      <w:proofErr w:type="spellStart"/>
      <w:r w:rsidRPr="00A03E32">
        <w:rPr>
          <w:rFonts w:eastAsia="Times New Roman"/>
          <w:bCs/>
          <w:szCs w:val="28"/>
        </w:rPr>
        <w:t>tồn</w:t>
      </w:r>
      <w:proofErr w:type="spellEnd"/>
      <w:r w:rsidRPr="00A03E32">
        <w:rPr>
          <w:rFonts w:eastAsia="Times New Roman"/>
          <w:bCs/>
          <w:szCs w:val="28"/>
        </w:rPr>
        <w:t xml:space="preserve"> </w:t>
      </w:r>
      <w:proofErr w:type="spellStart"/>
      <w:r w:rsidRPr="00A03E32">
        <w:rPr>
          <w:rFonts w:eastAsia="Times New Roman"/>
          <w:bCs/>
          <w:szCs w:val="28"/>
        </w:rPr>
        <w:t>đọng</w:t>
      </w:r>
      <w:proofErr w:type="spellEnd"/>
      <w:r w:rsidRPr="00A03E32">
        <w:rPr>
          <w:rFonts w:eastAsia="Times New Roman"/>
          <w:bCs/>
          <w:szCs w:val="28"/>
        </w:rPr>
        <w:t xml:space="preserve"> </w:t>
      </w:r>
      <w:proofErr w:type="spellStart"/>
      <w:r w:rsidRPr="00A03E32">
        <w:rPr>
          <w:rFonts w:eastAsia="Times New Roman"/>
          <w:bCs/>
          <w:szCs w:val="28"/>
        </w:rPr>
        <w:t>trong</w:t>
      </w:r>
      <w:proofErr w:type="spellEnd"/>
      <w:r w:rsidRPr="00A03E32">
        <w:rPr>
          <w:rFonts w:eastAsia="Times New Roman"/>
          <w:bCs/>
          <w:szCs w:val="28"/>
        </w:rPr>
        <w:t xml:space="preserve"> </w:t>
      </w:r>
      <w:proofErr w:type="spellStart"/>
      <w:r w:rsidRPr="00A03E32">
        <w:rPr>
          <w:rFonts w:eastAsia="Times New Roman"/>
          <w:bCs/>
          <w:szCs w:val="28"/>
        </w:rPr>
        <w:t>chuồng</w:t>
      </w:r>
      <w:proofErr w:type="spellEnd"/>
      <w:r w:rsidRPr="00A03E32">
        <w:rPr>
          <w:rFonts w:eastAsia="Times New Roman"/>
          <w:bCs/>
          <w:szCs w:val="28"/>
        </w:rPr>
        <w:t xml:space="preserve"> </w:t>
      </w:r>
      <w:proofErr w:type="spellStart"/>
      <w:r w:rsidRPr="00A03E32">
        <w:rPr>
          <w:rFonts w:eastAsia="Times New Roman"/>
          <w:bCs/>
          <w:szCs w:val="28"/>
        </w:rPr>
        <w:t>cao</w:t>
      </w:r>
      <w:proofErr w:type="spellEnd"/>
      <w:r w:rsidRPr="00A03E32">
        <w:rPr>
          <w:rFonts w:eastAsia="Times New Roman"/>
          <w:bCs/>
          <w:szCs w:val="28"/>
        </w:rPr>
        <w:t xml:space="preserve">; </w:t>
      </w:r>
      <w:r w:rsidRPr="00A03E32">
        <w:rPr>
          <w:rFonts w:eastAsia="Times New Roman"/>
          <w:szCs w:val="28"/>
          <w:lang w:val="pt-BR"/>
        </w:rPr>
        <w:t>Đàn gia cầm tăng 1,0%,</w:t>
      </w:r>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thịt</w:t>
      </w:r>
      <w:proofErr w:type="spellEnd"/>
      <w:r w:rsidRPr="00A03E32">
        <w:rPr>
          <w:rFonts w:eastAsia="Times New Roman"/>
          <w:szCs w:val="28"/>
        </w:rPr>
        <w:t xml:space="preserve"> </w:t>
      </w:r>
      <w:proofErr w:type="spellStart"/>
      <w:r w:rsidRPr="00A03E32">
        <w:rPr>
          <w:rFonts w:eastAsia="Times New Roman"/>
          <w:szCs w:val="28"/>
        </w:rPr>
        <w:t>gia</w:t>
      </w:r>
      <w:proofErr w:type="spellEnd"/>
      <w:r w:rsidRPr="00A03E32">
        <w:rPr>
          <w:rFonts w:eastAsia="Times New Roman"/>
          <w:szCs w:val="28"/>
        </w:rPr>
        <w:t xml:space="preserve"> </w:t>
      </w:r>
      <w:proofErr w:type="spellStart"/>
      <w:r w:rsidRPr="00A03E32">
        <w:rPr>
          <w:rFonts w:eastAsia="Times New Roman"/>
          <w:szCs w:val="28"/>
        </w:rPr>
        <w:t>cầm</w:t>
      </w:r>
      <w:proofErr w:type="spellEnd"/>
      <w:r w:rsidRPr="00A03E32">
        <w:rPr>
          <w:rFonts w:eastAsia="Times New Roman"/>
          <w:szCs w:val="28"/>
        </w:rPr>
        <w:t xml:space="preserve"> </w:t>
      </w:r>
      <w:proofErr w:type="spellStart"/>
      <w:r w:rsidRPr="00A03E32">
        <w:rPr>
          <w:rFonts w:eastAsia="Times New Roman"/>
          <w:szCs w:val="28"/>
        </w:rPr>
        <w:t>hơi</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chuồng</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1.402,7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4,3%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w:t>
      </w:r>
      <w:r w:rsidRPr="00A03E32">
        <w:rPr>
          <w:rFonts w:eastAsia="Times New Roman"/>
          <w:szCs w:val="28"/>
        </w:rPr>
        <w:lastRenderedPageBreak/>
        <w:t xml:space="preserve">470,5 </w:t>
      </w:r>
      <w:proofErr w:type="spellStart"/>
      <w:r w:rsidRPr="00A03E32">
        <w:rPr>
          <w:rFonts w:eastAsia="Times New Roman"/>
          <w:szCs w:val="28"/>
        </w:rPr>
        <w:t>nghìn</w:t>
      </w:r>
      <w:proofErr w:type="spellEnd"/>
      <w:r w:rsidRPr="00A03E32">
        <w:rPr>
          <w:rFonts w:eastAsia="Times New Roman"/>
          <w:szCs w:val="28"/>
        </w:rPr>
        <w:t xml:space="preserve"> </w:t>
      </w:r>
      <w:proofErr w:type="spellStart"/>
      <w:r w:rsidRPr="00A03E32">
        <w:rPr>
          <w:rFonts w:eastAsia="Times New Roman"/>
          <w:szCs w:val="28"/>
        </w:rPr>
        <w:t>tấn</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1,0%);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trứng</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12,8 </w:t>
      </w:r>
      <w:proofErr w:type="spellStart"/>
      <w:r w:rsidRPr="00A03E32">
        <w:rPr>
          <w:rFonts w:eastAsia="Times New Roman"/>
          <w:szCs w:val="28"/>
        </w:rPr>
        <w:t>tỷ</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4,3%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4,4 </w:t>
      </w:r>
      <w:proofErr w:type="spellStart"/>
      <w:r w:rsidRPr="00A03E32">
        <w:rPr>
          <w:rFonts w:eastAsia="Times New Roman"/>
          <w:szCs w:val="28"/>
        </w:rPr>
        <w:t>tỷ</w:t>
      </w:r>
      <w:proofErr w:type="spellEnd"/>
      <w:r w:rsidRPr="00A03E32">
        <w:rPr>
          <w:rFonts w:eastAsia="Times New Roman"/>
          <w:szCs w:val="28"/>
        </w:rPr>
        <w:t xml:space="preserve"> </w:t>
      </w:r>
      <w:proofErr w:type="spellStart"/>
      <w:r w:rsidRPr="00A03E32">
        <w:rPr>
          <w:rFonts w:eastAsia="Times New Roman"/>
          <w:szCs w:val="28"/>
        </w:rPr>
        <w:t>quả</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2,8%).</w:t>
      </w:r>
    </w:p>
    <w:p w14:paraId="772701C1" w14:textId="77777777" w:rsidR="00533BE6" w:rsidRPr="00A03E32" w:rsidRDefault="00533BE6" w:rsidP="00B92574">
      <w:pPr>
        <w:spacing w:before="60" w:after="60"/>
        <w:ind w:firstLine="720"/>
        <w:rPr>
          <w:rFonts w:eastAsia="Times New Roman"/>
          <w:iCs/>
          <w:szCs w:val="28"/>
          <w:lang w:val="it-IT"/>
        </w:rPr>
      </w:pPr>
      <w:r w:rsidRPr="00A03E32">
        <w:rPr>
          <w:szCs w:val="28"/>
          <w:lang w:val="pt-BR"/>
        </w:rPr>
        <w:t xml:space="preserve">Tính đến ngày 20/9, cả nước không có dịch tai xanh; có 02 ổ dịch cúm gia cầm </w:t>
      </w:r>
      <w:r w:rsidRPr="00A03E32">
        <w:rPr>
          <w:rFonts w:eastAsia="Times New Roman"/>
          <w:szCs w:val="28"/>
        </w:rPr>
        <w:t xml:space="preserve">A/H5N8 </w:t>
      </w:r>
      <w:r w:rsidRPr="00A03E32">
        <w:rPr>
          <w:rFonts w:eastAsia="Times New Roman"/>
          <w:iCs/>
          <w:szCs w:val="28"/>
          <w:lang w:val="sv-SE"/>
        </w:rPr>
        <w:t xml:space="preserve">tại </w:t>
      </w:r>
      <w:proofErr w:type="spellStart"/>
      <w:r w:rsidRPr="00A03E32">
        <w:rPr>
          <w:rFonts w:eastAsia="Times New Roman"/>
          <w:szCs w:val="28"/>
        </w:rPr>
        <w:t>Lạng</w:t>
      </w:r>
      <w:proofErr w:type="spellEnd"/>
      <w:r w:rsidRPr="00A03E32">
        <w:rPr>
          <w:rFonts w:eastAsia="Times New Roman"/>
          <w:szCs w:val="28"/>
        </w:rPr>
        <w:t xml:space="preserve"> Sơn</w:t>
      </w:r>
      <w:r w:rsidRPr="00A03E32">
        <w:rPr>
          <w:rFonts w:eastAsia="Times New Roman"/>
          <w:iCs/>
          <w:szCs w:val="28"/>
          <w:lang w:val="sv-SE"/>
        </w:rPr>
        <w:t>;</w:t>
      </w:r>
      <w:r w:rsidRPr="00A03E32">
        <w:rPr>
          <w:szCs w:val="28"/>
          <w:lang w:val="pt-BR"/>
        </w:rPr>
        <w:t xml:space="preserve"> 01 ổ dịch Lở mồm long móng tại </w:t>
      </w:r>
      <w:proofErr w:type="spellStart"/>
      <w:r w:rsidRPr="00A03E32">
        <w:rPr>
          <w:rFonts w:eastAsia="Times New Roman"/>
          <w:szCs w:val="28"/>
        </w:rPr>
        <w:t>tỉnh</w:t>
      </w:r>
      <w:proofErr w:type="spellEnd"/>
      <w:r w:rsidRPr="00A03E32">
        <w:rPr>
          <w:rFonts w:eastAsia="Times New Roman"/>
          <w:szCs w:val="28"/>
        </w:rPr>
        <w:t xml:space="preserve"> Thái Nguyên; </w:t>
      </w:r>
      <w:proofErr w:type="spellStart"/>
      <w:r w:rsidRPr="00A03E32">
        <w:rPr>
          <w:rFonts w:eastAsia="Times New Roman"/>
          <w:szCs w:val="28"/>
        </w:rPr>
        <w:t>có</w:t>
      </w:r>
      <w:proofErr w:type="spellEnd"/>
      <w:r w:rsidRPr="00A03E32">
        <w:rPr>
          <w:rFonts w:eastAsia="Times New Roman"/>
          <w:szCs w:val="28"/>
        </w:rPr>
        <w:t xml:space="preserve"> 388 ổ </w:t>
      </w:r>
      <w:proofErr w:type="spellStart"/>
      <w:r w:rsidRPr="00A03E32">
        <w:rPr>
          <w:rFonts w:eastAsia="Times New Roman"/>
          <w:szCs w:val="28"/>
        </w:rPr>
        <w:t>dịch</w:t>
      </w:r>
      <w:proofErr w:type="spellEnd"/>
      <w:r w:rsidRPr="00A03E32">
        <w:rPr>
          <w:rFonts w:eastAsia="Times New Roman"/>
          <w:szCs w:val="28"/>
        </w:rPr>
        <w:t xml:space="preserve"> </w:t>
      </w:r>
      <w:proofErr w:type="spellStart"/>
      <w:r w:rsidRPr="00A03E32">
        <w:rPr>
          <w:rFonts w:eastAsia="Times New Roman"/>
          <w:szCs w:val="28"/>
        </w:rPr>
        <w:t>tả</w:t>
      </w:r>
      <w:proofErr w:type="spellEnd"/>
      <w:r w:rsidRPr="00A03E32">
        <w:rPr>
          <w:rFonts w:eastAsia="Times New Roman"/>
          <w:szCs w:val="28"/>
        </w:rPr>
        <w:t xml:space="preserve"> </w:t>
      </w:r>
      <w:proofErr w:type="spellStart"/>
      <w:r w:rsidRPr="00A03E32">
        <w:rPr>
          <w:rFonts w:eastAsia="Times New Roman"/>
          <w:szCs w:val="28"/>
        </w:rPr>
        <w:t>lợn</w:t>
      </w:r>
      <w:proofErr w:type="spellEnd"/>
      <w:r w:rsidRPr="00A03E32">
        <w:rPr>
          <w:rFonts w:eastAsia="Times New Roman"/>
          <w:szCs w:val="28"/>
        </w:rPr>
        <w:t xml:space="preserve"> </w:t>
      </w:r>
      <w:proofErr w:type="spellStart"/>
      <w:r w:rsidRPr="00A03E32">
        <w:rPr>
          <w:rFonts w:eastAsia="Times New Roman"/>
          <w:szCs w:val="28"/>
        </w:rPr>
        <w:t>châu</w:t>
      </w:r>
      <w:proofErr w:type="spellEnd"/>
      <w:r w:rsidRPr="00A03E32">
        <w:rPr>
          <w:rFonts w:eastAsia="Times New Roman"/>
          <w:szCs w:val="28"/>
        </w:rPr>
        <w:t xml:space="preserve"> Phi </w:t>
      </w:r>
      <w:proofErr w:type="spellStart"/>
      <w:r w:rsidRPr="00A03E32">
        <w:rPr>
          <w:rFonts w:eastAsia="Times New Roman"/>
          <w:szCs w:val="28"/>
        </w:rPr>
        <w:t>tại</w:t>
      </w:r>
      <w:proofErr w:type="spellEnd"/>
      <w:r w:rsidRPr="00A03E32">
        <w:rPr>
          <w:rFonts w:eastAsia="Times New Roman"/>
          <w:szCs w:val="28"/>
        </w:rPr>
        <w:t xml:space="preserve"> 126 </w:t>
      </w:r>
      <w:proofErr w:type="spellStart"/>
      <w:r w:rsidRPr="00A03E32">
        <w:rPr>
          <w:rFonts w:eastAsia="Times New Roman"/>
          <w:szCs w:val="28"/>
        </w:rPr>
        <w:t>huyện</w:t>
      </w:r>
      <w:proofErr w:type="spellEnd"/>
      <w:r w:rsidRPr="00A03E32">
        <w:rPr>
          <w:rFonts w:eastAsia="Times New Roman"/>
          <w:szCs w:val="28"/>
        </w:rPr>
        <w:t xml:space="preserve"> </w:t>
      </w:r>
      <w:proofErr w:type="spellStart"/>
      <w:r w:rsidRPr="00A03E32">
        <w:rPr>
          <w:rFonts w:eastAsia="Times New Roman"/>
          <w:szCs w:val="28"/>
        </w:rPr>
        <w:t>của</w:t>
      </w:r>
      <w:proofErr w:type="spellEnd"/>
      <w:r w:rsidRPr="00A03E32">
        <w:rPr>
          <w:rFonts w:eastAsia="Times New Roman"/>
          <w:szCs w:val="28"/>
        </w:rPr>
        <w:t xml:space="preserve"> 35 </w:t>
      </w:r>
      <w:proofErr w:type="spellStart"/>
      <w:r w:rsidRPr="00A03E32">
        <w:rPr>
          <w:rFonts w:eastAsia="Times New Roman"/>
          <w:szCs w:val="28"/>
        </w:rPr>
        <w:t>tỉnh</w:t>
      </w:r>
      <w:proofErr w:type="spellEnd"/>
      <w:r w:rsidRPr="00A03E32">
        <w:rPr>
          <w:rFonts w:eastAsia="Times New Roman"/>
          <w:szCs w:val="28"/>
        </w:rPr>
        <w:t xml:space="preserve">, </w:t>
      </w:r>
      <w:proofErr w:type="spellStart"/>
      <w:r w:rsidRPr="00A03E32">
        <w:rPr>
          <w:rFonts w:eastAsia="Times New Roman"/>
          <w:szCs w:val="28"/>
        </w:rPr>
        <w:t>thành</w:t>
      </w:r>
      <w:proofErr w:type="spellEnd"/>
      <w:r w:rsidRPr="00A03E32">
        <w:rPr>
          <w:rFonts w:eastAsia="Times New Roman"/>
          <w:szCs w:val="28"/>
        </w:rPr>
        <w:t xml:space="preserve"> </w:t>
      </w:r>
      <w:proofErr w:type="spellStart"/>
      <w:r w:rsidRPr="00A03E32">
        <w:rPr>
          <w:rFonts w:eastAsia="Times New Roman"/>
          <w:szCs w:val="28"/>
        </w:rPr>
        <w:t>phố</w:t>
      </w:r>
      <w:proofErr w:type="spellEnd"/>
      <w:r w:rsidRPr="00A03E32">
        <w:rPr>
          <w:rFonts w:eastAsia="Times New Roman"/>
          <w:szCs w:val="28"/>
        </w:rPr>
        <w:t xml:space="preserve"> </w:t>
      </w:r>
      <w:proofErr w:type="spellStart"/>
      <w:r w:rsidRPr="00A03E32">
        <w:rPr>
          <w:rFonts w:eastAsia="Times New Roman"/>
          <w:szCs w:val="28"/>
        </w:rPr>
        <w:t>và</w:t>
      </w:r>
      <w:proofErr w:type="spellEnd"/>
      <w:r w:rsidRPr="00A03E32">
        <w:rPr>
          <w:rFonts w:eastAsia="Times New Roman"/>
          <w:szCs w:val="28"/>
        </w:rPr>
        <w:t xml:space="preserve"> 832 ổ </w:t>
      </w:r>
      <w:proofErr w:type="spellStart"/>
      <w:r w:rsidRPr="00A03E32">
        <w:rPr>
          <w:rFonts w:eastAsia="Times New Roman"/>
          <w:szCs w:val="28"/>
        </w:rPr>
        <w:t>dịch</w:t>
      </w:r>
      <w:proofErr w:type="spellEnd"/>
      <w:r w:rsidRPr="00A03E32">
        <w:rPr>
          <w:rFonts w:eastAsia="Times New Roman"/>
          <w:szCs w:val="28"/>
        </w:rPr>
        <w:t xml:space="preserve"> </w:t>
      </w:r>
      <w:proofErr w:type="spellStart"/>
      <w:r w:rsidRPr="00A03E32">
        <w:rPr>
          <w:rFonts w:eastAsia="Times New Roman"/>
          <w:szCs w:val="28"/>
        </w:rPr>
        <w:t>Viêm</w:t>
      </w:r>
      <w:proofErr w:type="spellEnd"/>
      <w:r w:rsidRPr="00A03E32">
        <w:rPr>
          <w:rFonts w:eastAsia="Times New Roman"/>
          <w:szCs w:val="28"/>
        </w:rPr>
        <w:t xml:space="preserve"> da </w:t>
      </w:r>
      <w:proofErr w:type="spellStart"/>
      <w:r w:rsidRPr="00A03E32">
        <w:rPr>
          <w:rFonts w:eastAsia="Times New Roman"/>
          <w:szCs w:val="28"/>
        </w:rPr>
        <w:t>nổi</w:t>
      </w:r>
      <w:proofErr w:type="spellEnd"/>
      <w:r w:rsidRPr="00A03E32">
        <w:rPr>
          <w:rFonts w:eastAsia="Times New Roman"/>
          <w:szCs w:val="28"/>
        </w:rPr>
        <w:t xml:space="preserve"> </w:t>
      </w:r>
      <w:proofErr w:type="spellStart"/>
      <w:r w:rsidRPr="00A03E32">
        <w:rPr>
          <w:rFonts w:eastAsia="Times New Roman"/>
          <w:szCs w:val="28"/>
        </w:rPr>
        <w:t>cục</w:t>
      </w:r>
      <w:proofErr w:type="spellEnd"/>
      <w:r w:rsidRPr="00A03E32">
        <w:rPr>
          <w:rFonts w:eastAsia="Times New Roman"/>
          <w:szCs w:val="28"/>
        </w:rPr>
        <w:t xml:space="preserve"> </w:t>
      </w:r>
      <w:proofErr w:type="spellStart"/>
      <w:r w:rsidRPr="00A03E32">
        <w:rPr>
          <w:rFonts w:eastAsia="Times New Roman"/>
          <w:szCs w:val="28"/>
        </w:rPr>
        <w:t>tại</w:t>
      </w:r>
      <w:proofErr w:type="spellEnd"/>
      <w:r w:rsidRPr="00A03E32">
        <w:rPr>
          <w:rFonts w:eastAsia="Times New Roman"/>
          <w:szCs w:val="28"/>
        </w:rPr>
        <w:t xml:space="preserve"> 168 </w:t>
      </w:r>
      <w:proofErr w:type="spellStart"/>
      <w:r w:rsidRPr="00A03E32">
        <w:rPr>
          <w:rFonts w:eastAsia="Times New Roman"/>
          <w:szCs w:val="28"/>
        </w:rPr>
        <w:t>huyện</w:t>
      </w:r>
      <w:proofErr w:type="spellEnd"/>
      <w:r w:rsidRPr="00A03E32">
        <w:rPr>
          <w:rFonts w:eastAsia="Times New Roman"/>
          <w:szCs w:val="28"/>
        </w:rPr>
        <w:t xml:space="preserve"> </w:t>
      </w:r>
      <w:proofErr w:type="spellStart"/>
      <w:r w:rsidRPr="00A03E32">
        <w:rPr>
          <w:rFonts w:eastAsia="Times New Roman"/>
          <w:szCs w:val="28"/>
        </w:rPr>
        <w:t>của</w:t>
      </w:r>
      <w:proofErr w:type="spellEnd"/>
      <w:r w:rsidRPr="00A03E32">
        <w:rPr>
          <w:rFonts w:eastAsia="Times New Roman"/>
          <w:szCs w:val="28"/>
        </w:rPr>
        <w:t xml:space="preserve"> 31 </w:t>
      </w:r>
      <w:proofErr w:type="spellStart"/>
      <w:r w:rsidRPr="00A03E32">
        <w:rPr>
          <w:rFonts w:eastAsia="Times New Roman"/>
          <w:szCs w:val="28"/>
        </w:rPr>
        <w:t>tỉnh</w:t>
      </w:r>
      <w:proofErr w:type="spellEnd"/>
      <w:r w:rsidRPr="00A03E32">
        <w:rPr>
          <w:rFonts w:eastAsia="Times New Roman"/>
          <w:szCs w:val="28"/>
        </w:rPr>
        <w:t xml:space="preserve">, </w:t>
      </w:r>
      <w:proofErr w:type="spellStart"/>
      <w:r w:rsidRPr="00A03E32">
        <w:rPr>
          <w:rFonts w:eastAsia="Times New Roman"/>
          <w:szCs w:val="28"/>
        </w:rPr>
        <w:t>thành</w:t>
      </w:r>
      <w:proofErr w:type="spellEnd"/>
      <w:r w:rsidRPr="00A03E32">
        <w:rPr>
          <w:rFonts w:eastAsia="Times New Roman"/>
          <w:szCs w:val="28"/>
        </w:rPr>
        <w:t xml:space="preserve"> </w:t>
      </w:r>
      <w:proofErr w:type="spellStart"/>
      <w:r w:rsidRPr="00A03E32">
        <w:rPr>
          <w:rFonts w:eastAsia="Times New Roman"/>
          <w:szCs w:val="28"/>
        </w:rPr>
        <w:t>phố</w:t>
      </w:r>
      <w:proofErr w:type="spellEnd"/>
      <w:r w:rsidRPr="00A03E32">
        <w:rPr>
          <w:rFonts w:eastAsia="Times New Roman"/>
          <w:szCs w:val="28"/>
        </w:rPr>
        <w:t xml:space="preserve"> </w:t>
      </w:r>
      <w:proofErr w:type="spellStart"/>
      <w:r w:rsidRPr="00A03E32">
        <w:rPr>
          <w:rFonts w:eastAsia="Times New Roman"/>
          <w:szCs w:val="28"/>
        </w:rPr>
        <w:t>chưa</w:t>
      </w:r>
      <w:proofErr w:type="spellEnd"/>
      <w:r w:rsidRPr="00A03E32">
        <w:rPr>
          <w:rFonts w:eastAsia="Times New Roman"/>
          <w:szCs w:val="28"/>
        </w:rPr>
        <w:t xml:space="preserve"> qua 21 </w:t>
      </w:r>
      <w:proofErr w:type="spellStart"/>
      <w:r w:rsidRPr="00A03E32">
        <w:rPr>
          <w:rFonts w:eastAsia="Times New Roman"/>
          <w:szCs w:val="28"/>
        </w:rPr>
        <w:t>ngày</w:t>
      </w:r>
      <w:proofErr w:type="spellEnd"/>
      <w:r w:rsidRPr="00A03E32">
        <w:rPr>
          <w:rFonts w:eastAsia="Times New Roman"/>
          <w:szCs w:val="28"/>
        </w:rPr>
        <w:t>.</w:t>
      </w:r>
    </w:p>
    <w:p w14:paraId="7BDB3E1F" w14:textId="77777777" w:rsidR="00CA5A78" w:rsidRDefault="00533BE6" w:rsidP="00CA5A78">
      <w:pPr>
        <w:shd w:val="clear" w:color="auto" w:fill="FFFFFF"/>
        <w:spacing w:before="40" w:after="40" w:line="283" w:lineRule="auto"/>
        <w:ind w:firstLine="561"/>
        <w:rPr>
          <w:szCs w:val="28"/>
          <w:lang w:val="de-DE"/>
        </w:rPr>
      </w:pPr>
      <w:r w:rsidRPr="00A03E32">
        <w:rPr>
          <w:rFonts w:eastAsia="Times New Roman"/>
          <w:i/>
          <w:szCs w:val="28"/>
          <w:lang w:val="pt-BR"/>
        </w:rPr>
        <w:t>- Ngành lâm nghiệp</w:t>
      </w:r>
      <w:r w:rsidRPr="00A03E32">
        <w:rPr>
          <w:rFonts w:eastAsia="Times New Roman"/>
          <w:szCs w:val="28"/>
          <w:lang w:val="pt-BR"/>
        </w:rPr>
        <w:t xml:space="preserve">,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lâm</w:t>
      </w:r>
      <w:proofErr w:type="spellEnd"/>
      <w:r w:rsidRPr="00A03E32">
        <w:rPr>
          <w:rFonts w:eastAsia="Times New Roman"/>
          <w:szCs w:val="28"/>
        </w:rPr>
        <w:t xml:space="preserve"> </w:t>
      </w:r>
      <w:proofErr w:type="spellStart"/>
      <w:r w:rsidRPr="00A03E32">
        <w:rPr>
          <w:rFonts w:eastAsia="Times New Roman"/>
          <w:szCs w:val="28"/>
        </w:rPr>
        <w:t>nghiệp</w:t>
      </w:r>
      <w:proofErr w:type="spellEnd"/>
      <w:r w:rsidRPr="00A03E32">
        <w:rPr>
          <w:rFonts w:eastAsia="Times New Roman"/>
          <w:szCs w:val="28"/>
        </w:rPr>
        <w:t xml:space="preserve"> </w:t>
      </w:r>
      <w:proofErr w:type="spellStart"/>
      <w:r w:rsidRPr="00A03E32">
        <w:rPr>
          <w:rFonts w:eastAsia="Times New Roman"/>
          <w:szCs w:val="28"/>
        </w:rPr>
        <w:t>gặp</w:t>
      </w:r>
      <w:proofErr w:type="spellEnd"/>
      <w:r w:rsidRPr="00A03E32">
        <w:rPr>
          <w:rFonts w:eastAsia="Times New Roman"/>
          <w:szCs w:val="28"/>
        </w:rPr>
        <w:t xml:space="preserve"> </w:t>
      </w:r>
      <w:proofErr w:type="spellStart"/>
      <w:r w:rsidRPr="00A03E32">
        <w:rPr>
          <w:rFonts w:eastAsia="Times New Roman"/>
          <w:szCs w:val="28"/>
        </w:rPr>
        <w:t>khó</w:t>
      </w:r>
      <w:proofErr w:type="spellEnd"/>
      <w:r w:rsidRPr="00A03E32">
        <w:rPr>
          <w:rFonts w:eastAsia="Times New Roman"/>
          <w:szCs w:val="28"/>
        </w:rPr>
        <w:t xml:space="preserve"> </w:t>
      </w:r>
      <w:proofErr w:type="spellStart"/>
      <w:r w:rsidRPr="00A03E32">
        <w:rPr>
          <w:rFonts w:eastAsia="Times New Roman"/>
          <w:szCs w:val="28"/>
        </w:rPr>
        <w:t>khăn</w:t>
      </w:r>
      <w:proofErr w:type="spellEnd"/>
      <w:r w:rsidRPr="00A03E32">
        <w:rPr>
          <w:rFonts w:eastAsia="Times New Roman"/>
          <w:szCs w:val="28"/>
        </w:rPr>
        <w:t xml:space="preserve"> do </w:t>
      </w:r>
      <w:proofErr w:type="spellStart"/>
      <w:r w:rsidRPr="00A03E32">
        <w:rPr>
          <w:rFonts w:eastAsia="Times New Roman"/>
          <w:szCs w:val="28"/>
        </w:rPr>
        <w:t>nhiều</w:t>
      </w:r>
      <w:proofErr w:type="spellEnd"/>
      <w:r w:rsidRPr="00A03E32">
        <w:rPr>
          <w:rFonts w:eastAsia="Times New Roman"/>
          <w:szCs w:val="28"/>
        </w:rPr>
        <w:t xml:space="preserve"> </w:t>
      </w:r>
      <w:proofErr w:type="spellStart"/>
      <w:r w:rsidRPr="00A03E32">
        <w:rPr>
          <w:rFonts w:eastAsia="Times New Roman"/>
          <w:szCs w:val="28"/>
        </w:rPr>
        <w:t>địa</w:t>
      </w:r>
      <w:proofErr w:type="spellEnd"/>
      <w:r w:rsidRPr="00A03E32">
        <w:rPr>
          <w:rFonts w:eastAsia="Times New Roman"/>
          <w:szCs w:val="28"/>
        </w:rPr>
        <w:t xml:space="preserve"> </w:t>
      </w:r>
      <w:proofErr w:type="spellStart"/>
      <w:r w:rsidRPr="00A03E32">
        <w:rPr>
          <w:rFonts w:eastAsia="Times New Roman"/>
          <w:szCs w:val="28"/>
        </w:rPr>
        <w:t>phương</w:t>
      </w:r>
      <w:proofErr w:type="spellEnd"/>
      <w:r w:rsidRPr="00A03E32">
        <w:rPr>
          <w:rFonts w:eastAsia="Times New Roman"/>
          <w:szCs w:val="28"/>
        </w:rPr>
        <w:t xml:space="preserve"> </w:t>
      </w:r>
      <w:proofErr w:type="spellStart"/>
      <w:r w:rsidRPr="00A03E32">
        <w:rPr>
          <w:rFonts w:eastAsia="Times New Roman"/>
          <w:szCs w:val="28"/>
        </w:rPr>
        <w:t>thực</w:t>
      </w:r>
      <w:proofErr w:type="spellEnd"/>
      <w:r w:rsidRPr="00A03E32">
        <w:rPr>
          <w:rFonts w:eastAsia="Times New Roman"/>
          <w:szCs w:val="28"/>
        </w:rPr>
        <w:t xml:space="preserve"> </w:t>
      </w:r>
      <w:proofErr w:type="spellStart"/>
      <w:r w:rsidRPr="00A03E32">
        <w:rPr>
          <w:rFonts w:eastAsia="Times New Roman"/>
          <w:szCs w:val="28"/>
        </w:rPr>
        <w:t>hiện</w:t>
      </w:r>
      <w:proofErr w:type="spellEnd"/>
      <w:r w:rsidRPr="00A03E32">
        <w:rPr>
          <w:rFonts w:eastAsia="Times New Roman"/>
          <w:szCs w:val="28"/>
        </w:rPr>
        <w:t xml:space="preserve"> </w:t>
      </w:r>
      <w:proofErr w:type="spellStart"/>
      <w:r w:rsidRPr="00A03E32">
        <w:rPr>
          <w:rFonts w:eastAsia="Times New Roman"/>
          <w:szCs w:val="28"/>
        </w:rPr>
        <w:t>giãn</w:t>
      </w:r>
      <w:proofErr w:type="spellEnd"/>
      <w:r w:rsidRPr="00A03E32">
        <w:rPr>
          <w:rFonts w:eastAsia="Times New Roman"/>
          <w:szCs w:val="28"/>
        </w:rPr>
        <w:t xml:space="preserve"> </w:t>
      </w:r>
      <w:proofErr w:type="spellStart"/>
      <w:r w:rsidRPr="00A03E32">
        <w:rPr>
          <w:rFonts w:eastAsia="Times New Roman"/>
          <w:szCs w:val="28"/>
        </w:rPr>
        <w:t>cách</w:t>
      </w:r>
      <w:proofErr w:type="spellEnd"/>
      <w:r w:rsidRPr="00A03E32">
        <w:rPr>
          <w:rFonts w:eastAsia="Times New Roman"/>
          <w:szCs w:val="28"/>
        </w:rPr>
        <w:t xml:space="preserve"> </w:t>
      </w:r>
      <w:proofErr w:type="spellStart"/>
      <w:r w:rsidRPr="00A03E32">
        <w:rPr>
          <w:rFonts w:eastAsia="Times New Roman"/>
          <w:szCs w:val="28"/>
        </w:rPr>
        <w:t>xã</w:t>
      </w:r>
      <w:proofErr w:type="spellEnd"/>
      <w:r w:rsidRPr="00A03E32">
        <w:rPr>
          <w:rFonts w:eastAsia="Times New Roman"/>
          <w:szCs w:val="28"/>
        </w:rPr>
        <w:t xml:space="preserve"> </w:t>
      </w:r>
      <w:proofErr w:type="spellStart"/>
      <w:r w:rsidRPr="00A03E32">
        <w:rPr>
          <w:rFonts w:eastAsia="Times New Roman"/>
          <w:szCs w:val="28"/>
        </w:rPr>
        <w:t>hội</w:t>
      </w:r>
      <w:proofErr w:type="spellEnd"/>
      <w:r w:rsidRPr="00A03E32">
        <w:rPr>
          <w:rFonts w:eastAsia="Times New Roman"/>
          <w:szCs w:val="28"/>
        </w:rPr>
        <w:t xml:space="preserve"> </w:t>
      </w:r>
      <w:proofErr w:type="spellStart"/>
      <w:r w:rsidRPr="00A03E32">
        <w:rPr>
          <w:rFonts w:eastAsia="Times New Roman"/>
          <w:szCs w:val="28"/>
        </w:rPr>
        <w:t>trong</w:t>
      </w:r>
      <w:proofErr w:type="spellEnd"/>
      <w:r w:rsidRPr="00A03E32">
        <w:rPr>
          <w:rFonts w:eastAsia="Times New Roman"/>
          <w:szCs w:val="28"/>
        </w:rPr>
        <w:t xml:space="preserve"> </w:t>
      </w:r>
      <w:proofErr w:type="spellStart"/>
      <w:r w:rsidRPr="00A03E32">
        <w:rPr>
          <w:rFonts w:eastAsia="Times New Roman"/>
          <w:szCs w:val="28"/>
        </w:rPr>
        <w:t>thời</w:t>
      </w:r>
      <w:proofErr w:type="spellEnd"/>
      <w:r w:rsidRPr="00A03E32">
        <w:rPr>
          <w:rFonts w:eastAsia="Times New Roman"/>
          <w:szCs w:val="28"/>
        </w:rPr>
        <w:t xml:space="preserve"> </w:t>
      </w:r>
      <w:proofErr w:type="spellStart"/>
      <w:r w:rsidRPr="00A03E32">
        <w:rPr>
          <w:rFonts w:eastAsia="Times New Roman"/>
          <w:szCs w:val="28"/>
        </w:rPr>
        <w:t>gian</w:t>
      </w:r>
      <w:proofErr w:type="spellEnd"/>
      <w:r w:rsidRPr="00A03E32">
        <w:rPr>
          <w:rFonts w:eastAsia="Times New Roman"/>
          <w:szCs w:val="28"/>
        </w:rPr>
        <w:t xml:space="preserve"> </w:t>
      </w:r>
      <w:proofErr w:type="spellStart"/>
      <w:r w:rsidRPr="00A03E32">
        <w:rPr>
          <w:rFonts w:eastAsia="Times New Roman"/>
          <w:szCs w:val="28"/>
        </w:rPr>
        <w:t>dài</w:t>
      </w:r>
      <w:proofErr w:type="spellEnd"/>
      <w:r w:rsidRPr="00A03E32">
        <w:rPr>
          <w:rFonts w:eastAsia="Times New Roman"/>
          <w:szCs w:val="28"/>
        </w:rPr>
        <w:t xml:space="preserve">, </w:t>
      </w:r>
      <w:proofErr w:type="spellStart"/>
      <w:r w:rsidRPr="00A03E32">
        <w:rPr>
          <w:rFonts w:eastAsia="Times New Roman"/>
          <w:szCs w:val="28"/>
        </w:rPr>
        <w:t>hoạt</w:t>
      </w:r>
      <w:proofErr w:type="spellEnd"/>
      <w:r w:rsidRPr="00A03E32">
        <w:rPr>
          <w:rFonts w:eastAsia="Times New Roman"/>
          <w:szCs w:val="28"/>
        </w:rPr>
        <w:t xml:space="preserve"> </w:t>
      </w:r>
      <w:proofErr w:type="spellStart"/>
      <w:r w:rsidRPr="00A03E32">
        <w:rPr>
          <w:rFonts w:eastAsia="Times New Roman"/>
          <w:szCs w:val="28"/>
        </w:rPr>
        <w:t>động</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rừng</w:t>
      </w:r>
      <w:proofErr w:type="spellEnd"/>
      <w:r w:rsidRPr="00A03E32">
        <w:rPr>
          <w:rFonts w:eastAsia="Times New Roman"/>
          <w:szCs w:val="28"/>
        </w:rPr>
        <w:t xml:space="preserve"> </w:t>
      </w:r>
      <w:proofErr w:type="spellStart"/>
      <w:r w:rsidRPr="00A03E32">
        <w:rPr>
          <w:rFonts w:eastAsia="Times New Roman"/>
          <w:szCs w:val="28"/>
        </w:rPr>
        <w:t>và</w:t>
      </w:r>
      <w:proofErr w:type="spellEnd"/>
      <w:r w:rsidRPr="00A03E32">
        <w:rPr>
          <w:rFonts w:eastAsia="Times New Roman"/>
          <w:szCs w:val="28"/>
        </w:rPr>
        <w:t xml:space="preserve"> </w:t>
      </w:r>
      <w:proofErr w:type="spellStart"/>
      <w:r w:rsidRPr="00A03E32">
        <w:rPr>
          <w:rFonts w:eastAsia="Times New Roman"/>
          <w:szCs w:val="28"/>
        </w:rPr>
        <w:t>khai</w:t>
      </w:r>
      <w:proofErr w:type="spellEnd"/>
      <w:r w:rsidRPr="00A03E32">
        <w:rPr>
          <w:rFonts w:eastAsia="Times New Roman"/>
          <w:szCs w:val="28"/>
        </w:rPr>
        <w:t xml:space="preserve"> </w:t>
      </w:r>
      <w:proofErr w:type="spellStart"/>
      <w:r w:rsidRPr="00A03E32">
        <w:rPr>
          <w:rFonts w:eastAsia="Times New Roman"/>
          <w:szCs w:val="28"/>
        </w:rPr>
        <w:t>thác</w:t>
      </w:r>
      <w:proofErr w:type="spellEnd"/>
      <w:r w:rsidRPr="00A03E32">
        <w:rPr>
          <w:rFonts w:eastAsia="Times New Roman"/>
          <w:szCs w:val="28"/>
        </w:rPr>
        <w:t xml:space="preserve"> </w:t>
      </w:r>
      <w:proofErr w:type="spellStart"/>
      <w:r w:rsidRPr="00A03E32">
        <w:rPr>
          <w:rFonts w:eastAsia="Times New Roman"/>
          <w:szCs w:val="28"/>
        </w:rPr>
        <w:t>gỗ</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w:t>
      </w:r>
      <w:proofErr w:type="spellStart"/>
      <w:r w:rsidRPr="00A03E32">
        <w:rPr>
          <w:rFonts w:eastAsia="Times New Roman"/>
          <w:szCs w:val="28"/>
        </w:rPr>
        <w:t>tiến</w:t>
      </w:r>
      <w:proofErr w:type="spellEnd"/>
      <w:r w:rsidRPr="00A03E32">
        <w:rPr>
          <w:rFonts w:eastAsia="Times New Roman"/>
          <w:szCs w:val="28"/>
        </w:rPr>
        <w:t xml:space="preserve"> </w:t>
      </w:r>
      <w:proofErr w:type="spellStart"/>
      <w:r w:rsidRPr="00A03E32">
        <w:rPr>
          <w:rFonts w:eastAsia="Times New Roman"/>
          <w:szCs w:val="28"/>
        </w:rPr>
        <w:t>độ</w:t>
      </w:r>
      <w:proofErr w:type="spellEnd"/>
      <w:r w:rsidRPr="00A03E32">
        <w:rPr>
          <w:rFonts w:eastAsia="Times New Roman"/>
          <w:szCs w:val="28"/>
        </w:rPr>
        <w:t xml:space="preserve"> so </w:t>
      </w:r>
      <w:proofErr w:type="spellStart"/>
      <w:r w:rsidRPr="00A03E32">
        <w:rPr>
          <w:rFonts w:eastAsia="Times New Roman"/>
          <w:szCs w:val="28"/>
        </w:rPr>
        <w:t>với</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w:t>
      </w:r>
      <w:proofErr w:type="spellStart"/>
      <w:r w:rsidRPr="00A03E32">
        <w:rPr>
          <w:rFonts w:eastAsia="Times New Roman"/>
          <w:szCs w:val="28"/>
        </w:rPr>
        <w:t>vọng</w:t>
      </w:r>
      <w:proofErr w:type="spellEnd"/>
      <w:r w:rsidRPr="00A03E32">
        <w:rPr>
          <w:rFonts w:eastAsia="Times New Roman"/>
          <w:szCs w:val="28"/>
        </w:rPr>
        <w:t xml:space="preserve">. </w:t>
      </w: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rừng</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mới</w:t>
      </w:r>
      <w:proofErr w:type="spellEnd"/>
      <w:r w:rsidRPr="00A03E32">
        <w:rPr>
          <w:rFonts w:eastAsia="Times New Roman"/>
          <w:szCs w:val="28"/>
        </w:rPr>
        <w:t xml:space="preserve"> </w:t>
      </w:r>
      <w:proofErr w:type="spellStart"/>
      <w:r w:rsidRPr="00A03E32">
        <w:rPr>
          <w:rFonts w:eastAsia="Times New Roman"/>
          <w:szCs w:val="28"/>
        </w:rPr>
        <w:t>tập</w:t>
      </w:r>
      <w:proofErr w:type="spellEnd"/>
      <w:r w:rsidRPr="00A03E32">
        <w:rPr>
          <w:rFonts w:eastAsia="Times New Roman"/>
          <w:szCs w:val="28"/>
        </w:rPr>
        <w:t xml:space="preserve"> </w:t>
      </w:r>
      <w:proofErr w:type="spellStart"/>
      <w:r w:rsidRPr="00A03E32">
        <w:rPr>
          <w:rFonts w:eastAsia="Times New Roman"/>
          <w:szCs w:val="28"/>
        </w:rPr>
        <w:t>trung</w:t>
      </w:r>
      <w:proofErr w:type="spellEnd"/>
      <w:r w:rsidRPr="00A03E32">
        <w:rPr>
          <w:rFonts w:eastAsia="Times New Roman"/>
          <w:szCs w:val="28"/>
        </w:rPr>
        <w:t xml:space="preserve"> Quý III </w:t>
      </w:r>
      <w:r w:rsidR="00CA5A78" w:rsidRPr="009720D3">
        <w:rPr>
          <w:szCs w:val="28"/>
          <w:lang w:val="de-DE"/>
        </w:rPr>
        <w:t xml:space="preserve">ước tính đạt </w:t>
      </w:r>
      <w:r w:rsidR="00CA5A78" w:rsidRPr="00862108">
        <w:rPr>
          <w:szCs w:val="28"/>
          <w:lang w:val="de-DE"/>
        </w:rPr>
        <w:t xml:space="preserve">65,8 </w:t>
      </w:r>
      <w:r w:rsidR="00CA5A78" w:rsidRPr="009720D3">
        <w:rPr>
          <w:szCs w:val="28"/>
          <w:lang w:val="de-DE"/>
        </w:rPr>
        <w:t>nghìn ha, tăng 2,3% so với cùng kỳ năm trước; số cây lâm nghiệp trồng phân tán đạt 18,5 triệu cây, tăng 2,</w:t>
      </w:r>
      <w:r w:rsidR="00CA5A78" w:rsidRPr="00862108">
        <w:rPr>
          <w:szCs w:val="28"/>
          <w:lang w:val="de-DE"/>
        </w:rPr>
        <w:t>4</w:t>
      </w:r>
      <w:r w:rsidR="00CA5A78" w:rsidRPr="009720D3">
        <w:rPr>
          <w:szCs w:val="28"/>
          <w:lang w:val="de-DE"/>
        </w:rPr>
        <w:t>%; sản lượng gỗ khai thác đạt 4.</w:t>
      </w:r>
      <w:r w:rsidR="00CA5A78" w:rsidRPr="00862108">
        <w:rPr>
          <w:szCs w:val="28"/>
          <w:lang w:val="de-DE"/>
        </w:rPr>
        <w:t>643,6</w:t>
      </w:r>
      <w:r w:rsidR="00CA5A78" w:rsidRPr="009720D3">
        <w:rPr>
          <w:szCs w:val="28"/>
          <w:lang w:val="de-DE"/>
        </w:rPr>
        <w:t xml:space="preserve"> nghìn m</w:t>
      </w:r>
      <w:r w:rsidR="00CA5A78" w:rsidRPr="009720D3">
        <w:rPr>
          <w:szCs w:val="28"/>
          <w:vertAlign w:val="superscript"/>
          <w:lang w:val="de-DE"/>
        </w:rPr>
        <w:t>3</w:t>
      </w:r>
      <w:r w:rsidR="00CA5A78" w:rsidRPr="009720D3">
        <w:rPr>
          <w:szCs w:val="28"/>
          <w:lang w:val="de-DE"/>
        </w:rPr>
        <w:t xml:space="preserve">, tăng 2,0%; sản lượng củi khai thác đạt 4,4 triệu ste, giảm </w:t>
      </w:r>
      <w:r w:rsidR="00CA5A78" w:rsidRPr="00862108">
        <w:rPr>
          <w:szCs w:val="28"/>
          <w:lang w:val="de-DE"/>
        </w:rPr>
        <w:t>2</w:t>
      </w:r>
      <w:r w:rsidR="00CA5A78" w:rsidRPr="009720D3">
        <w:rPr>
          <w:szCs w:val="28"/>
          <w:lang w:val="de-DE"/>
        </w:rPr>
        <w:t>,</w:t>
      </w:r>
      <w:r w:rsidR="00CA5A78" w:rsidRPr="00862108">
        <w:rPr>
          <w:szCs w:val="28"/>
          <w:lang w:val="de-DE"/>
        </w:rPr>
        <w:t>7</w:t>
      </w:r>
      <w:r w:rsidR="00CA5A78" w:rsidRPr="009720D3">
        <w:rPr>
          <w:szCs w:val="28"/>
          <w:lang w:val="de-DE"/>
        </w:rPr>
        <w:t>%.</w:t>
      </w:r>
    </w:p>
    <w:p w14:paraId="4AC119DC" w14:textId="176317D7" w:rsidR="00533BE6" w:rsidRPr="00A03E32" w:rsidRDefault="00533BE6" w:rsidP="00B92574">
      <w:pPr>
        <w:shd w:val="clear" w:color="auto" w:fill="FFFFFF"/>
        <w:spacing w:before="60" w:after="60"/>
        <w:ind w:firstLine="720"/>
        <w:rPr>
          <w:rFonts w:eastAsia="Times New Roman"/>
          <w:szCs w:val="28"/>
        </w:rPr>
      </w:pPr>
      <w:proofErr w:type="spellStart"/>
      <w:r w:rsidRPr="00681B40">
        <w:rPr>
          <w:rFonts w:eastAsia="Times New Roman"/>
          <w:szCs w:val="28"/>
        </w:rPr>
        <w:t>Sản</w:t>
      </w:r>
      <w:proofErr w:type="spellEnd"/>
      <w:r w:rsidRPr="00681B40">
        <w:rPr>
          <w:rFonts w:eastAsia="Times New Roman"/>
          <w:szCs w:val="28"/>
        </w:rPr>
        <w:t xml:space="preserve"> </w:t>
      </w:r>
      <w:proofErr w:type="spellStart"/>
      <w:r w:rsidRPr="00681B40">
        <w:rPr>
          <w:rFonts w:eastAsia="Times New Roman"/>
          <w:szCs w:val="28"/>
        </w:rPr>
        <w:t>xuất</w:t>
      </w:r>
      <w:proofErr w:type="spellEnd"/>
      <w:r w:rsidRPr="00681B40">
        <w:rPr>
          <w:rFonts w:eastAsia="Times New Roman"/>
          <w:szCs w:val="28"/>
        </w:rPr>
        <w:t xml:space="preserve"> </w:t>
      </w:r>
      <w:proofErr w:type="spellStart"/>
      <w:r w:rsidRPr="00681B40">
        <w:rPr>
          <w:rFonts w:eastAsia="Times New Roman"/>
          <w:szCs w:val="28"/>
        </w:rPr>
        <w:t>lâm</w:t>
      </w:r>
      <w:proofErr w:type="spellEnd"/>
      <w:r w:rsidRPr="00681B40">
        <w:rPr>
          <w:rFonts w:eastAsia="Times New Roman"/>
          <w:szCs w:val="28"/>
        </w:rPr>
        <w:t xml:space="preserve"> </w:t>
      </w:r>
      <w:proofErr w:type="spellStart"/>
      <w:r w:rsidRPr="00681B40">
        <w:rPr>
          <w:rFonts w:eastAsia="Times New Roman"/>
          <w:szCs w:val="28"/>
        </w:rPr>
        <w:t>nghiệp</w:t>
      </w:r>
      <w:proofErr w:type="spellEnd"/>
      <w:r w:rsidRPr="00681B40">
        <w:rPr>
          <w:rFonts w:eastAsia="Times New Roman"/>
          <w:szCs w:val="28"/>
        </w:rPr>
        <w:t xml:space="preserve"> 9 </w:t>
      </w:r>
      <w:proofErr w:type="spellStart"/>
      <w:r w:rsidRPr="00681B40">
        <w:rPr>
          <w:rFonts w:eastAsia="Times New Roman"/>
          <w:szCs w:val="28"/>
        </w:rPr>
        <w:t>tháng</w:t>
      </w:r>
      <w:proofErr w:type="spellEnd"/>
      <w:r w:rsidRPr="00681B40">
        <w:rPr>
          <w:rFonts w:eastAsia="Times New Roman"/>
          <w:szCs w:val="28"/>
        </w:rPr>
        <w:t xml:space="preserve"> </w:t>
      </w:r>
      <w:proofErr w:type="spellStart"/>
      <w:r w:rsidRPr="00681B40">
        <w:rPr>
          <w:rFonts w:eastAsia="Times New Roman"/>
          <w:szCs w:val="28"/>
        </w:rPr>
        <w:t>đầu</w:t>
      </w:r>
      <w:proofErr w:type="spellEnd"/>
      <w:r w:rsidRPr="00681B40">
        <w:rPr>
          <w:rFonts w:eastAsia="Times New Roman"/>
          <w:szCs w:val="28"/>
        </w:rPr>
        <w:t xml:space="preserve"> </w:t>
      </w:r>
      <w:proofErr w:type="spellStart"/>
      <w:r w:rsidRPr="00681B40">
        <w:rPr>
          <w:rFonts w:eastAsia="Times New Roman"/>
          <w:szCs w:val="28"/>
        </w:rPr>
        <w:t>năm</w:t>
      </w:r>
      <w:proofErr w:type="spellEnd"/>
      <w:r w:rsidRPr="00681B40">
        <w:rPr>
          <w:rFonts w:eastAsia="Times New Roman"/>
          <w:szCs w:val="28"/>
        </w:rPr>
        <w:t xml:space="preserve"> 2021 </w:t>
      </w:r>
      <w:proofErr w:type="spellStart"/>
      <w:r w:rsidRPr="00681B40">
        <w:rPr>
          <w:rFonts w:eastAsia="Times New Roman"/>
          <w:szCs w:val="28"/>
        </w:rPr>
        <w:t>phần</w:t>
      </w:r>
      <w:proofErr w:type="spellEnd"/>
      <w:r w:rsidRPr="00681B40">
        <w:rPr>
          <w:rFonts w:eastAsia="Times New Roman"/>
          <w:szCs w:val="28"/>
        </w:rPr>
        <w:t xml:space="preserve"> </w:t>
      </w:r>
      <w:proofErr w:type="spellStart"/>
      <w:r w:rsidRPr="00681B40">
        <w:rPr>
          <w:rFonts w:eastAsia="Times New Roman"/>
          <w:szCs w:val="28"/>
        </w:rPr>
        <w:t>lớn</w:t>
      </w:r>
      <w:proofErr w:type="spellEnd"/>
      <w:r w:rsidRPr="00681B40">
        <w:rPr>
          <w:rFonts w:eastAsia="Times New Roman"/>
          <w:szCs w:val="28"/>
        </w:rPr>
        <w:t xml:space="preserve"> </w:t>
      </w:r>
      <w:proofErr w:type="spellStart"/>
      <w:r w:rsidRPr="00681B40">
        <w:rPr>
          <w:rFonts w:eastAsia="Times New Roman"/>
          <w:szCs w:val="28"/>
        </w:rPr>
        <w:t>diễn</w:t>
      </w:r>
      <w:proofErr w:type="spellEnd"/>
      <w:r w:rsidRPr="00681B40">
        <w:rPr>
          <w:rFonts w:eastAsia="Times New Roman"/>
          <w:szCs w:val="28"/>
        </w:rPr>
        <w:t xml:space="preserve"> ra </w:t>
      </w:r>
      <w:proofErr w:type="spellStart"/>
      <w:r w:rsidRPr="00681B40">
        <w:rPr>
          <w:rFonts w:eastAsia="Times New Roman"/>
          <w:szCs w:val="28"/>
        </w:rPr>
        <w:t>thuận</w:t>
      </w:r>
      <w:proofErr w:type="spellEnd"/>
      <w:r w:rsidRPr="00681B40">
        <w:rPr>
          <w:rFonts w:eastAsia="Times New Roman"/>
          <w:szCs w:val="28"/>
        </w:rPr>
        <w:t xml:space="preserve"> </w:t>
      </w:r>
      <w:proofErr w:type="spellStart"/>
      <w:r w:rsidRPr="00681B40">
        <w:rPr>
          <w:rFonts w:eastAsia="Times New Roman"/>
          <w:szCs w:val="28"/>
        </w:rPr>
        <w:t>lợi</w:t>
      </w:r>
      <w:proofErr w:type="spellEnd"/>
      <w:r w:rsidRPr="00681B40">
        <w:rPr>
          <w:rFonts w:eastAsia="Times New Roman"/>
          <w:szCs w:val="28"/>
        </w:rPr>
        <w:t xml:space="preserve"> ở </w:t>
      </w:r>
      <w:proofErr w:type="spellStart"/>
      <w:r w:rsidRPr="00681B40">
        <w:rPr>
          <w:rFonts w:eastAsia="Times New Roman"/>
          <w:szCs w:val="28"/>
        </w:rPr>
        <w:t>những</w:t>
      </w:r>
      <w:proofErr w:type="spellEnd"/>
      <w:r w:rsidRPr="00681B40">
        <w:rPr>
          <w:rFonts w:eastAsia="Times New Roman"/>
          <w:szCs w:val="28"/>
        </w:rPr>
        <w:t xml:space="preserve"> </w:t>
      </w:r>
      <w:proofErr w:type="spellStart"/>
      <w:r w:rsidRPr="00681B40">
        <w:rPr>
          <w:rFonts w:eastAsia="Times New Roman"/>
          <w:szCs w:val="28"/>
        </w:rPr>
        <w:t>tháng</w:t>
      </w:r>
      <w:proofErr w:type="spellEnd"/>
      <w:r w:rsidRPr="00681B40">
        <w:rPr>
          <w:rFonts w:eastAsia="Times New Roman"/>
          <w:szCs w:val="28"/>
        </w:rPr>
        <w:t xml:space="preserve"> </w:t>
      </w:r>
      <w:proofErr w:type="spellStart"/>
      <w:r w:rsidRPr="00681B40">
        <w:rPr>
          <w:rFonts w:eastAsia="Times New Roman"/>
          <w:szCs w:val="28"/>
        </w:rPr>
        <w:t>đầu</w:t>
      </w:r>
      <w:proofErr w:type="spellEnd"/>
      <w:r w:rsidRPr="00681B40">
        <w:rPr>
          <w:rFonts w:eastAsia="Times New Roman"/>
          <w:szCs w:val="28"/>
        </w:rPr>
        <w:t xml:space="preserve"> </w:t>
      </w:r>
      <w:proofErr w:type="spellStart"/>
      <w:r w:rsidRPr="00681B40">
        <w:rPr>
          <w:rFonts w:eastAsia="Times New Roman"/>
          <w:szCs w:val="28"/>
        </w:rPr>
        <w:t>năm</w:t>
      </w:r>
      <w:proofErr w:type="spellEnd"/>
      <w:r w:rsidRPr="00681B40">
        <w:rPr>
          <w:rFonts w:eastAsia="Times New Roman"/>
          <w:szCs w:val="28"/>
        </w:rPr>
        <w:t xml:space="preserve"> </w:t>
      </w:r>
      <w:proofErr w:type="spellStart"/>
      <w:r w:rsidRPr="00681B40">
        <w:rPr>
          <w:rFonts w:eastAsia="Times New Roman"/>
          <w:szCs w:val="28"/>
        </w:rPr>
        <w:t>khi</w:t>
      </w:r>
      <w:proofErr w:type="spellEnd"/>
      <w:r w:rsidRPr="00681B40">
        <w:rPr>
          <w:rFonts w:eastAsia="Times New Roman"/>
          <w:szCs w:val="28"/>
        </w:rPr>
        <w:t xml:space="preserve"> </w:t>
      </w:r>
      <w:proofErr w:type="spellStart"/>
      <w:r w:rsidRPr="00681B40">
        <w:rPr>
          <w:rFonts w:eastAsia="Times New Roman"/>
          <w:szCs w:val="28"/>
        </w:rPr>
        <w:t>chưa</w:t>
      </w:r>
      <w:proofErr w:type="spellEnd"/>
      <w:r w:rsidRPr="00681B40">
        <w:rPr>
          <w:rFonts w:eastAsia="Times New Roman"/>
          <w:szCs w:val="28"/>
        </w:rPr>
        <w:t xml:space="preserve"> </w:t>
      </w:r>
      <w:proofErr w:type="spellStart"/>
      <w:r w:rsidRPr="00681B40">
        <w:rPr>
          <w:rFonts w:eastAsia="Times New Roman"/>
          <w:szCs w:val="28"/>
        </w:rPr>
        <w:t>chịu</w:t>
      </w:r>
      <w:proofErr w:type="spellEnd"/>
      <w:r w:rsidRPr="00681B40">
        <w:rPr>
          <w:rFonts w:eastAsia="Times New Roman"/>
          <w:szCs w:val="28"/>
        </w:rPr>
        <w:t xml:space="preserve"> </w:t>
      </w:r>
      <w:proofErr w:type="spellStart"/>
      <w:r w:rsidRPr="00681B40">
        <w:rPr>
          <w:rFonts w:eastAsia="Times New Roman"/>
          <w:szCs w:val="28"/>
        </w:rPr>
        <w:t>tác</w:t>
      </w:r>
      <w:proofErr w:type="spellEnd"/>
      <w:r w:rsidRPr="00681B40">
        <w:rPr>
          <w:rFonts w:eastAsia="Times New Roman"/>
          <w:szCs w:val="28"/>
        </w:rPr>
        <w:t xml:space="preserve"> </w:t>
      </w:r>
      <w:proofErr w:type="spellStart"/>
      <w:r w:rsidRPr="00681B40">
        <w:rPr>
          <w:rFonts w:eastAsia="Times New Roman"/>
          <w:szCs w:val="28"/>
        </w:rPr>
        <w:t>động</w:t>
      </w:r>
      <w:proofErr w:type="spellEnd"/>
      <w:r w:rsidRPr="00681B40">
        <w:rPr>
          <w:rFonts w:eastAsia="Times New Roman"/>
          <w:szCs w:val="28"/>
        </w:rPr>
        <w:t xml:space="preserve"> </w:t>
      </w:r>
      <w:proofErr w:type="spellStart"/>
      <w:r w:rsidRPr="00681B40">
        <w:rPr>
          <w:rFonts w:eastAsia="Times New Roman"/>
          <w:szCs w:val="28"/>
        </w:rPr>
        <w:t>lớn</w:t>
      </w:r>
      <w:proofErr w:type="spellEnd"/>
      <w:r w:rsidRPr="00681B40">
        <w:rPr>
          <w:rFonts w:eastAsia="Times New Roman"/>
          <w:szCs w:val="28"/>
        </w:rPr>
        <w:t xml:space="preserve"> </w:t>
      </w:r>
      <w:proofErr w:type="spellStart"/>
      <w:r w:rsidRPr="00681B40">
        <w:rPr>
          <w:rFonts w:eastAsia="Times New Roman"/>
          <w:szCs w:val="28"/>
        </w:rPr>
        <w:t>từ</w:t>
      </w:r>
      <w:proofErr w:type="spellEnd"/>
      <w:r w:rsidRPr="00681B40">
        <w:rPr>
          <w:rFonts w:eastAsia="Times New Roman"/>
          <w:szCs w:val="28"/>
        </w:rPr>
        <w:t xml:space="preserve"> </w:t>
      </w:r>
      <w:proofErr w:type="spellStart"/>
      <w:r w:rsidRPr="00681B40">
        <w:rPr>
          <w:rFonts w:eastAsia="Times New Roman"/>
          <w:szCs w:val="28"/>
        </w:rPr>
        <w:t>đại</w:t>
      </w:r>
      <w:proofErr w:type="spellEnd"/>
      <w:r w:rsidRPr="00681B40">
        <w:rPr>
          <w:rFonts w:eastAsia="Times New Roman"/>
          <w:szCs w:val="28"/>
        </w:rPr>
        <w:t xml:space="preserve"> </w:t>
      </w:r>
      <w:proofErr w:type="spellStart"/>
      <w:r w:rsidRPr="00681B40">
        <w:rPr>
          <w:rFonts w:eastAsia="Times New Roman"/>
          <w:szCs w:val="28"/>
        </w:rPr>
        <w:t>dịch</w:t>
      </w:r>
      <w:proofErr w:type="spellEnd"/>
      <w:r w:rsidRPr="00681B40">
        <w:rPr>
          <w:rFonts w:eastAsia="Times New Roman"/>
          <w:szCs w:val="28"/>
        </w:rPr>
        <w:t xml:space="preserve"> </w:t>
      </w:r>
      <w:r w:rsidR="00681B40" w:rsidRPr="00681B40">
        <w:rPr>
          <w:rFonts w:eastAsia="Times New Roman"/>
          <w:szCs w:val="28"/>
        </w:rPr>
        <w:t>Covid</w:t>
      </w:r>
      <w:r w:rsidRPr="00681B40">
        <w:rPr>
          <w:rFonts w:eastAsia="Times New Roman"/>
          <w:szCs w:val="28"/>
        </w:rPr>
        <w:t xml:space="preserve">-19, </w:t>
      </w:r>
      <w:proofErr w:type="spellStart"/>
      <w:r w:rsidRPr="00681B40">
        <w:rPr>
          <w:rFonts w:eastAsia="Times New Roman"/>
          <w:szCs w:val="28"/>
        </w:rPr>
        <w:t>hoạt</w:t>
      </w:r>
      <w:proofErr w:type="spellEnd"/>
      <w:r w:rsidRPr="00681B40">
        <w:rPr>
          <w:rFonts w:eastAsia="Times New Roman"/>
          <w:szCs w:val="28"/>
        </w:rPr>
        <w:t xml:space="preserve"> </w:t>
      </w:r>
      <w:proofErr w:type="spellStart"/>
      <w:r w:rsidRPr="00681B40">
        <w:rPr>
          <w:rFonts w:eastAsia="Times New Roman"/>
          <w:szCs w:val="28"/>
        </w:rPr>
        <w:t>động</w:t>
      </w:r>
      <w:proofErr w:type="spellEnd"/>
      <w:r w:rsidRPr="00681B40">
        <w:rPr>
          <w:rFonts w:eastAsia="Times New Roman"/>
          <w:szCs w:val="28"/>
        </w:rPr>
        <w:t xml:space="preserve"> </w:t>
      </w:r>
      <w:proofErr w:type="spellStart"/>
      <w:r w:rsidRPr="00681B40">
        <w:rPr>
          <w:rFonts w:eastAsia="Times New Roman"/>
          <w:szCs w:val="28"/>
        </w:rPr>
        <w:t>trồng</w:t>
      </w:r>
      <w:proofErr w:type="spellEnd"/>
      <w:r w:rsidRPr="00681B40">
        <w:rPr>
          <w:rFonts w:eastAsia="Times New Roman"/>
          <w:szCs w:val="28"/>
        </w:rPr>
        <w:t xml:space="preserve"> </w:t>
      </w:r>
      <w:proofErr w:type="spellStart"/>
      <w:r w:rsidRPr="00681B40">
        <w:rPr>
          <w:rFonts w:eastAsia="Times New Roman"/>
          <w:szCs w:val="28"/>
        </w:rPr>
        <w:t>rừng</w:t>
      </w:r>
      <w:proofErr w:type="spellEnd"/>
      <w:r w:rsidRPr="00681B40">
        <w:rPr>
          <w:rFonts w:eastAsia="Times New Roman"/>
          <w:szCs w:val="28"/>
        </w:rPr>
        <w:t xml:space="preserve"> </w:t>
      </w:r>
      <w:proofErr w:type="spellStart"/>
      <w:r w:rsidRPr="00681B40">
        <w:rPr>
          <w:rFonts w:eastAsia="Times New Roman"/>
          <w:szCs w:val="28"/>
        </w:rPr>
        <w:t>và</w:t>
      </w:r>
      <w:proofErr w:type="spellEnd"/>
      <w:r w:rsidRPr="00681B40">
        <w:rPr>
          <w:rFonts w:eastAsia="Times New Roman"/>
          <w:szCs w:val="28"/>
        </w:rPr>
        <w:t xml:space="preserve"> </w:t>
      </w:r>
      <w:proofErr w:type="spellStart"/>
      <w:r w:rsidRPr="00681B40">
        <w:rPr>
          <w:rFonts w:eastAsia="Times New Roman"/>
          <w:szCs w:val="28"/>
        </w:rPr>
        <w:t>khai</w:t>
      </w:r>
      <w:proofErr w:type="spellEnd"/>
      <w:r w:rsidRPr="00681B40">
        <w:rPr>
          <w:rFonts w:eastAsia="Times New Roman"/>
          <w:szCs w:val="28"/>
        </w:rPr>
        <w:t xml:space="preserve"> </w:t>
      </w:r>
      <w:proofErr w:type="spellStart"/>
      <w:r w:rsidRPr="00681B40">
        <w:rPr>
          <w:rFonts w:eastAsia="Times New Roman"/>
          <w:szCs w:val="28"/>
        </w:rPr>
        <w:t>thác</w:t>
      </w:r>
      <w:proofErr w:type="spellEnd"/>
      <w:r w:rsidRPr="00681B40">
        <w:rPr>
          <w:rFonts w:eastAsia="Times New Roman"/>
          <w:szCs w:val="28"/>
        </w:rPr>
        <w:t xml:space="preserve"> </w:t>
      </w:r>
      <w:proofErr w:type="spellStart"/>
      <w:r w:rsidRPr="00681B40">
        <w:rPr>
          <w:rFonts w:eastAsia="Times New Roman"/>
          <w:szCs w:val="28"/>
        </w:rPr>
        <w:t>gỗ</w:t>
      </w:r>
      <w:proofErr w:type="spellEnd"/>
      <w:r w:rsidRPr="00681B40">
        <w:rPr>
          <w:rFonts w:eastAsia="Times New Roman"/>
          <w:szCs w:val="28"/>
        </w:rPr>
        <w:t xml:space="preserve"> </w:t>
      </w:r>
      <w:proofErr w:type="spellStart"/>
      <w:r w:rsidRPr="00681B40">
        <w:rPr>
          <w:rFonts w:eastAsia="Times New Roman"/>
          <w:szCs w:val="28"/>
        </w:rPr>
        <w:t>phát</w:t>
      </w:r>
      <w:proofErr w:type="spellEnd"/>
      <w:r w:rsidRPr="00681B40">
        <w:rPr>
          <w:rFonts w:eastAsia="Times New Roman"/>
          <w:szCs w:val="28"/>
        </w:rPr>
        <w:t xml:space="preserve"> </w:t>
      </w:r>
      <w:proofErr w:type="spellStart"/>
      <w:r w:rsidRPr="00681B40">
        <w:rPr>
          <w:rFonts w:eastAsia="Times New Roman"/>
          <w:szCs w:val="28"/>
        </w:rPr>
        <w:t>triển</w:t>
      </w:r>
      <w:proofErr w:type="spellEnd"/>
      <w:r w:rsidRPr="00681B40">
        <w:rPr>
          <w:rFonts w:eastAsia="Times New Roman"/>
          <w:szCs w:val="28"/>
        </w:rPr>
        <w:t xml:space="preserve"> </w:t>
      </w:r>
      <w:proofErr w:type="spellStart"/>
      <w:r w:rsidRPr="00681B40">
        <w:rPr>
          <w:rFonts w:eastAsia="Times New Roman"/>
          <w:szCs w:val="28"/>
        </w:rPr>
        <w:t>tốt</w:t>
      </w:r>
      <w:proofErr w:type="spellEnd"/>
      <w:r w:rsidRPr="00681B40">
        <w:rPr>
          <w:rFonts w:eastAsia="Times New Roman"/>
          <w:szCs w:val="28"/>
        </w:rPr>
        <w:t xml:space="preserve"> </w:t>
      </w:r>
      <w:proofErr w:type="spellStart"/>
      <w:r w:rsidRPr="00681B40">
        <w:rPr>
          <w:rFonts w:eastAsia="Times New Roman"/>
          <w:szCs w:val="28"/>
        </w:rPr>
        <w:t>phục</w:t>
      </w:r>
      <w:proofErr w:type="spellEnd"/>
      <w:r w:rsidRPr="00681B40">
        <w:rPr>
          <w:rFonts w:eastAsia="Times New Roman"/>
          <w:szCs w:val="28"/>
        </w:rPr>
        <w:t xml:space="preserve"> </w:t>
      </w:r>
      <w:proofErr w:type="spellStart"/>
      <w:r w:rsidRPr="00681B40">
        <w:rPr>
          <w:rFonts w:eastAsia="Times New Roman"/>
          <w:szCs w:val="28"/>
        </w:rPr>
        <w:t>vụ</w:t>
      </w:r>
      <w:proofErr w:type="spellEnd"/>
      <w:r w:rsidRPr="00681B40">
        <w:rPr>
          <w:rFonts w:eastAsia="Times New Roman"/>
          <w:szCs w:val="28"/>
        </w:rPr>
        <w:t xml:space="preserve"> </w:t>
      </w:r>
      <w:proofErr w:type="spellStart"/>
      <w:r w:rsidRPr="00681B40">
        <w:rPr>
          <w:rFonts w:eastAsia="Times New Roman"/>
          <w:szCs w:val="28"/>
        </w:rPr>
        <w:t>nhu</w:t>
      </w:r>
      <w:proofErr w:type="spellEnd"/>
      <w:r w:rsidRPr="00681B40">
        <w:rPr>
          <w:rFonts w:eastAsia="Times New Roman"/>
          <w:szCs w:val="28"/>
        </w:rPr>
        <w:t xml:space="preserve"> </w:t>
      </w:r>
      <w:proofErr w:type="spellStart"/>
      <w:r w:rsidRPr="00681B40">
        <w:rPr>
          <w:rFonts w:eastAsia="Times New Roman"/>
          <w:szCs w:val="28"/>
        </w:rPr>
        <w:t>cầu</w:t>
      </w:r>
      <w:proofErr w:type="spellEnd"/>
      <w:r w:rsidRPr="00681B40">
        <w:rPr>
          <w:rFonts w:eastAsia="Times New Roman"/>
          <w:szCs w:val="28"/>
        </w:rPr>
        <w:t xml:space="preserve"> </w:t>
      </w:r>
      <w:proofErr w:type="spellStart"/>
      <w:r w:rsidRPr="00681B40">
        <w:rPr>
          <w:rFonts w:eastAsia="Times New Roman"/>
          <w:szCs w:val="28"/>
        </w:rPr>
        <w:t>chế</w:t>
      </w:r>
      <w:proofErr w:type="spellEnd"/>
      <w:r w:rsidRPr="00681B40">
        <w:rPr>
          <w:rFonts w:eastAsia="Times New Roman"/>
          <w:szCs w:val="28"/>
        </w:rPr>
        <w:t xml:space="preserve"> </w:t>
      </w:r>
      <w:proofErr w:type="spellStart"/>
      <w:r w:rsidRPr="00681B40">
        <w:rPr>
          <w:rFonts w:eastAsia="Times New Roman"/>
          <w:szCs w:val="28"/>
        </w:rPr>
        <w:t>biến</w:t>
      </w:r>
      <w:proofErr w:type="spellEnd"/>
      <w:r w:rsidRPr="00681B40">
        <w:rPr>
          <w:rFonts w:eastAsia="Times New Roman"/>
          <w:szCs w:val="28"/>
        </w:rPr>
        <w:t xml:space="preserve"> </w:t>
      </w:r>
      <w:proofErr w:type="spellStart"/>
      <w:r w:rsidRPr="00681B40">
        <w:rPr>
          <w:rFonts w:eastAsia="Times New Roman"/>
          <w:szCs w:val="28"/>
        </w:rPr>
        <w:t>và</w:t>
      </w:r>
      <w:proofErr w:type="spellEnd"/>
      <w:r w:rsidRPr="00681B40">
        <w:rPr>
          <w:rFonts w:eastAsia="Times New Roman"/>
          <w:szCs w:val="28"/>
        </w:rPr>
        <w:t xml:space="preserve"> </w:t>
      </w:r>
      <w:proofErr w:type="spellStart"/>
      <w:r w:rsidRPr="00681B40">
        <w:rPr>
          <w:rFonts w:eastAsia="Times New Roman"/>
          <w:szCs w:val="28"/>
        </w:rPr>
        <w:t>xuất</w:t>
      </w:r>
      <w:proofErr w:type="spellEnd"/>
      <w:r w:rsidRPr="00681B40">
        <w:rPr>
          <w:rFonts w:eastAsia="Times New Roman"/>
          <w:szCs w:val="28"/>
        </w:rPr>
        <w:t xml:space="preserve"> </w:t>
      </w:r>
      <w:proofErr w:type="spellStart"/>
      <w:r w:rsidRPr="00681B40">
        <w:rPr>
          <w:rFonts w:eastAsia="Times New Roman"/>
          <w:szCs w:val="28"/>
        </w:rPr>
        <w:t>khẩu</w:t>
      </w:r>
      <w:proofErr w:type="spellEnd"/>
      <w:r w:rsidRPr="00681B40">
        <w:rPr>
          <w:rFonts w:eastAsia="Times New Roman"/>
          <w:szCs w:val="28"/>
        </w:rPr>
        <w:t xml:space="preserve"> </w:t>
      </w:r>
      <w:proofErr w:type="spellStart"/>
      <w:r w:rsidRPr="00681B40">
        <w:rPr>
          <w:rFonts w:eastAsia="Times New Roman"/>
          <w:szCs w:val="28"/>
        </w:rPr>
        <w:t>các</w:t>
      </w:r>
      <w:proofErr w:type="spellEnd"/>
      <w:r w:rsidRPr="00681B40">
        <w:rPr>
          <w:rFonts w:eastAsia="Times New Roman"/>
          <w:szCs w:val="28"/>
        </w:rPr>
        <w:t xml:space="preserve"> </w:t>
      </w:r>
      <w:proofErr w:type="spellStart"/>
      <w:r w:rsidRPr="00681B40">
        <w:rPr>
          <w:rFonts w:eastAsia="Times New Roman"/>
          <w:szCs w:val="28"/>
        </w:rPr>
        <w:t>sản</w:t>
      </w:r>
      <w:proofErr w:type="spellEnd"/>
      <w:r w:rsidRPr="00681B40">
        <w:rPr>
          <w:rFonts w:eastAsia="Times New Roman"/>
          <w:szCs w:val="28"/>
        </w:rPr>
        <w:t xml:space="preserve"> </w:t>
      </w:r>
      <w:proofErr w:type="spellStart"/>
      <w:r w:rsidRPr="00681B40">
        <w:rPr>
          <w:rFonts w:eastAsia="Times New Roman"/>
          <w:szCs w:val="28"/>
        </w:rPr>
        <w:t>phẩm</w:t>
      </w:r>
      <w:proofErr w:type="spellEnd"/>
      <w:r w:rsidRPr="00681B40">
        <w:rPr>
          <w:rFonts w:eastAsia="Times New Roman"/>
          <w:szCs w:val="28"/>
        </w:rPr>
        <w:t xml:space="preserve"> </w:t>
      </w:r>
      <w:proofErr w:type="spellStart"/>
      <w:r w:rsidRPr="00681B40">
        <w:rPr>
          <w:rFonts w:eastAsia="Times New Roman"/>
          <w:szCs w:val="28"/>
        </w:rPr>
        <w:t>gỗ</w:t>
      </w:r>
      <w:proofErr w:type="spellEnd"/>
      <w:r w:rsidRPr="00681B40">
        <w:rPr>
          <w:rFonts w:eastAsia="Times New Roman"/>
          <w:szCs w:val="28"/>
        </w:rPr>
        <w:t xml:space="preserve">. Tuy </w:t>
      </w:r>
      <w:proofErr w:type="spellStart"/>
      <w:r w:rsidRPr="00681B40">
        <w:rPr>
          <w:rFonts w:eastAsia="Times New Roman"/>
          <w:szCs w:val="28"/>
        </w:rPr>
        <w:t>nhiên</w:t>
      </w:r>
      <w:proofErr w:type="spellEnd"/>
      <w:r w:rsidRPr="00681B40">
        <w:rPr>
          <w:rFonts w:eastAsia="Times New Roman"/>
          <w:szCs w:val="28"/>
        </w:rPr>
        <w:t xml:space="preserve"> </w:t>
      </w:r>
      <w:proofErr w:type="spellStart"/>
      <w:r w:rsidRPr="00681B40">
        <w:rPr>
          <w:rFonts w:eastAsia="Times New Roman"/>
          <w:szCs w:val="28"/>
        </w:rPr>
        <w:t>từ</w:t>
      </w:r>
      <w:proofErr w:type="spellEnd"/>
      <w:r w:rsidRPr="00681B40">
        <w:rPr>
          <w:rFonts w:eastAsia="Times New Roman"/>
          <w:szCs w:val="28"/>
        </w:rPr>
        <w:t xml:space="preserve"> Quý III, </w:t>
      </w:r>
      <w:proofErr w:type="spellStart"/>
      <w:r w:rsidRPr="00681B40">
        <w:rPr>
          <w:rFonts w:eastAsia="Times New Roman"/>
          <w:szCs w:val="28"/>
        </w:rPr>
        <w:t>các</w:t>
      </w:r>
      <w:proofErr w:type="spellEnd"/>
      <w:r w:rsidRPr="00681B40">
        <w:rPr>
          <w:rFonts w:eastAsia="Times New Roman"/>
          <w:szCs w:val="28"/>
        </w:rPr>
        <w:t xml:space="preserve"> </w:t>
      </w:r>
      <w:proofErr w:type="spellStart"/>
      <w:r w:rsidRPr="00681B40">
        <w:rPr>
          <w:rFonts w:eastAsia="Times New Roman"/>
          <w:szCs w:val="28"/>
        </w:rPr>
        <w:t>doanh</w:t>
      </w:r>
      <w:proofErr w:type="spellEnd"/>
      <w:r w:rsidRPr="00A03E32">
        <w:rPr>
          <w:rFonts w:eastAsia="Times New Roman"/>
          <w:szCs w:val="28"/>
        </w:rPr>
        <w:t xml:space="preserve"> </w:t>
      </w:r>
      <w:proofErr w:type="spellStart"/>
      <w:r w:rsidRPr="00A03E32">
        <w:rPr>
          <w:rFonts w:eastAsia="Times New Roman"/>
          <w:szCs w:val="28"/>
        </w:rPr>
        <w:t>nghiệp</w:t>
      </w:r>
      <w:proofErr w:type="spellEnd"/>
      <w:r w:rsidRPr="00A03E32">
        <w:rPr>
          <w:rFonts w:eastAsia="Times New Roman"/>
          <w:szCs w:val="28"/>
        </w:rPr>
        <w:t xml:space="preserve"> </w:t>
      </w:r>
      <w:proofErr w:type="spellStart"/>
      <w:r w:rsidRPr="00A03E32">
        <w:rPr>
          <w:rFonts w:eastAsia="Times New Roman"/>
          <w:szCs w:val="28"/>
        </w:rPr>
        <w:t>chế</w:t>
      </w:r>
      <w:proofErr w:type="spellEnd"/>
      <w:r w:rsidRPr="00A03E32">
        <w:rPr>
          <w:rFonts w:eastAsia="Times New Roman"/>
          <w:szCs w:val="28"/>
        </w:rPr>
        <w:t xml:space="preserve"> </w:t>
      </w:r>
      <w:proofErr w:type="spellStart"/>
      <w:r w:rsidRPr="00A03E32">
        <w:rPr>
          <w:rFonts w:eastAsia="Times New Roman"/>
          <w:szCs w:val="28"/>
        </w:rPr>
        <w:t>biến</w:t>
      </w:r>
      <w:proofErr w:type="spellEnd"/>
      <w:r w:rsidRPr="00A03E32">
        <w:rPr>
          <w:rFonts w:eastAsia="Times New Roman"/>
          <w:szCs w:val="28"/>
        </w:rPr>
        <w:t xml:space="preserve"> </w:t>
      </w:r>
      <w:proofErr w:type="spellStart"/>
      <w:r w:rsidRPr="00A03E32">
        <w:rPr>
          <w:rFonts w:eastAsia="Times New Roman"/>
          <w:szCs w:val="28"/>
        </w:rPr>
        <w:t>gỗ</w:t>
      </w:r>
      <w:proofErr w:type="spellEnd"/>
      <w:r w:rsidRPr="00A03E32">
        <w:rPr>
          <w:rFonts w:eastAsia="Times New Roman"/>
          <w:szCs w:val="28"/>
        </w:rPr>
        <w:t xml:space="preserve"> </w:t>
      </w:r>
      <w:proofErr w:type="spellStart"/>
      <w:r w:rsidRPr="00A03E32">
        <w:rPr>
          <w:rFonts w:eastAsia="Times New Roman"/>
          <w:szCs w:val="28"/>
        </w:rPr>
        <w:t>gặp</w:t>
      </w:r>
      <w:proofErr w:type="spellEnd"/>
      <w:r w:rsidRPr="00A03E32">
        <w:rPr>
          <w:rFonts w:eastAsia="Times New Roman"/>
          <w:szCs w:val="28"/>
        </w:rPr>
        <w:t xml:space="preserve"> </w:t>
      </w:r>
      <w:proofErr w:type="spellStart"/>
      <w:r w:rsidRPr="00A03E32">
        <w:rPr>
          <w:rFonts w:eastAsia="Times New Roman"/>
          <w:szCs w:val="28"/>
        </w:rPr>
        <w:t>khó</w:t>
      </w:r>
      <w:proofErr w:type="spellEnd"/>
      <w:r w:rsidRPr="00A03E32">
        <w:rPr>
          <w:rFonts w:eastAsia="Times New Roman"/>
          <w:szCs w:val="28"/>
        </w:rPr>
        <w:t xml:space="preserve"> </w:t>
      </w:r>
      <w:proofErr w:type="spellStart"/>
      <w:r w:rsidRPr="00A03E32">
        <w:rPr>
          <w:rFonts w:eastAsia="Times New Roman"/>
          <w:szCs w:val="28"/>
        </w:rPr>
        <w:t>khăn</w:t>
      </w:r>
      <w:proofErr w:type="spellEnd"/>
      <w:r w:rsidRPr="00A03E32">
        <w:rPr>
          <w:rFonts w:eastAsia="Times New Roman"/>
          <w:szCs w:val="28"/>
        </w:rPr>
        <w:t xml:space="preserve"> </w:t>
      </w:r>
      <w:proofErr w:type="spellStart"/>
      <w:r w:rsidRPr="00A03E32">
        <w:rPr>
          <w:rFonts w:eastAsia="Times New Roman"/>
          <w:szCs w:val="28"/>
        </w:rPr>
        <w:t>trong</w:t>
      </w:r>
      <w:proofErr w:type="spellEnd"/>
      <w:r w:rsidRPr="00A03E32">
        <w:rPr>
          <w:rFonts w:eastAsia="Times New Roman"/>
          <w:szCs w:val="28"/>
        </w:rPr>
        <w:t xml:space="preserve"> </w:t>
      </w:r>
      <w:proofErr w:type="spellStart"/>
      <w:r w:rsidRPr="00A03E32">
        <w:rPr>
          <w:rFonts w:eastAsia="Times New Roman"/>
          <w:szCs w:val="28"/>
        </w:rPr>
        <w:t>thu</w:t>
      </w:r>
      <w:proofErr w:type="spellEnd"/>
      <w:r w:rsidRPr="00A03E32">
        <w:rPr>
          <w:rFonts w:eastAsia="Times New Roman"/>
          <w:szCs w:val="28"/>
        </w:rPr>
        <w:t xml:space="preserve"> </w:t>
      </w:r>
      <w:proofErr w:type="spellStart"/>
      <w:r w:rsidRPr="00A03E32">
        <w:rPr>
          <w:rFonts w:eastAsia="Times New Roman"/>
          <w:szCs w:val="28"/>
        </w:rPr>
        <w:t>mua</w:t>
      </w:r>
      <w:proofErr w:type="spellEnd"/>
      <w:r w:rsidRPr="00A03E32">
        <w:rPr>
          <w:rFonts w:eastAsia="Times New Roman"/>
          <w:szCs w:val="28"/>
        </w:rPr>
        <w:t xml:space="preserve"> </w:t>
      </w:r>
      <w:proofErr w:type="spellStart"/>
      <w:r w:rsidRPr="00A03E32">
        <w:rPr>
          <w:rFonts w:eastAsia="Times New Roman"/>
          <w:szCs w:val="28"/>
        </w:rPr>
        <w:t>nguyên</w:t>
      </w:r>
      <w:proofErr w:type="spellEnd"/>
      <w:r w:rsidRPr="00A03E32">
        <w:rPr>
          <w:rFonts w:eastAsia="Times New Roman"/>
          <w:szCs w:val="28"/>
        </w:rPr>
        <w:t xml:space="preserve"> </w:t>
      </w:r>
      <w:proofErr w:type="spellStart"/>
      <w:r w:rsidRPr="00A03E32">
        <w:rPr>
          <w:rFonts w:eastAsia="Times New Roman"/>
          <w:szCs w:val="28"/>
        </w:rPr>
        <w:t>liệu</w:t>
      </w:r>
      <w:proofErr w:type="spellEnd"/>
      <w:r w:rsidRPr="00A03E32">
        <w:rPr>
          <w:rFonts w:eastAsia="Times New Roman"/>
          <w:szCs w:val="28"/>
        </w:rPr>
        <w:t xml:space="preserve">, </w:t>
      </w:r>
      <w:proofErr w:type="spellStart"/>
      <w:r w:rsidRPr="00A03E32">
        <w:rPr>
          <w:rFonts w:eastAsia="Times New Roman"/>
          <w:szCs w:val="28"/>
        </w:rPr>
        <w:t>tổ</w:t>
      </w:r>
      <w:proofErr w:type="spellEnd"/>
      <w:r w:rsidRPr="00A03E32">
        <w:rPr>
          <w:rFonts w:eastAsia="Times New Roman"/>
          <w:szCs w:val="28"/>
        </w:rPr>
        <w:t xml:space="preserve"> </w:t>
      </w:r>
      <w:proofErr w:type="spellStart"/>
      <w:r w:rsidRPr="00A03E32">
        <w:rPr>
          <w:rFonts w:eastAsia="Times New Roman"/>
          <w:szCs w:val="28"/>
        </w:rPr>
        <w:t>chức</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và</w:t>
      </w:r>
      <w:proofErr w:type="spellEnd"/>
      <w:r w:rsidRPr="00A03E32">
        <w:rPr>
          <w:rFonts w:eastAsia="Times New Roman"/>
          <w:szCs w:val="28"/>
        </w:rPr>
        <w:t xml:space="preserve"> </w:t>
      </w:r>
      <w:proofErr w:type="spellStart"/>
      <w:r w:rsidRPr="00A03E32">
        <w:rPr>
          <w:rFonts w:eastAsia="Times New Roman"/>
          <w:szCs w:val="28"/>
        </w:rPr>
        <w:t>tiêu</w:t>
      </w:r>
      <w:proofErr w:type="spellEnd"/>
      <w:r w:rsidRPr="00A03E32">
        <w:rPr>
          <w:rFonts w:eastAsia="Times New Roman"/>
          <w:szCs w:val="28"/>
        </w:rPr>
        <w:t xml:space="preserve"> </w:t>
      </w:r>
      <w:proofErr w:type="spellStart"/>
      <w:r w:rsidRPr="00A03E32">
        <w:rPr>
          <w:rFonts w:eastAsia="Times New Roman"/>
          <w:szCs w:val="28"/>
        </w:rPr>
        <w:t>thụ</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phẩm</w:t>
      </w:r>
      <w:proofErr w:type="spellEnd"/>
      <w:r w:rsidRPr="00A03E32">
        <w:rPr>
          <w:rFonts w:eastAsia="Times New Roman"/>
          <w:szCs w:val="28"/>
        </w:rPr>
        <w:t xml:space="preserve"> do </w:t>
      </w:r>
      <w:proofErr w:type="spellStart"/>
      <w:r w:rsidRPr="00A03E32">
        <w:rPr>
          <w:rFonts w:eastAsia="Times New Roman"/>
          <w:szCs w:val="28"/>
        </w:rPr>
        <w:t>nguồn</w:t>
      </w:r>
      <w:proofErr w:type="spellEnd"/>
      <w:r w:rsidRPr="00A03E32">
        <w:rPr>
          <w:rFonts w:eastAsia="Times New Roman"/>
          <w:szCs w:val="28"/>
        </w:rPr>
        <w:t xml:space="preserve"> </w:t>
      </w:r>
      <w:proofErr w:type="spellStart"/>
      <w:r w:rsidRPr="00A03E32">
        <w:rPr>
          <w:rFonts w:eastAsia="Times New Roman"/>
          <w:szCs w:val="28"/>
        </w:rPr>
        <w:t>cung</w:t>
      </w:r>
      <w:proofErr w:type="spellEnd"/>
      <w:r w:rsidRPr="00A03E32">
        <w:rPr>
          <w:rFonts w:eastAsia="Times New Roman"/>
          <w:szCs w:val="28"/>
        </w:rPr>
        <w:t xml:space="preserve"> </w:t>
      </w:r>
      <w:proofErr w:type="spellStart"/>
      <w:r w:rsidRPr="00A03E32">
        <w:rPr>
          <w:rFonts w:eastAsia="Times New Roman"/>
          <w:szCs w:val="28"/>
        </w:rPr>
        <w:t>bị</w:t>
      </w:r>
      <w:proofErr w:type="spellEnd"/>
      <w:r w:rsidRPr="00A03E32">
        <w:rPr>
          <w:rFonts w:eastAsia="Times New Roman"/>
          <w:szCs w:val="28"/>
        </w:rPr>
        <w:t xml:space="preserve"> </w:t>
      </w:r>
      <w:proofErr w:type="spellStart"/>
      <w:r w:rsidRPr="00A03E32">
        <w:rPr>
          <w:rFonts w:eastAsia="Times New Roman"/>
          <w:szCs w:val="28"/>
        </w:rPr>
        <w:t>đứt</w:t>
      </w:r>
      <w:proofErr w:type="spellEnd"/>
      <w:r w:rsidRPr="00A03E32">
        <w:rPr>
          <w:rFonts w:eastAsia="Times New Roman"/>
          <w:szCs w:val="28"/>
        </w:rPr>
        <w:t xml:space="preserve"> </w:t>
      </w:r>
      <w:proofErr w:type="spellStart"/>
      <w:r w:rsidRPr="00A03E32">
        <w:rPr>
          <w:rFonts w:eastAsia="Times New Roman"/>
          <w:szCs w:val="28"/>
        </w:rPr>
        <w:t>gãy</w:t>
      </w:r>
      <w:proofErr w:type="spellEnd"/>
      <w:r w:rsidRPr="00A03E32">
        <w:rPr>
          <w:rFonts w:eastAsia="Times New Roman"/>
          <w:szCs w:val="28"/>
        </w:rPr>
        <w:t xml:space="preserve"> </w:t>
      </w:r>
      <w:proofErr w:type="spellStart"/>
      <w:r w:rsidRPr="00A03E32">
        <w:rPr>
          <w:rFonts w:eastAsia="Times New Roman"/>
          <w:szCs w:val="28"/>
        </w:rPr>
        <w:t>đã</w:t>
      </w:r>
      <w:proofErr w:type="spellEnd"/>
      <w:r w:rsidRPr="00A03E32">
        <w:rPr>
          <w:rFonts w:eastAsia="Times New Roman"/>
          <w:szCs w:val="28"/>
        </w:rPr>
        <w:t xml:space="preserve"> </w:t>
      </w:r>
      <w:proofErr w:type="spellStart"/>
      <w:r w:rsidRPr="00A03E32">
        <w:rPr>
          <w:rFonts w:eastAsia="Times New Roman"/>
          <w:szCs w:val="28"/>
        </w:rPr>
        <w:t>ảnh</w:t>
      </w:r>
      <w:proofErr w:type="spellEnd"/>
      <w:r w:rsidRPr="00A03E32">
        <w:rPr>
          <w:rFonts w:eastAsia="Times New Roman"/>
          <w:szCs w:val="28"/>
        </w:rPr>
        <w:t xml:space="preserve"> </w:t>
      </w:r>
      <w:proofErr w:type="spellStart"/>
      <w:r w:rsidRPr="00A03E32">
        <w:rPr>
          <w:rFonts w:eastAsia="Times New Roman"/>
          <w:szCs w:val="28"/>
        </w:rPr>
        <w:t>hưởng</w:t>
      </w:r>
      <w:proofErr w:type="spellEnd"/>
      <w:r w:rsidRPr="00A03E32">
        <w:rPr>
          <w:rFonts w:eastAsia="Times New Roman"/>
          <w:szCs w:val="28"/>
        </w:rPr>
        <w:t xml:space="preserve"> </w:t>
      </w:r>
      <w:proofErr w:type="spellStart"/>
      <w:r w:rsidRPr="00A03E32">
        <w:rPr>
          <w:rFonts w:eastAsia="Times New Roman"/>
          <w:szCs w:val="28"/>
        </w:rPr>
        <w:t>đến</w:t>
      </w:r>
      <w:proofErr w:type="spellEnd"/>
      <w:r w:rsidRPr="00A03E32">
        <w:rPr>
          <w:rFonts w:eastAsia="Times New Roman"/>
          <w:szCs w:val="28"/>
        </w:rPr>
        <w:t xml:space="preserve"> </w:t>
      </w:r>
      <w:proofErr w:type="spellStart"/>
      <w:r w:rsidRPr="00A03E32">
        <w:rPr>
          <w:rFonts w:eastAsia="Times New Roman"/>
          <w:szCs w:val="28"/>
        </w:rPr>
        <w:t>hoạt</w:t>
      </w:r>
      <w:proofErr w:type="spellEnd"/>
      <w:r w:rsidRPr="00A03E32">
        <w:rPr>
          <w:rFonts w:eastAsia="Times New Roman"/>
          <w:szCs w:val="28"/>
        </w:rPr>
        <w:t xml:space="preserve"> </w:t>
      </w:r>
      <w:proofErr w:type="spellStart"/>
      <w:r w:rsidRPr="00A03E32">
        <w:rPr>
          <w:rFonts w:eastAsia="Times New Roman"/>
          <w:szCs w:val="28"/>
        </w:rPr>
        <w:t>động</w:t>
      </w:r>
      <w:proofErr w:type="spellEnd"/>
      <w:r w:rsidRPr="00A03E32">
        <w:rPr>
          <w:rFonts w:eastAsia="Times New Roman"/>
          <w:szCs w:val="28"/>
        </w:rPr>
        <w:t xml:space="preserve"> </w:t>
      </w:r>
      <w:proofErr w:type="spellStart"/>
      <w:r w:rsidRPr="00A03E32">
        <w:rPr>
          <w:rFonts w:eastAsia="Times New Roman"/>
          <w:szCs w:val="28"/>
        </w:rPr>
        <w:t>khai</w:t>
      </w:r>
      <w:proofErr w:type="spellEnd"/>
      <w:r w:rsidRPr="00A03E32">
        <w:rPr>
          <w:rFonts w:eastAsia="Times New Roman"/>
          <w:szCs w:val="28"/>
        </w:rPr>
        <w:t xml:space="preserve"> </w:t>
      </w:r>
      <w:proofErr w:type="spellStart"/>
      <w:r w:rsidRPr="00A03E32">
        <w:rPr>
          <w:rFonts w:eastAsia="Times New Roman"/>
          <w:szCs w:val="28"/>
        </w:rPr>
        <w:t>thác</w:t>
      </w:r>
      <w:proofErr w:type="spellEnd"/>
      <w:r w:rsidRPr="00A03E32">
        <w:rPr>
          <w:rFonts w:eastAsia="Times New Roman"/>
          <w:szCs w:val="28"/>
        </w:rPr>
        <w:t xml:space="preserve"> </w:t>
      </w:r>
      <w:proofErr w:type="spellStart"/>
      <w:r w:rsidRPr="00A03E32">
        <w:rPr>
          <w:rFonts w:eastAsia="Times New Roman"/>
          <w:szCs w:val="28"/>
        </w:rPr>
        <w:t>gỗ</w:t>
      </w:r>
      <w:proofErr w:type="spellEnd"/>
      <w:r w:rsidRPr="00A03E32">
        <w:rPr>
          <w:rFonts w:eastAsia="Times New Roman"/>
          <w:szCs w:val="28"/>
        </w:rPr>
        <w:t xml:space="preserve">. Tính </w:t>
      </w:r>
      <w:proofErr w:type="spellStart"/>
      <w:r w:rsidRPr="00A03E32">
        <w:rPr>
          <w:rFonts w:eastAsia="Times New Roman"/>
          <w:szCs w:val="28"/>
        </w:rPr>
        <w:t>chung</w:t>
      </w:r>
      <w:proofErr w:type="spellEnd"/>
      <w:r w:rsidRPr="00A03E32">
        <w:rPr>
          <w:rFonts w:eastAsia="Times New Roman"/>
          <w:szCs w:val="28"/>
        </w:rPr>
        <w:t xml:space="preserve"> 9 </w:t>
      </w:r>
      <w:proofErr w:type="spellStart"/>
      <w:r w:rsidRPr="00A03E32">
        <w:rPr>
          <w:rFonts w:eastAsia="Times New Roman"/>
          <w:szCs w:val="28"/>
        </w:rPr>
        <w:t>tháng</w:t>
      </w:r>
      <w:proofErr w:type="spellEnd"/>
      <w:r w:rsidRPr="00A03E32">
        <w:rPr>
          <w:rFonts w:eastAsia="Times New Roman"/>
          <w:szCs w:val="28"/>
        </w:rPr>
        <w:t xml:space="preserve"> </w:t>
      </w:r>
      <w:proofErr w:type="spellStart"/>
      <w:r w:rsidRPr="00A03E32">
        <w:rPr>
          <w:rFonts w:eastAsia="Times New Roman"/>
          <w:szCs w:val="28"/>
        </w:rPr>
        <w:t>đầu</w:t>
      </w:r>
      <w:proofErr w:type="spellEnd"/>
      <w:r w:rsidRPr="00A03E32">
        <w:rPr>
          <w:rFonts w:eastAsia="Times New Roman"/>
          <w:szCs w:val="28"/>
        </w:rPr>
        <w:t xml:space="preserve"> </w:t>
      </w:r>
      <w:proofErr w:type="spellStart"/>
      <w:r w:rsidRPr="00A03E32">
        <w:rPr>
          <w:rFonts w:eastAsia="Times New Roman"/>
          <w:szCs w:val="28"/>
        </w:rPr>
        <w:t>năm</w:t>
      </w:r>
      <w:proofErr w:type="spellEnd"/>
      <w:r w:rsidRPr="00A03E32">
        <w:rPr>
          <w:rFonts w:eastAsia="Times New Roman"/>
          <w:szCs w:val="28"/>
        </w:rPr>
        <w:t xml:space="preserve">, </w:t>
      </w:r>
      <w:proofErr w:type="spellStart"/>
      <w:r w:rsidRPr="00A03E32">
        <w:rPr>
          <w:rFonts w:eastAsia="Times New Roman"/>
          <w:szCs w:val="28"/>
        </w:rPr>
        <w:t>diện</w:t>
      </w:r>
      <w:proofErr w:type="spellEnd"/>
      <w:r w:rsidRPr="00A03E32">
        <w:rPr>
          <w:rFonts w:eastAsia="Times New Roman"/>
          <w:szCs w:val="28"/>
        </w:rPr>
        <w:t xml:space="preserve"> </w:t>
      </w:r>
      <w:proofErr w:type="spellStart"/>
      <w:r w:rsidRPr="00A03E32">
        <w:rPr>
          <w:rFonts w:eastAsia="Times New Roman"/>
          <w:szCs w:val="28"/>
        </w:rPr>
        <w:t>tích</w:t>
      </w:r>
      <w:proofErr w:type="spellEnd"/>
      <w:r w:rsidRPr="00A03E32">
        <w:rPr>
          <w:rFonts w:eastAsia="Times New Roman"/>
          <w:szCs w:val="28"/>
        </w:rPr>
        <w:t xml:space="preserve"> </w:t>
      </w:r>
      <w:proofErr w:type="spellStart"/>
      <w:r w:rsidRPr="00A03E32">
        <w:rPr>
          <w:rFonts w:eastAsia="Times New Roman"/>
          <w:szCs w:val="28"/>
        </w:rPr>
        <w:t>rừng</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tập</w:t>
      </w:r>
      <w:proofErr w:type="spellEnd"/>
      <w:r w:rsidRPr="00A03E32">
        <w:rPr>
          <w:rFonts w:eastAsia="Times New Roman"/>
          <w:szCs w:val="28"/>
        </w:rPr>
        <w:t xml:space="preserve"> </w:t>
      </w:r>
      <w:proofErr w:type="spellStart"/>
      <w:r w:rsidRPr="00A03E32">
        <w:rPr>
          <w:rFonts w:eastAsia="Times New Roman"/>
          <w:szCs w:val="28"/>
        </w:rPr>
        <w:t>trung</w:t>
      </w:r>
      <w:proofErr w:type="spellEnd"/>
      <w:r w:rsidRPr="00A03E32">
        <w:rPr>
          <w:rFonts w:eastAsia="Times New Roman"/>
          <w:szCs w:val="28"/>
        </w:rPr>
        <w:t xml:space="preserve"> </w:t>
      </w:r>
      <w:proofErr w:type="spellStart"/>
      <w:r w:rsidRPr="00A03E32">
        <w:rPr>
          <w:rFonts w:eastAsia="Times New Roman"/>
          <w:szCs w:val="28"/>
        </w:rPr>
        <w:t>ước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176,2 </w:t>
      </w:r>
      <w:proofErr w:type="spellStart"/>
      <w:r w:rsidRPr="00A03E32">
        <w:rPr>
          <w:rFonts w:eastAsia="Times New Roman"/>
          <w:szCs w:val="28"/>
        </w:rPr>
        <w:t>nghìn</w:t>
      </w:r>
      <w:proofErr w:type="spellEnd"/>
      <w:r w:rsidRPr="00A03E32">
        <w:rPr>
          <w:rFonts w:eastAsia="Times New Roman"/>
          <w:szCs w:val="28"/>
        </w:rPr>
        <w:t xml:space="preserve"> ha, </w:t>
      </w:r>
      <w:proofErr w:type="spellStart"/>
      <w:r w:rsidRPr="00A03E32">
        <w:rPr>
          <w:rFonts w:eastAsia="Times New Roman"/>
          <w:szCs w:val="28"/>
        </w:rPr>
        <w:t>tăng</w:t>
      </w:r>
      <w:proofErr w:type="spellEnd"/>
      <w:r w:rsidRPr="00A03E32">
        <w:rPr>
          <w:rFonts w:eastAsia="Times New Roman"/>
          <w:szCs w:val="28"/>
        </w:rPr>
        <w:t xml:space="preserve"> 2,8% so </w:t>
      </w:r>
      <w:proofErr w:type="spellStart"/>
      <w:r w:rsidRPr="00A03E32">
        <w:rPr>
          <w:rFonts w:eastAsia="Times New Roman"/>
          <w:szCs w:val="28"/>
        </w:rPr>
        <w:t>với</w:t>
      </w:r>
      <w:proofErr w:type="spellEnd"/>
      <w:r w:rsidRPr="00A03E32">
        <w:rPr>
          <w:rFonts w:eastAsia="Times New Roman"/>
          <w:szCs w:val="28"/>
        </w:rPr>
        <w:t xml:space="preserve"> </w:t>
      </w:r>
      <w:proofErr w:type="spellStart"/>
      <w:r w:rsidRPr="00A03E32">
        <w:rPr>
          <w:rFonts w:eastAsia="Times New Roman"/>
          <w:szCs w:val="28"/>
        </w:rPr>
        <w:t>cùng</w:t>
      </w:r>
      <w:proofErr w:type="spellEnd"/>
      <w:r w:rsidRPr="00A03E32">
        <w:rPr>
          <w:rFonts w:eastAsia="Times New Roman"/>
          <w:szCs w:val="28"/>
        </w:rPr>
        <w:t xml:space="preserve"> </w:t>
      </w:r>
      <w:proofErr w:type="spellStart"/>
      <w:r w:rsidRPr="00A03E32">
        <w:rPr>
          <w:rFonts w:eastAsia="Times New Roman"/>
          <w:szCs w:val="28"/>
        </w:rPr>
        <w:t>kỳ</w:t>
      </w:r>
      <w:proofErr w:type="spellEnd"/>
      <w:r w:rsidRPr="00A03E32">
        <w:rPr>
          <w:rFonts w:eastAsia="Times New Roman"/>
          <w:szCs w:val="28"/>
        </w:rPr>
        <w:t xml:space="preserve"> </w:t>
      </w:r>
      <w:proofErr w:type="spellStart"/>
      <w:r w:rsidRPr="00A03E32">
        <w:rPr>
          <w:rFonts w:eastAsia="Times New Roman"/>
          <w:szCs w:val="28"/>
        </w:rPr>
        <w:t>năm</w:t>
      </w:r>
      <w:proofErr w:type="spellEnd"/>
      <w:r w:rsidRPr="00A03E32">
        <w:rPr>
          <w:rFonts w:eastAsia="Times New Roman"/>
          <w:szCs w:val="28"/>
        </w:rPr>
        <w:t xml:space="preserve"> </w:t>
      </w:r>
      <w:proofErr w:type="spellStart"/>
      <w:r w:rsidRPr="00A03E32">
        <w:rPr>
          <w:rFonts w:eastAsia="Times New Roman"/>
          <w:szCs w:val="28"/>
        </w:rPr>
        <w:t>trước</w:t>
      </w:r>
      <w:proofErr w:type="spellEnd"/>
      <w:r w:rsidRPr="00A03E32">
        <w:rPr>
          <w:rFonts w:eastAsia="Times New Roman"/>
          <w:szCs w:val="28"/>
        </w:rPr>
        <w:t xml:space="preserve">; </w:t>
      </w:r>
      <w:proofErr w:type="spellStart"/>
      <w:r w:rsidRPr="00A03E32">
        <w:rPr>
          <w:rFonts w:eastAsia="Times New Roman"/>
          <w:szCs w:val="28"/>
        </w:rPr>
        <w:t>số</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lâm</w:t>
      </w:r>
      <w:proofErr w:type="spellEnd"/>
      <w:r w:rsidRPr="00A03E32">
        <w:rPr>
          <w:rFonts w:eastAsia="Times New Roman"/>
          <w:szCs w:val="28"/>
        </w:rPr>
        <w:t xml:space="preserve"> </w:t>
      </w:r>
      <w:proofErr w:type="spellStart"/>
      <w:r w:rsidRPr="00A03E32">
        <w:rPr>
          <w:rFonts w:eastAsia="Times New Roman"/>
          <w:szCs w:val="28"/>
        </w:rPr>
        <w:t>nghiệp</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phân</w:t>
      </w:r>
      <w:proofErr w:type="spellEnd"/>
      <w:r w:rsidRPr="00A03E32">
        <w:rPr>
          <w:rFonts w:eastAsia="Times New Roman"/>
          <w:szCs w:val="28"/>
        </w:rPr>
        <w:t xml:space="preserve"> </w:t>
      </w:r>
      <w:proofErr w:type="spellStart"/>
      <w:r w:rsidRPr="00A03E32">
        <w:rPr>
          <w:rFonts w:eastAsia="Times New Roman"/>
          <w:szCs w:val="28"/>
        </w:rPr>
        <w:t>tán</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65,1 </w:t>
      </w:r>
      <w:proofErr w:type="spellStart"/>
      <w:r w:rsidRPr="00A03E32">
        <w:rPr>
          <w:rFonts w:eastAsia="Times New Roman"/>
          <w:szCs w:val="28"/>
        </w:rPr>
        <w:t>triệu</w:t>
      </w:r>
      <w:proofErr w:type="spellEnd"/>
      <w:r w:rsidRPr="00A03E32">
        <w:rPr>
          <w:rFonts w:eastAsia="Times New Roman"/>
          <w:szCs w:val="28"/>
        </w:rPr>
        <w:t xml:space="preserve"> </w:t>
      </w:r>
      <w:proofErr w:type="spellStart"/>
      <w:r w:rsidRPr="00A03E32">
        <w:rPr>
          <w:rFonts w:eastAsia="Times New Roman"/>
          <w:szCs w:val="28"/>
        </w:rPr>
        <w:t>cây</w:t>
      </w:r>
      <w:proofErr w:type="spellEnd"/>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2,3%;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gỗ</w:t>
      </w:r>
      <w:proofErr w:type="spellEnd"/>
      <w:r w:rsidRPr="00A03E32">
        <w:rPr>
          <w:rFonts w:eastAsia="Times New Roman"/>
          <w:szCs w:val="28"/>
        </w:rPr>
        <w:t xml:space="preserve"> </w:t>
      </w:r>
      <w:proofErr w:type="spellStart"/>
      <w:r w:rsidRPr="00A03E32">
        <w:rPr>
          <w:rFonts w:eastAsia="Times New Roman"/>
          <w:szCs w:val="28"/>
        </w:rPr>
        <w:t>khai</w:t>
      </w:r>
      <w:proofErr w:type="spellEnd"/>
      <w:r w:rsidRPr="00A03E32">
        <w:rPr>
          <w:rFonts w:eastAsia="Times New Roman"/>
          <w:szCs w:val="28"/>
        </w:rPr>
        <w:t xml:space="preserve"> </w:t>
      </w:r>
      <w:proofErr w:type="spellStart"/>
      <w:r w:rsidRPr="00A03E32">
        <w:rPr>
          <w:rFonts w:eastAsia="Times New Roman"/>
          <w:szCs w:val="28"/>
        </w:rPr>
        <w:t>thác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12.589,2 </w:t>
      </w:r>
      <w:proofErr w:type="spellStart"/>
      <w:r w:rsidRPr="00A03E32">
        <w:rPr>
          <w:rFonts w:eastAsia="Times New Roman"/>
          <w:szCs w:val="28"/>
        </w:rPr>
        <w:t>nghìn</w:t>
      </w:r>
      <w:proofErr w:type="spellEnd"/>
      <w:r w:rsidRPr="00A03E32">
        <w:rPr>
          <w:rFonts w:eastAsia="Times New Roman"/>
          <w:szCs w:val="28"/>
        </w:rPr>
        <w:t xml:space="preserve"> m</w:t>
      </w:r>
      <w:r w:rsidRPr="00A03E32">
        <w:rPr>
          <w:rFonts w:eastAsia="Times New Roman"/>
          <w:szCs w:val="28"/>
          <w:vertAlign w:val="superscript"/>
        </w:rPr>
        <w:t>3</w:t>
      </w:r>
      <w:r w:rsidRPr="00A03E32">
        <w:rPr>
          <w:rFonts w:eastAsia="Times New Roman"/>
          <w:szCs w:val="28"/>
        </w:rPr>
        <w:t xml:space="preserve">, </w:t>
      </w:r>
      <w:proofErr w:type="spellStart"/>
      <w:r w:rsidRPr="00A03E32">
        <w:rPr>
          <w:rFonts w:eastAsia="Times New Roman"/>
          <w:szCs w:val="28"/>
        </w:rPr>
        <w:t>tăng</w:t>
      </w:r>
      <w:proofErr w:type="spellEnd"/>
      <w:r w:rsidRPr="00A03E32">
        <w:rPr>
          <w:rFonts w:eastAsia="Times New Roman"/>
          <w:szCs w:val="28"/>
        </w:rPr>
        <w:t xml:space="preserve"> 4,3%;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lượng</w:t>
      </w:r>
      <w:proofErr w:type="spellEnd"/>
      <w:r w:rsidRPr="00A03E32">
        <w:rPr>
          <w:rFonts w:eastAsia="Times New Roman"/>
          <w:szCs w:val="28"/>
        </w:rPr>
        <w:t xml:space="preserve"> </w:t>
      </w:r>
      <w:proofErr w:type="spellStart"/>
      <w:r w:rsidRPr="00A03E32">
        <w:rPr>
          <w:rFonts w:eastAsia="Times New Roman"/>
          <w:szCs w:val="28"/>
        </w:rPr>
        <w:t>củi</w:t>
      </w:r>
      <w:proofErr w:type="spellEnd"/>
      <w:r w:rsidRPr="00A03E32">
        <w:rPr>
          <w:rFonts w:eastAsia="Times New Roman"/>
          <w:szCs w:val="28"/>
        </w:rPr>
        <w:t xml:space="preserve"> </w:t>
      </w:r>
      <w:proofErr w:type="spellStart"/>
      <w:r w:rsidRPr="00A03E32">
        <w:rPr>
          <w:rFonts w:eastAsia="Times New Roman"/>
          <w:szCs w:val="28"/>
        </w:rPr>
        <w:t>khai</w:t>
      </w:r>
      <w:proofErr w:type="spellEnd"/>
      <w:r w:rsidRPr="00A03E32">
        <w:rPr>
          <w:rFonts w:eastAsia="Times New Roman"/>
          <w:szCs w:val="28"/>
        </w:rPr>
        <w:t xml:space="preserve"> </w:t>
      </w:r>
      <w:proofErr w:type="spellStart"/>
      <w:r w:rsidRPr="00A03E32">
        <w:rPr>
          <w:rFonts w:eastAsia="Times New Roman"/>
          <w:szCs w:val="28"/>
        </w:rPr>
        <w:t>thác</w:t>
      </w:r>
      <w:proofErr w:type="spellEnd"/>
      <w:r w:rsidRPr="00A03E32">
        <w:rPr>
          <w:rFonts w:eastAsia="Times New Roman"/>
          <w:szCs w:val="28"/>
        </w:rPr>
        <w:t xml:space="preserve"> </w:t>
      </w:r>
      <w:proofErr w:type="spellStart"/>
      <w:r w:rsidRPr="00A03E32">
        <w:rPr>
          <w:rFonts w:eastAsia="Times New Roman"/>
          <w:szCs w:val="28"/>
        </w:rPr>
        <w:t>đạt</w:t>
      </w:r>
      <w:proofErr w:type="spellEnd"/>
      <w:r w:rsidRPr="00A03E32">
        <w:rPr>
          <w:rFonts w:eastAsia="Times New Roman"/>
          <w:szCs w:val="28"/>
        </w:rPr>
        <w:t xml:space="preserve"> 14,3 </w:t>
      </w:r>
      <w:proofErr w:type="spellStart"/>
      <w:r w:rsidRPr="00A03E32">
        <w:rPr>
          <w:rFonts w:eastAsia="Times New Roman"/>
          <w:szCs w:val="28"/>
        </w:rPr>
        <w:t>triệu</w:t>
      </w:r>
      <w:proofErr w:type="spellEnd"/>
      <w:r w:rsidRPr="00A03E32">
        <w:rPr>
          <w:rFonts w:eastAsia="Times New Roman"/>
          <w:szCs w:val="28"/>
        </w:rPr>
        <w:t xml:space="preserve"> </w:t>
      </w:r>
      <w:proofErr w:type="spellStart"/>
      <w:r w:rsidRPr="00A03E32">
        <w:rPr>
          <w:rFonts w:eastAsia="Times New Roman"/>
          <w:szCs w:val="28"/>
        </w:rPr>
        <w:t>ste</w:t>
      </w:r>
      <w:proofErr w:type="spellEnd"/>
      <w:r w:rsidRPr="00A03E32">
        <w:rPr>
          <w:rFonts w:eastAsia="Times New Roman"/>
          <w:szCs w:val="28"/>
        </w:rPr>
        <w:t xml:space="preserve">, </w:t>
      </w:r>
      <w:proofErr w:type="spellStart"/>
      <w:r w:rsidRPr="00A03E32">
        <w:rPr>
          <w:rFonts w:eastAsia="Times New Roman"/>
          <w:szCs w:val="28"/>
        </w:rPr>
        <w:t>giảm</w:t>
      </w:r>
      <w:proofErr w:type="spellEnd"/>
      <w:r w:rsidRPr="00A03E32">
        <w:rPr>
          <w:rFonts w:eastAsia="Times New Roman"/>
          <w:szCs w:val="28"/>
        </w:rPr>
        <w:t xml:space="preserve"> 0,9%.</w:t>
      </w:r>
    </w:p>
    <w:p w14:paraId="25458E3F" w14:textId="77777777" w:rsidR="00CA5A78" w:rsidRPr="009720D3" w:rsidRDefault="00CA5A78" w:rsidP="00CA5A78">
      <w:pPr>
        <w:spacing w:before="40" w:after="40" w:line="283" w:lineRule="auto"/>
        <w:ind w:firstLine="561"/>
        <w:rPr>
          <w:szCs w:val="28"/>
          <w:lang w:val="de-DE"/>
        </w:rPr>
      </w:pPr>
      <w:r w:rsidRPr="000F32F7">
        <w:rPr>
          <w:spacing w:val="-4"/>
          <w:szCs w:val="28"/>
        </w:rPr>
        <w:t xml:space="preserve">Tính </w:t>
      </w:r>
      <w:proofErr w:type="spellStart"/>
      <w:r w:rsidRPr="000F32F7">
        <w:rPr>
          <w:spacing w:val="-4"/>
          <w:szCs w:val="28"/>
        </w:rPr>
        <w:t>chung</w:t>
      </w:r>
      <w:proofErr w:type="spellEnd"/>
      <w:r w:rsidRPr="000F32F7">
        <w:rPr>
          <w:spacing w:val="-4"/>
          <w:szCs w:val="28"/>
        </w:rPr>
        <w:t xml:space="preserve"> 9 </w:t>
      </w:r>
      <w:proofErr w:type="spellStart"/>
      <w:r w:rsidRPr="000F32F7">
        <w:rPr>
          <w:spacing w:val="-4"/>
          <w:szCs w:val="28"/>
        </w:rPr>
        <w:t>tháng</w:t>
      </w:r>
      <w:proofErr w:type="spellEnd"/>
      <w:r w:rsidRPr="000F32F7">
        <w:rPr>
          <w:spacing w:val="-4"/>
          <w:szCs w:val="28"/>
        </w:rPr>
        <w:t xml:space="preserve"> </w:t>
      </w:r>
      <w:proofErr w:type="spellStart"/>
      <w:r w:rsidRPr="000F32F7">
        <w:rPr>
          <w:spacing w:val="-4"/>
          <w:szCs w:val="28"/>
        </w:rPr>
        <w:t>năm</w:t>
      </w:r>
      <w:proofErr w:type="spellEnd"/>
      <w:r w:rsidRPr="000F32F7">
        <w:rPr>
          <w:spacing w:val="-4"/>
          <w:szCs w:val="28"/>
        </w:rPr>
        <w:t xml:space="preserve"> 2021, </w:t>
      </w:r>
      <w:proofErr w:type="spellStart"/>
      <w:r w:rsidRPr="000F32F7">
        <w:rPr>
          <w:spacing w:val="-4"/>
          <w:szCs w:val="28"/>
        </w:rPr>
        <w:t>cả</w:t>
      </w:r>
      <w:proofErr w:type="spellEnd"/>
      <w:r w:rsidRPr="000F32F7">
        <w:rPr>
          <w:spacing w:val="-4"/>
          <w:szCs w:val="28"/>
        </w:rPr>
        <w:t xml:space="preserve"> </w:t>
      </w:r>
      <w:proofErr w:type="spellStart"/>
      <w:r w:rsidRPr="000F32F7">
        <w:rPr>
          <w:spacing w:val="-4"/>
          <w:szCs w:val="28"/>
        </w:rPr>
        <w:t>nước</w:t>
      </w:r>
      <w:proofErr w:type="spellEnd"/>
      <w:r w:rsidRPr="000F32F7">
        <w:rPr>
          <w:spacing w:val="-4"/>
          <w:szCs w:val="28"/>
        </w:rPr>
        <w:t xml:space="preserve"> </w:t>
      </w:r>
      <w:proofErr w:type="spellStart"/>
      <w:r w:rsidRPr="000F32F7">
        <w:rPr>
          <w:spacing w:val="-4"/>
          <w:szCs w:val="28"/>
        </w:rPr>
        <w:t>có</w:t>
      </w:r>
      <w:proofErr w:type="spellEnd"/>
      <w:r w:rsidRPr="000F32F7">
        <w:rPr>
          <w:spacing w:val="-4"/>
          <w:szCs w:val="28"/>
        </w:rPr>
        <w:t xml:space="preserve"> 1.748,2 ha </w:t>
      </w:r>
      <w:proofErr w:type="spellStart"/>
      <w:r w:rsidRPr="000F32F7">
        <w:rPr>
          <w:spacing w:val="-4"/>
          <w:szCs w:val="28"/>
        </w:rPr>
        <w:t>rừng</w:t>
      </w:r>
      <w:proofErr w:type="spellEnd"/>
      <w:r w:rsidRPr="000F32F7">
        <w:rPr>
          <w:spacing w:val="-4"/>
          <w:szCs w:val="28"/>
        </w:rPr>
        <w:t xml:space="preserve"> </w:t>
      </w:r>
      <w:proofErr w:type="spellStart"/>
      <w:r w:rsidRPr="000F32F7">
        <w:rPr>
          <w:spacing w:val="-4"/>
          <w:szCs w:val="28"/>
        </w:rPr>
        <w:t>bị</w:t>
      </w:r>
      <w:proofErr w:type="spellEnd"/>
      <w:r w:rsidRPr="000F32F7">
        <w:rPr>
          <w:spacing w:val="-4"/>
          <w:szCs w:val="28"/>
        </w:rPr>
        <w:t xml:space="preserve"> </w:t>
      </w:r>
      <w:proofErr w:type="spellStart"/>
      <w:r w:rsidRPr="000F32F7">
        <w:rPr>
          <w:spacing w:val="-4"/>
          <w:szCs w:val="28"/>
        </w:rPr>
        <w:t>thiệt</w:t>
      </w:r>
      <w:proofErr w:type="spellEnd"/>
      <w:r w:rsidRPr="000F32F7">
        <w:rPr>
          <w:spacing w:val="-4"/>
          <w:szCs w:val="28"/>
        </w:rPr>
        <w:t xml:space="preserve"> </w:t>
      </w:r>
      <w:proofErr w:type="spellStart"/>
      <w:r w:rsidRPr="000F32F7">
        <w:rPr>
          <w:spacing w:val="-4"/>
          <w:szCs w:val="28"/>
        </w:rPr>
        <w:t>hại</w:t>
      </w:r>
      <w:proofErr w:type="spellEnd"/>
      <w:r w:rsidRPr="000F32F7">
        <w:rPr>
          <w:spacing w:val="-4"/>
          <w:szCs w:val="28"/>
        </w:rPr>
        <w:t xml:space="preserve">, </w:t>
      </w:r>
      <w:proofErr w:type="spellStart"/>
      <w:r w:rsidRPr="000F32F7">
        <w:rPr>
          <w:spacing w:val="-4"/>
          <w:szCs w:val="28"/>
        </w:rPr>
        <w:t>tăng</w:t>
      </w:r>
      <w:proofErr w:type="spellEnd"/>
      <w:r w:rsidRPr="000F32F7">
        <w:rPr>
          <w:spacing w:val="-4"/>
          <w:szCs w:val="28"/>
        </w:rPr>
        <w:t xml:space="preserve"> 31,2% so </w:t>
      </w:r>
      <w:proofErr w:type="spellStart"/>
      <w:r w:rsidRPr="000F32F7">
        <w:rPr>
          <w:spacing w:val="-4"/>
          <w:szCs w:val="28"/>
        </w:rPr>
        <w:t>với</w:t>
      </w:r>
      <w:proofErr w:type="spellEnd"/>
      <w:r w:rsidRPr="000F32F7">
        <w:rPr>
          <w:spacing w:val="-4"/>
          <w:szCs w:val="28"/>
        </w:rPr>
        <w:t xml:space="preserve"> </w:t>
      </w:r>
      <w:proofErr w:type="spellStart"/>
      <w:r w:rsidRPr="000F32F7">
        <w:rPr>
          <w:spacing w:val="-4"/>
          <w:szCs w:val="28"/>
        </w:rPr>
        <w:t>cùng</w:t>
      </w:r>
      <w:proofErr w:type="spellEnd"/>
      <w:r w:rsidRPr="000F32F7">
        <w:rPr>
          <w:spacing w:val="-4"/>
          <w:szCs w:val="28"/>
        </w:rPr>
        <w:t xml:space="preserve"> </w:t>
      </w:r>
      <w:proofErr w:type="spellStart"/>
      <w:r w:rsidRPr="000F32F7">
        <w:rPr>
          <w:spacing w:val="-4"/>
          <w:szCs w:val="28"/>
        </w:rPr>
        <w:t>kỳ</w:t>
      </w:r>
      <w:proofErr w:type="spellEnd"/>
      <w:r w:rsidRPr="000F32F7">
        <w:rPr>
          <w:spacing w:val="-4"/>
          <w:szCs w:val="28"/>
        </w:rPr>
        <w:t xml:space="preserve"> </w:t>
      </w:r>
      <w:proofErr w:type="spellStart"/>
      <w:r w:rsidRPr="000F32F7">
        <w:rPr>
          <w:spacing w:val="-4"/>
          <w:szCs w:val="28"/>
        </w:rPr>
        <w:t>năm</w:t>
      </w:r>
      <w:proofErr w:type="spellEnd"/>
      <w:r w:rsidRPr="000F32F7">
        <w:rPr>
          <w:spacing w:val="-4"/>
          <w:szCs w:val="28"/>
        </w:rPr>
        <w:t xml:space="preserve"> </w:t>
      </w:r>
      <w:proofErr w:type="spellStart"/>
      <w:r w:rsidRPr="000F32F7">
        <w:rPr>
          <w:spacing w:val="-4"/>
          <w:szCs w:val="28"/>
        </w:rPr>
        <w:t>trước</w:t>
      </w:r>
      <w:proofErr w:type="spellEnd"/>
      <w:r w:rsidRPr="000F32F7">
        <w:rPr>
          <w:spacing w:val="-4"/>
          <w:szCs w:val="28"/>
        </w:rPr>
        <w:t xml:space="preserve">, </w:t>
      </w:r>
      <w:proofErr w:type="spellStart"/>
      <w:r w:rsidRPr="000F32F7">
        <w:rPr>
          <w:spacing w:val="-4"/>
          <w:szCs w:val="28"/>
        </w:rPr>
        <w:t>trong</w:t>
      </w:r>
      <w:proofErr w:type="spellEnd"/>
      <w:r w:rsidRPr="000F32F7">
        <w:rPr>
          <w:spacing w:val="-4"/>
          <w:szCs w:val="28"/>
        </w:rPr>
        <w:t xml:space="preserve"> </w:t>
      </w:r>
      <w:proofErr w:type="spellStart"/>
      <w:r w:rsidRPr="000F32F7">
        <w:rPr>
          <w:spacing w:val="-4"/>
          <w:szCs w:val="28"/>
        </w:rPr>
        <w:t>đó</w:t>
      </w:r>
      <w:proofErr w:type="spellEnd"/>
      <w:r w:rsidRPr="000F32F7">
        <w:rPr>
          <w:spacing w:val="-4"/>
          <w:szCs w:val="28"/>
        </w:rPr>
        <w:t xml:space="preserve"> </w:t>
      </w:r>
      <w:proofErr w:type="spellStart"/>
      <w:r w:rsidRPr="000F32F7">
        <w:rPr>
          <w:spacing w:val="-4"/>
          <w:szCs w:val="28"/>
        </w:rPr>
        <w:t>diện</w:t>
      </w:r>
      <w:proofErr w:type="spellEnd"/>
      <w:r w:rsidRPr="000F32F7">
        <w:rPr>
          <w:spacing w:val="-4"/>
          <w:szCs w:val="28"/>
        </w:rPr>
        <w:t xml:space="preserve"> </w:t>
      </w:r>
      <w:proofErr w:type="spellStart"/>
      <w:r w:rsidRPr="000F32F7">
        <w:rPr>
          <w:spacing w:val="-4"/>
          <w:szCs w:val="28"/>
        </w:rPr>
        <w:t>tích</w:t>
      </w:r>
      <w:proofErr w:type="spellEnd"/>
      <w:r w:rsidRPr="000F32F7">
        <w:rPr>
          <w:spacing w:val="-4"/>
          <w:szCs w:val="28"/>
        </w:rPr>
        <w:t xml:space="preserve"> </w:t>
      </w:r>
      <w:proofErr w:type="spellStart"/>
      <w:r w:rsidRPr="000F32F7">
        <w:rPr>
          <w:spacing w:val="-4"/>
          <w:szCs w:val="28"/>
        </w:rPr>
        <w:t>rừng</w:t>
      </w:r>
      <w:proofErr w:type="spellEnd"/>
      <w:r w:rsidRPr="000F32F7">
        <w:rPr>
          <w:spacing w:val="-4"/>
          <w:szCs w:val="28"/>
        </w:rPr>
        <w:t xml:space="preserve"> </w:t>
      </w:r>
      <w:proofErr w:type="spellStart"/>
      <w:r w:rsidRPr="000F32F7">
        <w:rPr>
          <w:spacing w:val="-4"/>
          <w:szCs w:val="28"/>
        </w:rPr>
        <w:t>bị</w:t>
      </w:r>
      <w:proofErr w:type="spellEnd"/>
      <w:r w:rsidRPr="000F32F7">
        <w:rPr>
          <w:spacing w:val="-4"/>
          <w:szCs w:val="28"/>
        </w:rPr>
        <w:t xml:space="preserve"> </w:t>
      </w:r>
      <w:proofErr w:type="spellStart"/>
      <w:r w:rsidRPr="000F32F7">
        <w:rPr>
          <w:spacing w:val="-4"/>
          <w:szCs w:val="28"/>
        </w:rPr>
        <w:t>cháy</w:t>
      </w:r>
      <w:proofErr w:type="spellEnd"/>
      <w:r w:rsidRPr="000F32F7">
        <w:rPr>
          <w:spacing w:val="-4"/>
          <w:szCs w:val="28"/>
        </w:rPr>
        <w:t xml:space="preserve"> </w:t>
      </w:r>
      <w:proofErr w:type="spellStart"/>
      <w:r w:rsidRPr="000F32F7">
        <w:rPr>
          <w:spacing w:val="-4"/>
          <w:szCs w:val="28"/>
        </w:rPr>
        <w:t>là</w:t>
      </w:r>
      <w:proofErr w:type="spellEnd"/>
      <w:r w:rsidRPr="000F32F7">
        <w:rPr>
          <w:spacing w:val="-4"/>
          <w:szCs w:val="28"/>
        </w:rPr>
        <w:t xml:space="preserve"> 1.020,2 ha, </w:t>
      </w:r>
      <w:proofErr w:type="spellStart"/>
      <w:r w:rsidRPr="000F32F7">
        <w:rPr>
          <w:spacing w:val="-4"/>
          <w:szCs w:val="28"/>
        </w:rPr>
        <w:t>tăng</w:t>
      </w:r>
      <w:proofErr w:type="spellEnd"/>
      <w:r w:rsidRPr="000F32F7">
        <w:rPr>
          <w:spacing w:val="-4"/>
          <w:szCs w:val="28"/>
        </w:rPr>
        <w:t xml:space="preserve"> 54,6%; </w:t>
      </w:r>
      <w:proofErr w:type="spellStart"/>
      <w:r w:rsidRPr="000F32F7">
        <w:rPr>
          <w:spacing w:val="-4"/>
          <w:szCs w:val="28"/>
        </w:rPr>
        <w:t>diện</w:t>
      </w:r>
      <w:proofErr w:type="spellEnd"/>
      <w:r w:rsidRPr="000F32F7">
        <w:rPr>
          <w:spacing w:val="-4"/>
          <w:szCs w:val="28"/>
        </w:rPr>
        <w:t xml:space="preserve"> </w:t>
      </w:r>
      <w:proofErr w:type="spellStart"/>
      <w:r w:rsidRPr="000F32F7">
        <w:rPr>
          <w:spacing w:val="-4"/>
          <w:szCs w:val="28"/>
        </w:rPr>
        <w:t>tích</w:t>
      </w:r>
      <w:proofErr w:type="spellEnd"/>
      <w:r w:rsidRPr="000F32F7">
        <w:rPr>
          <w:spacing w:val="-4"/>
          <w:szCs w:val="28"/>
        </w:rPr>
        <w:t xml:space="preserve"> </w:t>
      </w:r>
      <w:proofErr w:type="spellStart"/>
      <w:r w:rsidRPr="000F32F7">
        <w:rPr>
          <w:spacing w:val="-4"/>
          <w:szCs w:val="28"/>
        </w:rPr>
        <w:t>rừng</w:t>
      </w:r>
      <w:proofErr w:type="spellEnd"/>
      <w:r w:rsidRPr="000F32F7">
        <w:rPr>
          <w:spacing w:val="-4"/>
          <w:szCs w:val="28"/>
        </w:rPr>
        <w:t xml:space="preserve"> </w:t>
      </w:r>
      <w:proofErr w:type="spellStart"/>
      <w:r w:rsidRPr="000F32F7">
        <w:rPr>
          <w:spacing w:val="-4"/>
          <w:szCs w:val="28"/>
        </w:rPr>
        <w:t>bị</w:t>
      </w:r>
      <w:proofErr w:type="spellEnd"/>
      <w:r w:rsidRPr="000F32F7">
        <w:rPr>
          <w:spacing w:val="-4"/>
          <w:szCs w:val="28"/>
        </w:rPr>
        <w:t xml:space="preserve"> </w:t>
      </w:r>
      <w:proofErr w:type="spellStart"/>
      <w:r w:rsidRPr="000F32F7">
        <w:rPr>
          <w:spacing w:val="-4"/>
          <w:szCs w:val="28"/>
        </w:rPr>
        <w:t>chặt</w:t>
      </w:r>
      <w:proofErr w:type="spellEnd"/>
      <w:r w:rsidRPr="000F32F7">
        <w:rPr>
          <w:spacing w:val="-4"/>
          <w:szCs w:val="28"/>
        </w:rPr>
        <w:t xml:space="preserve">, </w:t>
      </w:r>
      <w:proofErr w:type="spellStart"/>
      <w:r w:rsidRPr="000F32F7">
        <w:rPr>
          <w:spacing w:val="-4"/>
          <w:szCs w:val="28"/>
        </w:rPr>
        <w:t>phá</w:t>
      </w:r>
      <w:proofErr w:type="spellEnd"/>
      <w:r w:rsidRPr="000F32F7">
        <w:rPr>
          <w:spacing w:val="-4"/>
          <w:szCs w:val="28"/>
        </w:rPr>
        <w:t xml:space="preserve"> </w:t>
      </w:r>
      <w:proofErr w:type="spellStart"/>
      <w:r w:rsidRPr="000F32F7">
        <w:rPr>
          <w:spacing w:val="-4"/>
          <w:szCs w:val="28"/>
        </w:rPr>
        <w:t>là</w:t>
      </w:r>
      <w:proofErr w:type="spellEnd"/>
      <w:r w:rsidRPr="000F32F7">
        <w:rPr>
          <w:spacing w:val="-4"/>
          <w:szCs w:val="28"/>
        </w:rPr>
        <w:t xml:space="preserve"> 728 ha, </w:t>
      </w:r>
      <w:proofErr w:type="spellStart"/>
      <w:r w:rsidRPr="000F32F7">
        <w:rPr>
          <w:spacing w:val="-4"/>
          <w:szCs w:val="28"/>
        </w:rPr>
        <w:t>tăng</w:t>
      </w:r>
      <w:proofErr w:type="spellEnd"/>
      <w:r w:rsidRPr="000F32F7">
        <w:rPr>
          <w:spacing w:val="-4"/>
          <w:szCs w:val="28"/>
        </w:rPr>
        <w:t xml:space="preserve"> 8,3%.</w:t>
      </w:r>
    </w:p>
    <w:p w14:paraId="3011B693" w14:textId="77777777" w:rsidR="00533BE6" w:rsidRPr="00A03E32" w:rsidRDefault="00533BE6" w:rsidP="00B92574">
      <w:pPr>
        <w:spacing w:before="60" w:after="60"/>
        <w:ind w:firstLine="720"/>
        <w:rPr>
          <w:rFonts w:eastAsia="Times New Roman"/>
          <w:spacing w:val="-8"/>
          <w:szCs w:val="28"/>
        </w:rPr>
      </w:pPr>
      <w:r w:rsidRPr="00A03E32">
        <w:rPr>
          <w:rFonts w:eastAsia="Times New Roman"/>
          <w:i/>
          <w:szCs w:val="28"/>
        </w:rPr>
        <w:t xml:space="preserve">- </w:t>
      </w:r>
      <w:r w:rsidRPr="00A03E32">
        <w:rPr>
          <w:rFonts w:eastAsia="Times New Roman"/>
          <w:i/>
          <w:szCs w:val="28"/>
          <w:lang w:val="vi-VN"/>
        </w:rPr>
        <w:t>Ngành thủy sản</w:t>
      </w:r>
      <w:r w:rsidRPr="00A03E32">
        <w:rPr>
          <w:rFonts w:eastAsia="Times New Roman"/>
          <w:i/>
          <w:szCs w:val="28"/>
        </w:rPr>
        <w:t xml:space="preserve">: </w:t>
      </w:r>
      <w:proofErr w:type="spellStart"/>
      <w:r w:rsidRPr="00A03E32">
        <w:rPr>
          <w:rFonts w:eastAsia="Times New Roman"/>
          <w:szCs w:val="28"/>
        </w:rPr>
        <w:t>Hoạt</w:t>
      </w:r>
      <w:proofErr w:type="spellEnd"/>
      <w:r w:rsidRPr="00A03E32">
        <w:rPr>
          <w:rFonts w:eastAsia="Times New Roman"/>
          <w:szCs w:val="28"/>
        </w:rPr>
        <w:t xml:space="preserve"> </w:t>
      </w:r>
      <w:proofErr w:type="spellStart"/>
      <w:r w:rsidRPr="00A03E32">
        <w:rPr>
          <w:rFonts w:eastAsia="Times New Roman"/>
          <w:szCs w:val="28"/>
        </w:rPr>
        <w:t>động</w:t>
      </w:r>
      <w:proofErr w:type="spellEnd"/>
      <w:r w:rsidRPr="00A03E32">
        <w:rPr>
          <w:rFonts w:eastAsia="Times New Roman"/>
          <w:szCs w:val="28"/>
        </w:rPr>
        <w:t xml:space="preserve"> </w:t>
      </w:r>
      <w:proofErr w:type="spellStart"/>
      <w:r w:rsidRPr="00A03E32">
        <w:rPr>
          <w:rFonts w:eastAsia="Times New Roman"/>
          <w:szCs w:val="28"/>
        </w:rPr>
        <w:t>khai</w:t>
      </w:r>
      <w:proofErr w:type="spellEnd"/>
      <w:r w:rsidRPr="00A03E32">
        <w:rPr>
          <w:rFonts w:eastAsia="Times New Roman"/>
          <w:szCs w:val="28"/>
        </w:rPr>
        <w:t xml:space="preserve"> </w:t>
      </w:r>
      <w:proofErr w:type="spellStart"/>
      <w:r w:rsidRPr="00A03E32">
        <w:rPr>
          <w:rFonts w:eastAsia="Times New Roman"/>
          <w:szCs w:val="28"/>
        </w:rPr>
        <w:t>thác</w:t>
      </w:r>
      <w:proofErr w:type="spellEnd"/>
      <w:r w:rsidRPr="00A03E32">
        <w:rPr>
          <w:rFonts w:eastAsia="Times New Roman"/>
          <w:szCs w:val="28"/>
        </w:rPr>
        <w:t xml:space="preserve"> </w:t>
      </w:r>
      <w:proofErr w:type="spellStart"/>
      <w:r w:rsidRPr="00A03E32">
        <w:rPr>
          <w:rFonts w:eastAsia="Times New Roman"/>
          <w:szCs w:val="28"/>
        </w:rPr>
        <w:t>và</w:t>
      </w:r>
      <w:proofErr w:type="spellEnd"/>
      <w:r w:rsidRPr="00A03E32">
        <w:rPr>
          <w:rFonts w:eastAsia="Times New Roman"/>
          <w:szCs w:val="28"/>
        </w:rPr>
        <w:t xml:space="preserve"> </w:t>
      </w:r>
      <w:proofErr w:type="spellStart"/>
      <w:r w:rsidRPr="00A03E32">
        <w:rPr>
          <w:rFonts w:eastAsia="Times New Roman"/>
          <w:szCs w:val="28"/>
        </w:rPr>
        <w:t>nuôi</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thủy</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trong</w:t>
      </w:r>
      <w:proofErr w:type="spellEnd"/>
      <w:r w:rsidRPr="00A03E32">
        <w:rPr>
          <w:rFonts w:eastAsia="Times New Roman"/>
          <w:szCs w:val="28"/>
        </w:rPr>
        <w:t xml:space="preserve"> </w:t>
      </w:r>
      <w:proofErr w:type="spellStart"/>
      <w:r w:rsidRPr="00A03E32">
        <w:rPr>
          <w:rFonts w:eastAsia="Times New Roman"/>
          <w:szCs w:val="28"/>
        </w:rPr>
        <w:t>quý</w:t>
      </w:r>
      <w:proofErr w:type="spellEnd"/>
      <w:r w:rsidRPr="00A03E32">
        <w:rPr>
          <w:rFonts w:eastAsia="Times New Roman"/>
          <w:szCs w:val="28"/>
        </w:rPr>
        <w:t xml:space="preserve"> III </w:t>
      </w:r>
      <w:proofErr w:type="spellStart"/>
      <w:r w:rsidRPr="00A03E32">
        <w:rPr>
          <w:rFonts w:eastAsia="Times New Roman"/>
          <w:szCs w:val="28"/>
        </w:rPr>
        <w:t>bị</w:t>
      </w:r>
      <w:proofErr w:type="spellEnd"/>
      <w:r w:rsidRPr="00A03E32">
        <w:rPr>
          <w:rFonts w:eastAsia="Times New Roman"/>
          <w:szCs w:val="28"/>
        </w:rPr>
        <w:t xml:space="preserve"> </w:t>
      </w:r>
      <w:proofErr w:type="spellStart"/>
      <w:r w:rsidRPr="00A03E32">
        <w:rPr>
          <w:rFonts w:eastAsia="Times New Roman"/>
          <w:szCs w:val="28"/>
        </w:rPr>
        <w:t>tác</w:t>
      </w:r>
      <w:proofErr w:type="spellEnd"/>
      <w:r w:rsidRPr="00A03E32">
        <w:rPr>
          <w:rFonts w:eastAsia="Times New Roman"/>
          <w:szCs w:val="28"/>
        </w:rPr>
        <w:t xml:space="preserve"> </w:t>
      </w:r>
      <w:proofErr w:type="spellStart"/>
      <w:r w:rsidRPr="00A03E32">
        <w:rPr>
          <w:rFonts w:eastAsia="Times New Roman"/>
          <w:szCs w:val="28"/>
        </w:rPr>
        <w:t>động</w:t>
      </w:r>
      <w:proofErr w:type="spellEnd"/>
      <w:r w:rsidRPr="00A03E32">
        <w:rPr>
          <w:rFonts w:eastAsia="Times New Roman"/>
          <w:szCs w:val="28"/>
        </w:rPr>
        <w:t xml:space="preserve"> </w:t>
      </w:r>
      <w:proofErr w:type="spellStart"/>
      <w:r w:rsidRPr="00A03E32">
        <w:rPr>
          <w:rFonts w:eastAsia="Times New Roman"/>
          <w:szCs w:val="28"/>
        </w:rPr>
        <w:t>lớn</w:t>
      </w:r>
      <w:proofErr w:type="spellEnd"/>
      <w:r w:rsidRPr="00A03E32">
        <w:rPr>
          <w:rFonts w:eastAsia="Times New Roman"/>
          <w:szCs w:val="28"/>
        </w:rPr>
        <w:t xml:space="preserve"> </w:t>
      </w:r>
      <w:proofErr w:type="spellStart"/>
      <w:r w:rsidRPr="00A03E32">
        <w:rPr>
          <w:rFonts w:eastAsia="Times New Roman"/>
          <w:szCs w:val="28"/>
        </w:rPr>
        <w:t>bởi</w:t>
      </w:r>
      <w:proofErr w:type="spellEnd"/>
      <w:r w:rsidRPr="00A03E32">
        <w:rPr>
          <w:rFonts w:eastAsia="Times New Roman"/>
          <w:szCs w:val="28"/>
        </w:rPr>
        <w:t xml:space="preserve"> </w:t>
      </w:r>
      <w:proofErr w:type="spellStart"/>
      <w:r w:rsidRPr="00A03E32">
        <w:rPr>
          <w:rFonts w:eastAsia="Times New Roman"/>
          <w:szCs w:val="28"/>
        </w:rPr>
        <w:t>tình</w:t>
      </w:r>
      <w:proofErr w:type="spellEnd"/>
      <w:r w:rsidRPr="00A03E32">
        <w:rPr>
          <w:rFonts w:eastAsia="Times New Roman"/>
          <w:szCs w:val="28"/>
        </w:rPr>
        <w:t xml:space="preserve"> </w:t>
      </w:r>
      <w:proofErr w:type="spellStart"/>
      <w:r w:rsidRPr="00A03E32">
        <w:rPr>
          <w:rFonts w:eastAsia="Times New Roman"/>
          <w:szCs w:val="28"/>
        </w:rPr>
        <w:t>hình</w:t>
      </w:r>
      <w:proofErr w:type="spellEnd"/>
      <w:r w:rsidRPr="00A03E32">
        <w:rPr>
          <w:rFonts w:eastAsia="Times New Roman"/>
          <w:szCs w:val="28"/>
        </w:rPr>
        <w:t xml:space="preserve"> </w:t>
      </w:r>
      <w:proofErr w:type="spellStart"/>
      <w:r w:rsidRPr="00A03E32">
        <w:rPr>
          <w:rFonts w:eastAsia="Times New Roman"/>
          <w:szCs w:val="28"/>
        </w:rPr>
        <w:t>dịch</w:t>
      </w:r>
      <w:proofErr w:type="spellEnd"/>
      <w:r w:rsidRPr="00A03E32">
        <w:rPr>
          <w:rFonts w:eastAsia="Times New Roman"/>
          <w:szCs w:val="28"/>
        </w:rPr>
        <w:t xml:space="preserve"> Covid-19 </w:t>
      </w:r>
      <w:proofErr w:type="spellStart"/>
      <w:r w:rsidRPr="00A03E32">
        <w:rPr>
          <w:rFonts w:eastAsia="Times New Roman"/>
          <w:szCs w:val="28"/>
        </w:rPr>
        <w:t>diễn</w:t>
      </w:r>
      <w:proofErr w:type="spellEnd"/>
      <w:r w:rsidRPr="00A03E32">
        <w:rPr>
          <w:rFonts w:eastAsia="Times New Roman"/>
          <w:szCs w:val="28"/>
        </w:rPr>
        <w:t xml:space="preserve"> </w:t>
      </w:r>
      <w:proofErr w:type="spellStart"/>
      <w:r w:rsidRPr="00A03E32">
        <w:rPr>
          <w:rFonts w:eastAsia="Times New Roman"/>
          <w:szCs w:val="28"/>
        </w:rPr>
        <w:t>biến</w:t>
      </w:r>
      <w:proofErr w:type="spellEnd"/>
      <w:r w:rsidRPr="00A03E32">
        <w:rPr>
          <w:rFonts w:eastAsia="Times New Roman"/>
          <w:szCs w:val="28"/>
        </w:rPr>
        <w:t xml:space="preserve"> </w:t>
      </w:r>
      <w:proofErr w:type="spellStart"/>
      <w:r w:rsidRPr="00A03E32">
        <w:rPr>
          <w:rFonts w:eastAsia="Times New Roman"/>
          <w:szCs w:val="28"/>
        </w:rPr>
        <w:t>phức</w:t>
      </w:r>
      <w:proofErr w:type="spellEnd"/>
      <w:r w:rsidRPr="00A03E32">
        <w:rPr>
          <w:rFonts w:eastAsia="Times New Roman"/>
          <w:szCs w:val="28"/>
        </w:rPr>
        <w:t xml:space="preserve"> </w:t>
      </w:r>
      <w:proofErr w:type="spellStart"/>
      <w:r w:rsidRPr="00A03E32">
        <w:rPr>
          <w:rFonts w:eastAsia="Times New Roman"/>
          <w:szCs w:val="28"/>
        </w:rPr>
        <w:t>tạp</w:t>
      </w:r>
      <w:proofErr w:type="spellEnd"/>
      <w:r w:rsidRPr="00A03E32">
        <w:rPr>
          <w:rFonts w:eastAsia="Times New Roman"/>
          <w:szCs w:val="28"/>
        </w:rPr>
        <w:t xml:space="preserve">, </w:t>
      </w:r>
      <w:proofErr w:type="spellStart"/>
      <w:r w:rsidRPr="00A03E32">
        <w:rPr>
          <w:rFonts w:eastAsia="Times New Roman"/>
          <w:szCs w:val="28"/>
        </w:rPr>
        <w:t>đặc</w:t>
      </w:r>
      <w:proofErr w:type="spellEnd"/>
      <w:r w:rsidRPr="00A03E32">
        <w:rPr>
          <w:rFonts w:eastAsia="Times New Roman"/>
          <w:szCs w:val="28"/>
        </w:rPr>
        <w:t xml:space="preserve"> </w:t>
      </w:r>
      <w:proofErr w:type="spellStart"/>
      <w:r w:rsidRPr="00A03E32">
        <w:rPr>
          <w:rFonts w:eastAsia="Times New Roman"/>
          <w:szCs w:val="28"/>
        </w:rPr>
        <w:t>biệt</w:t>
      </w:r>
      <w:proofErr w:type="spellEnd"/>
      <w:r w:rsidRPr="00A03E32">
        <w:rPr>
          <w:rFonts w:eastAsia="Times New Roman"/>
          <w:szCs w:val="28"/>
        </w:rPr>
        <w:t xml:space="preserve"> </w:t>
      </w:r>
      <w:proofErr w:type="spellStart"/>
      <w:r w:rsidRPr="00A03E32">
        <w:rPr>
          <w:rFonts w:eastAsia="Times New Roman"/>
          <w:szCs w:val="28"/>
        </w:rPr>
        <w:t>là</w:t>
      </w:r>
      <w:proofErr w:type="spellEnd"/>
      <w:r w:rsidRPr="00A03E32">
        <w:rPr>
          <w:rFonts w:eastAsia="Times New Roman"/>
          <w:szCs w:val="28"/>
        </w:rPr>
        <w:t xml:space="preserve"> </w:t>
      </w:r>
      <w:proofErr w:type="spellStart"/>
      <w:r w:rsidRPr="00A03E32">
        <w:rPr>
          <w:rFonts w:eastAsia="Times New Roman"/>
          <w:szCs w:val="28"/>
        </w:rPr>
        <w:t>nuôi</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thủy</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khi</w:t>
      </w:r>
      <w:proofErr w:type="spellEnd"/>
      <w:r w:rsidRPr="00A03E32">
        <w:rPr>
          <w:rFonts w:eastAsia="Times New Roman"/>
          <w:szCs w:val="28"/>
        </w:rPr>
        <w:t xml:space="preserve"> </w:t>
      </w:r>
      <w:proofErr w:type="spellStart"/>
      <w:r w:rsidRPr="00A03E32">
        <w:rPr>
          <w:rFonts w:eastAsia="Times New Roman"/>
          <w:szCs w:val="28"/>
        </w:rPr>
        <w:t>hầu</w:t>
      </w:r>
      <w:proofErr w:type="spellEnd"/>
      <w:r w:rsidRPr="00A03E32">
        <w:rPr>
          <w:rFonts w:eastAsia="Times New Roman"/>
          <w:szCs w:val="28"/>
        </w:rPr>
        <w:t xml:space="preserve"> </w:t>
      </w:r>
      <w:proofErr w:type="spellStart"/>
      <w:r w:rsidRPr="00A03E32">
        <w:rPr>
          <w:rFonts w:eastAsia="Times New Roman"/>
          <w:szCs w:val="28"/>
        </w:rPr>
        <w:t>hết</w:t>
      </w:r>
      <w:proofErr w:type="spellEnd"/>
      <w:r w:rsidRPr="00A03E32">
        <w:rPr>
          <w:rFonts w:eastAsia="Times New Roman"/>
          <w:szCs w:val="28"/>
        </w:rPr>
        <w:t xml:space="preserve"> </w:t>
      </w:r>
      <w:proofErr w:type="spellStart"/>
      <w:r w:rsidRPr="00A03E32">
        <w:rPr>
          <w:rFonts w:eastAsia="Times New Roman"/>
          <w:szCs w:val="28"/>
        </w:rPr>
        <w:t>các</w:t>
      </w:r>
      <w:proofErr w:type="spellEnd"/>
      <w:r w:rsidRPr="00A03E32">
        <w:rPr>
          <w:rFonts w:eastAsia="Times New Roman"/>
          <w:szCs w:val="28"/>
        </w:rPr>
        <w:t xml:space="preserve"> </w:t>
      </w:r>
      <w:proofErr w:type="spellStart"/>
      <w:r w:rsidRPr="00A03E32">
        <w:rPr>
          <w:rFonts w:eastAsia="Times New Roman"/>
          <w:szCs w:val="28"/>
        </w:rPr>
        <w:t>tỉnh</w:t>
      </w:r>
      <w:proofErr w:type="spellEnd"/>
      <w:r w:rsidRPr="00A03E32">
        <w:rPr>
          <w:rFonts w:eastAsia="Times New Roman"/>
          <w:szCs w:val="28"/>
        </w:rPr>
        <w:t xml:space="preserve"> </w:t>
      </w:r>
      <w:proofErr w:type="spellStart"/>
      <w:r w:rsidRPr="00A03E32">
        <w:rPr>
          <w:rFonts w:eastAsia="Times New Roman"/>
          <w:szCs w:val="28"/>
        </w:rPr>
        <w:t>vùng</w:t>
      </w:r>
      <w:proofErr w:type="spellEnd"/>
      <w:r w:rsidRPr="00A03E32">
        <w:rPr>
          <w:rFonts w:eastAsia="Times New Roman"/>
          <w:szCs w:val="28"/>
        </w:rPr>
        <w:t xml:space="preserve"> </w:t>
      </w:r>
      <w:proofErr w:type="spellStart"/>
      <w:r w:rsidRPr="00A03E32">
        <w:rPr>
          <w:rFonts w:eastAsia="Times New Roman"/>
          <w:szCs w:val="28"/>
        </w:rPr>
        <w:t>Đồng</w:t>
      </w:r>
      <w:proofErr w:type="spellEnd"/>
      <w:r w:rsidRPr="00A03E32">
        <w:rPr>
          <w:rFonts w:eastAsia="Times New Roman"/>
          <w:szCs w:val="28"/>
        </w:rPr>
        <w:t xml:space="preserve"> </w:t>
      </w:r>
      <w:proofErr w:type="spellStart"/>
      <w:r w:rsidRPr="00A03E32">
        <w:rPr>
          <w:rFonts w:eastAsia="Times New Roman"/>
          <w:szCs w:val="28"/>
        </w:rPr>
        <w:t>bằng</w:t>
      </w:r>
      <w:proofErr w:type="spellEnd"/>
      <w:r w:rsidRPr="00A03E32">
        <w:rPr>
          <w:rFonts w:eastAsia="Times New Roman"/>
          <w:szCs w:val="28"/>
        </w:rPr>
        <w:t xml:space="preserve"> </w:t>
      </w:r>
      <w:proofErr w:type="spellStart"/>
      <w:r w:rsidRPr="00A03E32">
        <w:rPr>
          <w:rFonts w:eastAsia="Times New Roman"/>
          <w:szCs w:val="28"/>
        </w:rPr>
        <w:t>sông</w:t>
      </w:r>
      <w:proofErr w:type="spellEnd"/>
      <w:r w:rsidRPr="00A03E32">
        <w:rPr>
          <w:rFonts w:eastAsia="Times New Roman"/>
          <w:szCs w:val="28"/>
        </w:rPr>
        <w:t xml:space="preserve"> </w:t>
      </w:r>
      <w:proofErr w:type="spellStart"/>
      <w:r w:rsidRPr="00A03E32">
        <w:rPr>
          <w:rFonts w:eastAsia="Times New Roman"/>
          <w:szCs w:val="28"/>
        </w:rPr>
        <w:t>Cửu</w:t>
      </w:r>
      <w:proofErr w:type="spellEnd"/>
      <w:r w:rsidRPr="00A03E32">
        <w:rPr>
          <w:rFonts w:eastAsia="Times New Roman"/>
          <w:szCs w:val="28"/>
        </w:rPr>
        <w:t xml:space="preserve"> Long (</w:t>
      </w:r>
      <w:proofErr w:type="spellStart"/>
      <w:r w:rsidRPr="00A03E32">
        <w:rPr>
          <w:rFonts w:eastAsia="Times New Roman"/>
          <w:szCs w:val="28"/>
        </w:rPr>
        <w:t>vùng</w:t>
      </w:r>
      <w:proofErr w:type="spellEnd"/>
      <w:r w:rsidRPr="00A03E32">
        <w:rPr>
          <w:rFonts w:eastAsia="Times New Roman"/>
          <w:szCs w:val="28"/>
        </w:rPr>
        <w:t xml:space="preserve"> </w:t>
      </w:r>
      <w:proofErr w:type="spellStart"/>
      <w:r w:rsidRPr="00A03E32">
        <w:rPr>
          <w:rFonts w:eastAsia="Times New Roman"/>
          <w:szCs w:val="28"/>
        </w:rPr>
        <w:t>trọng</w:t>
      </w:r>
      <w:proofErr w:type="spellEnd"/>
      <w:r w:rsidRPr="00A03E32">
        <w:rPr>
          <w:rFonts w:eastAsia="Times New Roman"/>
          <w:szCs w:val="28"/>
        </w:rPr>
        <w:t xml:space="preserve"> </w:t>
      </w:r>
      <w:proofErr w:type="spellStart"/>
      <w:r w:rsidRPr="00A03E32">
        <w:rPr>
          <w:rFonts w:eastAsia="Times New Roman"/>
          <w:szCs w:val="28"/>
        </w:rPr>
        <w:t>điểm</w:t>
      </w:r>
      <w:proofErr w:type="spellEnd"/>
      <w:r w:rsidRPr="00A03E32">
        <w:rPr>
          <w:rFonts w:eastAsia="Times New Roman"/>
          <w:szCs w:val="28"/>
        </w:rPr>
        <w:t xml:space="preserve"> </w:t>
      </w:r>
      <w:proofErr w:type="spellStart"/>
      <w:r w:rsidRPr="00A03E32">
        <w:rPr>
          <w:rFonts w:eastAsia="Times New Roman"/>
          <w:szCs w:val="28"/>
        </w:rPr>
        <w:t>về</w:t>
      </w:r>
      <w:proofErr w:type="spellEnd"/>
      <w:r w:rsidRPr="00A03E32">
        <w:rPr>
          <w:rFonts w:eastAsia="Times New Roman"/>
          <w:szCs w:val="28"/>
        </w:rPr>
        <w:t xml:space="preserve"> </w:t>
      </w:r>
      <w:proofErr w:type="spellStart"/>
      <w:r w:rsidRPr="00A03E32">
        <w:rPr>
          <w:rFonts w:eastAsia="Times New Roman"/>
          <w:szCs w:val="28"/>
        </w:rPr>
        <w:t>nuôi</w:t>
      </w:r>
      <w:proofErr w:type="spellEnd"/>
      <w:r w:rsidRPr="00A03E32">
        <w:rPr>
          <w:rFonts w:eastAsia="Times New Roman"/>
          <w:szCs w:val="28"/>
        </w:rPr>
        <w:t xml:space="preserve"> </w:t>
      </w:r>
      <w:proofErr w:type="spellStart"/>
      <w:r w:rsidRPr="00A03E32">
        <w:rPr>
          <w:rFonts w:eastAsia="Times New Roman"/>
          <w:szCs w:val="28"/>
        </w:rPr>
        <w:t>trồng</w:t>
      </w:r>
      <w:proofErr w:type="spellEnd"/>
      <w:r w:rsidRPr="00A03E32">
        <w:rPr>
          <w:rFonts w:eastAsia="Times New Roman"/>
          <w:szCs w:val="28"/>
        </w:rPr>
        <w:t xml:space="preserve"> </w:t>
      </w:r>
      <w:proofErr w:type="spellStart"/>
      <w:r w:rsidRPr="00A03E32">
        <w:rPr>
          <w:rFonts w:eastAsia="Times New Roman"/>
          <w:szCs w:val="28"/>
        </w:rPr>
        <w:t>thủy</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phải</w:t>
      </w:r>
      <w:proofErr w:type="spellEnd"/>
      <w:r w:rsidRPr="00A03E32">
        <w:rPr>
          <w:rFonts w:eastAsia="Times New Roman"/>
          <w:szCs w:val="28"/>
        </w:rPr>
        <w:t xml:space="preserve"> </w:t>
      </w:r>
      <w:proofErr w:type="spellStart"/>
      <w:r w:rsidRPr="00A03E32">
        <w:rPr>
          <w:rFonts w:eastAsia="Times New Roman"/>
          <w:szCs w:val="28"/>
        </w:rPr>
        <w:t>thực</w:t>
      </w:r>
      <w:proofErr w:type="spellEnd"/>
      <w:r w:rsidRPr="00A03E32">
        <w:rPr>
          <w:rFonts w:eastAsia="Times New Roman"/>
          <w:szCs w:val="28"/>
        </w:rPr>
        <w:t xml:space="preserve"> </w:t>
      </w:r>
      <w:proofErr w:type="spellStart"/>
      <w:r w:rsidRPr="00A03E32">
        <w:rPr>
          <w:rFonts w:eastAsia="Times New Roman"/>
          <w:szCs w:val="28"/>
        </w:rPr>
        <w:t>hiện</w:t>
      </w:r>
      <w:proofErr w:type="spellEnd"/>
      <w:r w:rsidRPr="00A03E32">
        <w:rPr>
          <w:rFonts w:eastAsia="Times New Roman"/>
          <w:szCs w:val="28"/>
        </w:rPr>
        <w:t xml:space="preserve"> </w:t>
      </w:r>
      <w:proofErr w:type="spellStart"/>
      <w:r w:rsidRPr="00A03E32">
        <w:rPr>
          <w:rFonts w:eastAsia="Times New Roman"/>
          <w:szCs w:val="28"/>
        </w:rPr>
        <w:t>giãn</w:t>
      </w:r>
      <w:proofErr w:type="spellEnd"/>
      <w:r w:rsidRPr="00A03E32">
        <w:rPr>
          <w:rFonts w:eastAsia="Times New Roman"/>
          <w:szCs w:val="28"/>
        </w:rPr>
        <w:t xml:space="preserve"> </w:t>
      </w:r>
      <w:proofErr w:type="spellStart"/>
      <w:r w:rsidRPr="00A03E32">
        <w:rPr>
          <w:rFonts w:eastAsia="Times New Roman"/>
          <w:szCs w:val="28"/>
        </w:rPr>
        <w:t>cách</w:t>
      </w:r>
      <w:proofErr w:type="spellEnd"/>
      <w:r w:rsidRPr="00A03E32">
        <w:rPr>
          <w:rFonts w:eastAsia="Times New Roman"/>
          <w:szCs w:val="28"/>
        </w:rPr>
        <w:t xml:space="preserve"> </w:t>
      </w:r>
      <w:proofErr w:type="spellStart"/>
      <w:r w:rsidRPr="00A03E32">
        <w:rPr>
          <w:rFonts w:eastAsia="Times New Roman"/>
          <w:szCs w:val="28"/>
        </w:rPr>
        <w:t>theo</w:t>
      </w:r>
      <w:proofErr w:type="spellEnd"/>
      <w:r w:rsidRPr="00A03E32">
        <w:rPr>
          <w:rFonts w:eastAsia="Times New Roman"/>
          <w:szCs w:val="28"/>
        </w:rPr>
        <w:t xml:space="preserve"> </w:t>
      </w:r>
      <w:proofErr w:type="spellStart"/>
      <w:r w:rsidRPr="00A03E32">
        <w:rPr>
          <w:rFonts w:eastAsia="Times New Roman"/>
          <w:szCs w:val="28"/>
        </w:rPr>
        <w:t>Chỉ</w:t>
      </w:r>
      <w:proofErr w:type="spellEnd"/>
      <w:r w:rsidRPr="00A03E32">
        <w:rPr>
          <w:rFonts w:eastAsia="Times New Roman"/>
          <w:szCs w:val="28"/>
        </w:rPr>
        <w:t xml:space="preserve"> </w:t>
      </w:r>
      <w:proofErr w:type="spellStart"/>
      <w:r w:rsidRPr="00A03E32">
        <w:rPr>
          <w:rFonts w:eastAsia="Times New Roman"/>
          <w:szCs w:val="28"/>
        </w:rPr>
        <w:t>thị</w:t>
      </w:r>
      <w:proofErr w:type="spellEnd"/>
      <w:r w:rsidRPr="00A03E32">
        <w:rPr>
          <w:rFonts w:eastAsia="Times New Roman"/>
          <w:szCs w:val="28"/>
        </w:rPr>
        <w:t xml:space="preserve"> 16 </w:t>
      </w:r>
      <w:proofErr w:type="spellStart"/>
      <w:r w:rsidRPr="00A03E32">
        <w:rPr>
          <w:rFonts w:eastAsia="Times New Roman"/>
          <w:szCs w:val="28"/>
        </w:rPr>
        <w:t>trong</w:t>
      </w:r>
      <w:proofErr w:type="spellEnd"/>
      <w:r w:rsidRPr="00A03E32">
        <w:rPr>
          <w:rFonts w:eastAsia="Times New Roman"/>
          <w:szCs w:val="28"/>
        </w:rPr>
        <w:t xml:space="preserve"> </w:t>
      </w:r>
      <w:proofErr w:type="spellStart"/>
      <w:r w:rsidRPr="00A03E32">
        <w:rPr>
          <w:rFonts w:eastAsia="Times New Roman"/>
          <w:szCs w:val="28"/>
        </w:rPr>
        <w:t>thời</w:t>
      </w:r>
      <w:proofErr w:type="spellEnd"/>
      <w:r w:rsidRPr="00A03E32">
        <w:rPr>
          <w:rFonts w:eastAsia="Times New Roman"/>
          <w:szCs w:val="28"/>
        </w:rPr>
        <w:t xml:space="preserve"> </w:t>
      </w:r>
      <w:proofErr w:type="spellStart"/>
      <w:r w:rsidRPr="00A03E32">
        <w:rPr>
          <w:rFonts w:eastAsia="Times New Roman"/>
          <w:szCs w:val="28"/>
        </w:rPr>
        <w:t>gian</w:t>
      </w:r>
      <w:proofErr w:type="spellEnd"/>
      <w:r w:rsidRPr="00A03E32">
        <w:rPr>
          <w:rFonts w:eastAsia="Times New Roman"/>
          <w:szCs w:val="28"/>
        </w:rPr>
        <w:t xml:space="preserve"> </w:t>
      </w:r>
      <w:proofErr w:type="spellStart"/>
      <w:r w:rsidRPr="00A03E32">
        <w:rPr>
          <w:rFonts w:eastAsia="Times New Roman"/>
          <w:szCs w:val="28"/>
        </w:rPr>
        <w:t>dài</w:t>
      </w:r>
      <w:proofErr w:type="spellEnd"/>
      <w:r w:rsidRPr="00A03E32">
        <w:rPr>
          <w:rFonts w:eastAsia="Times New Roman"/>
          <w:szCs w:val="28"/>
        </w:rPr>
        <w:t xml:space="preserve">. </w:t>
      </w:r>
      <w:proofErr w:type="spellStart"/>
      <w:r w:rsidRPr="00A03E32">
        <w:rPr>
          <w:rFonts w:eastAsia="Times New Roman"/>
          <w:szCs w:val="28"/>
        </w:rPr>
        <w:t>Chuỗi</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xuất</w:t>
      </w:r>
      <w:proofErr w:type="spellEnd"/>
      <w:r w:rsidRPr="00A03E32">
        <w:rPr>
          <w:rFonts w:eastAsia="Times New Roman"/>
          <w:szCs w:val="28"/>
        </w:rPr>
        <w:t xml:space="preserve"> - </w:t>
      </w:r>
      <w:proofErr w:type="spellStart"/>
      <w:r w:rsidRPr="00A03E32">
        <w:rPr>
          <w:rFonts w:eastAsia="Times New Roman"/>
          <w:szCs w:val="28"/>
        </w:rPr>
        <w:t>chế</w:t>
      </w:r>
      <w:proofErr w:type="spellEnd"/>
      <w:r w:rsidRPr="00A03E32">
        <w:rPr>
          <w:rFonts w:eastAsia="Times New Roman"/>
          <w:szCs w:val="28"/>
        </w:rPr>
        <w:t xml:space="preserve"> </w:t>
      </w:r>
      <w:proofErr w:type="spellStart"/>
      <w:r w:rsidRPr="00A03E32">
        <w:rPr>
          <w:rFonts w:eastAsia="Times New Roman"/>
          <w:szCs w:val="28"/>
        </w:rPr>
        <w:t>biến</w:t>
      </w:r>
      <w:proofErr w:type="spellEnd"/>
      <w:r w:rsidRPr="00A03E32">
        <w:rPr>
          <w:rFonts w:eastAsia="Times New Roman"/>
          <w:szCs w:val="28"/>
        </w:rPr>
        <w:t xml:space="preserve"> - </w:t>
      </w:r>
      <w:proofErr w:type="spellStart"/>
      <w:r w:rsidRPr="00A03E32">
        <w:rPr>
          <w:rFonts w:eastAsia="Times New Roman"/>
          <w:szCs w:val="28"/>
        </w:rPr>
        <w:t>xuất</w:t>
      </w:r>
      <w:proofErr w:type="spellEnd"/>
      <w:r w:rsidRPr="00A03E32">
        <w:rPr>
          <w:rFonts w:eastAsia="Times New Roman"/>
          <w:szCs w:val="28"/>
        </w:rPr>
        <w:t xml:space="preserve"> </w:t>
      </w:r>
      <w:proofErr w:type="spellStart"/>
      <w:r w:rsidRPr="00A03E32">
        <w:rPr>
          <w:rFonts w:eastAsia="Times New Roman"/>
          <w:szCs w:val="28"/>
        </w:rPr>
        <w:t>khẩu</w:t>
      </w:r>
      <w:proofErr w:type="spellEnd"/>
      <w:r w:rsidRPr="00A03E32">
        <w:rPr>
          <w:rFonts w:eastAsia="Times New Roman"/>
          <w:szCs w:val="28"/>
        </w:rPr>
        <w:t xml:space="preserve"> </w:t>
      </w:r>
      <w:proofErr w:type="spellStart"/>
      <w:r w:rsidRPr="00A03E32">
        <w:rPr>
          <w:rFonts w:eastAsia="Times New Roman"/>
          <w:szCs w:val="28"/>
        </w:rPr>
        <w:t>thủy</w:t>
      </w:r>
      <w:proofErr w:type="spellEnd"/>
      <w:r w:rsidRPr="00A03E32">
        <w:rPr>
          <w:rFonts w:eastAsia="Times New Roman"/>
          <w:szCs w:val="28"/>
        </w:rPr>
        <w:t xml:space="preserve"> </w:t>
      </w:r>
      <w:proofErr w:type="spellStart"/>
      <w:r w:rsidRPr="00A03E32">
        <w:rPr>
          <w:rFonts w:eastAsia="Times New Roman"/>
          <w:szCs w:val="28"/>
        </w:rPr>
        <w:t>sản</w:t>
      </w:r>
      <w:proofErr w:type="spellEnd"/>
      <w:r w:rsidRPr="00A03E32">
        <w:rPr>
          <w:rFonts w:eastAsia="Times New Roman"/>
          <w:szCs w:val="28"/>
        </w:rPr>
        <w:t xml:space="preserve"> </w:t>
      </w:r>
      <w:proofErr w:type="spellStart"/>
      <w:r w:rsidRPr="00A03E32">
        <w:rPr>
          <w:rFonts w:eastAsia="Times New Roman"/>
          <w:szCs w:val="28"/>
        </w:rPr>
        <w:t>đứng</w:t>
      </w:r>
      <w:proofErr w:type="spellEnd"/>
      <w:r w:rsidRPr="00A03E32">
        <w:rPr>
          <w:rFonts w:eastAsia="Times New Roman"/>
          <w:szCs w:val="28"/>
        </w:rPr>
        <w:t xml:space="preserve"> </w:t>
      </w:r>
      <w:proofErr w:type="spellStart"/>
      <w:r w:rsidRPr="00A03E32">
        <w:rPr>
          <w:rFonts w:eastAsia="Times New Roman"/>
          <w:szCs w:val="28"/>
        </w:rPr>
        <w:t>trước</w:t>
      </w:r>
      <w:proofErr w:type="spellEnd"/>
      <w:r w:rsidRPr="00A03E32">
        <w:rPr>
          <w:rFonts w:eastAsia="Times New Roman"/>
          <w:szCs w:val="28"/>
        </w:rPr>
        <w:t xml:space="preserve"> </w:t>
      </w:r>
      <w:proofErr w:type="spellStart"/>
      <w:r w:rsidRPr="00A03E32">
        <w:rPr>
          <w:rFonts w:eastAsia="Times New Roman"/>
          <w:szCs w:val="28"/>
        </w:rPr>
        <w:t>nguy</w:t>
      </w:r>
      <w:proofErr w:type="spellEnd"/>
      <w:r w:rsidRPr="00A03E32">
        <w:rPr>
          <w:rFonts w:eastAsia="Times New Roman"/>
          <w:szCs w:val="28"/>
        </w:rPr>
        <w:t xml:space="preserve"> </w:t>
      </w:r>
      <w:proofErr w:type="spellStart"/>
      <w:r w:rsidRPr="00A03E32">
        <w:rPr>
          <w:rFonts w:eastAsia="Times New Roman"/>
          <w:szCs w:val="28"/>
        </w:rPr>
        <w:t>cơ</w:t>
      </w:r>
      <w:proofErr w:type="spellEnd"/>
      <w:r w:rsidRPr="00A03E32">
        <w:rPr>
          <w:rFonts w:eastAsia="Times New Roman"/>
          <w:szCs w:val="28"/>
        </w:rPr>
        <w:t xml:space="preserve"> </w:t>
      </w:r>
      <w:proofErr w:type="spellStart"/>
      <w:r w:rsidRPr="00A03E32">
        <w:rPr>
          <w:rFonts w:eastAsia="Times New Roman"/>
          <w:szCs w:val="28"/>
        </w:rPr>
        <w:t>đứt</w:t>
      </w:r>
      <w:proofErr w:type="spellEnd"/>
      <w:r w:rsidRPr="00A03E32">
        <w:rPr>
          <w:rFonts w:eastAsia="Times New Roman"/>
          <w:szCs w:val="28"/>
        </w:rPr>
        <w:t xml:space="preserve"> </w:t>
      </w:r>
      <w:proofErr w:type="spellStart"/>
      <w:r w:rsidRPr="00A03E32">
        <w:rPr>
          <w:rFonts w:eastAsia="Times New Roman"/>
          <w:szCs w:val="28"/>
        </w:rPr>
        <w:t>gãy</w:t>
      </w:r>
      <w:proofErr w:type="spellEnd"/>
      <w:r w:rsidRPr="00A03E32">
        <w:rPr>
          <w:rFonts w:eastAsia="Times New Roman"/>
          <w:spacing w:val="-8"/>
          <w:szCs w:val="28"/>
        </w:rPr>
        <w:t>.</w:t>
      </w:r>
    </w:p>
    <w:p w14:paraId="3295E76A" w14:textId="77777777" w:rsidR="00533BE6" w:rsidRPr="00A03E32" w:rsidRDefault="00533BE6" w:rsidP="00B92574">
      <w:pPr>
        <w:spacing w:before="60" w:after="60"/>
        <w:ind w:firstLine="720"/>
        <w:rPr>
          <w:rFonts w:eastAsia="Times New Roman"/>
          <w:bCs/>
          <w:szCs w:val="28"/>
          <w:lang w:val="sv-SE"/>
        </w:rPr>
      </w:pPr>
      <w:r w:rsidRPr="00A03E32">
        <w:rPr>
          <w:rFonts w:eastAsia="Times New Roman"/>
          <w:bCs/>
          <w:szCs w:val="28"/>
          <w:lang w:val="sv-SE"/>
        </w:rPr>
        <w:t>Sản lượng thủy sản quý III ước đạt 2.281,4 nghìn tấn, giảm 5,2% so với cùng kỳ năm trước. Trong đó, sản lượng cá ước đạt 1.607,5 nghìn tấn, giảm 5,9%; sản lượng tôm ước đạt 337,0 nghìn tấn, giảm 5,2%.</w:t>
      </w:r>
      <w:r w:rsidRPr="00A03E32">
        <w:rPr>
          <w:rFonts w:eastAsia="Times New Roman"/>
          <w:szCs w:val="28"/>
          <w:lang w:val="sv-SE"/>
        </w:rPr>
        <w:t xml:space="preserve"> Lũy kế </w:t>
      </w:r>
      <w:r w:rsidRPr="00A03E32">
        <w:rPr>
          <w:rFonts w:eastAsia="Times New Roman"/>
          <w:bCs/>
          <w:szCs w:val="28"/>
          <w:lang w:val="sv-SE"/>
        </w:rPr>
        <w:t>9 tháng, tổng sản lượng thủy sản ước đạt 6.377,3 nghìn tấn, giảm 0,2%; trong đó, sản lượng cá ước đạt 4.612,5 nghìn tấn, giảm 1,2%; sản lượng tôm ước đạt 810,0 nghìn tấn, tăng 3,4%.</w:t>
      </w:r>
    </w:p>
    <w:p w14:paraId="3BDBA852" w14:textId="77777777" w:rsidR="00533BE6" w:rsidRPr="00A03E32" w:rsidRDefault="00533BE6" w:rsidP="00B92574">
      <w:pPr>
        <w:spacing w:before="60" w:after="60"/>
        <w:ind w:firstLine="720"/>
        <w:rPr>
          <w:rFonts w:eastAsia="Times New Roman"/>
          <w:szCs w:val="28"/>
          <w:lang w:val="sv-SE"/>
        </w:rPr>
      </w:pPr>
      <w:r w:rsidRPr="00A03E32">
        <w:rPr>
          <w:rFonts w:eastAsia="Times New Roman"/>
          <w:szCs w:val="28"/>
          <w:lang w:val="sv-SE"/>
        </w:rPr>
        <w:lastRenderedPageBreak/>
        <w:t xml:space="preserve">Sản lượng thủy sản nuôi trồng quý III ước đạt 1.215,3 nghìn tấn, giảm 8,8%. 9 tháng, sản lượng ước đạt 3.320,1 nghìn tấn, giảm 1%. Trong đó, sản lượng cá ước đạt 2.224,1 nghìn tấn, giảm 3,1%; sản lượng tôm ước đạt 699,8 nghìn tấn, tăng 4,3%. Sản lượng cá tra ước đạt 987,4 nghìn tấn, giảm 9,5%; tôm sú đạt 196,6 nghìn tấn, tăng 1,9%; tôm thẻ chân trắng ước đạt 462,2 nghìn tấn, tăng 5,5%. </w:t>
      </w:r>
    </w:p>
    <w:p w14:paraId="74D53152" w14:textId="77777777" w:rsidR="00533BE6" w:rsidRPr="00A03E32" w:rsidRDefault="00533BE6" w:rsidP="00B92574">
      <w:pPr>
        <w:spacing w:before="60" w:after="60"/>
        <w:ind w:firstLine="720"/>
        <w:rPr>
          <w:rFonts w:eastAsia="Times New Roman"/>
          <w:szCs w:val="28"/>
          <w:lang w:val="sv-SE"/>
        </w:rPr>
      </w:pPr>
      <w:r w:rsidRPr="00A03E32">
        <w:rPr>
          <w:rFonts w:eastAsia="Times New Roman"/>
          <w:szCs w:val="28"/>
          <w:lang w:val="sv-SE"/>
        </w:rPr>
        <w:t>Sản lượng thủy sản khai thác quý III ước đạt 1.066,1 nghìn tấn, giảm 0,6% so cùng kỳ. Lũy kế 9 tháng, sản lượng khai thác ước đạt 3057,2 nghìn tấn, tăng 0,7%. Trong đó, cá ước đạt 2.388,4 nghìn tấn, tăng 0,7%, tôm ước đạt 110,2 nghìn tấn, giảm 2,2%. Sản lượng khai thác biển ước đạt 2.917,6 nghìn tấn, tăng 0,8%.</w:t>
      </w:r>
    </w:p>
    <w:p w14:paraId="5989E21C" w14:textId="77777777" w:rsidR="003D60A7" w:rsidRPr="00681B40" w:rsidRDefault="003D60A7" w:rsidP="00B92574">
      <w:pPr>
        <w:shd w:val="clear" w:color="auto" w:fill="FFFFFF"/>
        <w:spacing w:before="60" w:after="60"/>
        <w:ind w:firstLine="720"/>
        <w:rPr>
          <w:i/>
          <w:szCs w:val="28"/>
        </w:rPr>
      </w:pPr>
      <w:r w:rsidRPr="00681B40">
        <w:rPr>
          <w:i/>
          <w:szCs w:val="28"/>
        </w:rPr>
        <w:t xml:space="preserve">b) </w:t>
      </w:r>
      <w:proofErr w:type="spellStart"/>
      <w:r w:rsidRPr="00681B40">
        <w:rPr>
          <w:i/>
          <w:szCs w:val="28"/>
        </w:rPr>
        <w:t>Sản</w:t>
      </w:r>
      <w:proofErr w:type="spellEnd"/>
      <w:r w:rsidRPr="00681B40">
        <w:rPr>
          <w:i/>
          <w:szCs w:val="28"/>
        </w:rPr>
        <w:t xml:space="preserve"> </w:t>
      </w:r>
      <w:proofErr w:type="spellStart"/>
      <w:r w:rsidRPr="00681B40">
        <w:rPr>
          <w:i/>
          <w:szCs w:val="28"/>
        </w:rPr>
        <w:t>xuất</w:t>
      </w:r>
      <w:proofErr w:type="spellEnd"/>
      <w:r w:rsidRPr="00681B40">
        <w:rPr>
          <w:i/>
          <w:szCs w:val="28"/>
        </w:rPr>
        <w:t xml:space="preserve"> </w:t>
      </w:r>
      <w:proofErr w:type="spellStart"/>
      <w:r w:rsidRPr="00681B40">
        <w:rPr>
          <w:i/>
          <w:szCs w:val="28"/>
        </w:rPr>
        <w:t>công</w:t>
      </w:r>
      <w:proofErr w:type="spellEnd"/>
      <w:r w:rsidRPr="00681B40">
        <w:rPr>
          <w:i/>
          <w:szCs w:val="28"/>
        </w:rPr>
        <w:t xml:space="preserve"> </w:t>
      </w:r>
      <w:proofErr w:type="spellStart"/>
      <w:r w:rsidRPr="00681B40">
        <w:rPr>
          <w:i/>
          <w:szCs w:val="28"/>
        </w:rPr>
        <w:t>nghiệp</w:t>
      </w:r>
      <w:proofErr w:type="spellEnd"/>
    </w:p>
    <w:p w14:paraId="19B4434F" w14:textId="77777777" w:rsidR="003D60A7" w:rsidRPr="0027337B" w:rsidRDefault="003D60A7" w:rsidP="00B92574">
      <w:pPr>
        <w:shd w:val="clear" w:color="auto" w:fill="FFFFFF"/>
        <w:spacing w:before="60" w:after="60"/>
        <w:ind w:firstLine="720"/>
        <w:rPr>
          <w:iCs/>
          <w:spacing w:val="-2"/>
          <w:szCs w:val="28"/>
          <w:lang w:val="de-DE"/>
        </w:rPr>
      </w:pPr>
      <w:r w:rsidRPr="00681B40">
        <w:rPr>
          <w:iCs/>
          <w:spacing w:val="-2"/>
          <w:szCs w:val="28"/>
          <w:lang w:val="de-DE"/>
        </w:rPr>
        <w:t>Sản xuất công nghiệp trong quý III/2021 gặp nhiều khó khăn do ảnh hưởng của dịch Covid-19 diễn biến phức tạp, nhất là tại các địa phương có khu công nghiệp lớn phải thực hiện giãn cách xã hội kéo dài.</w:t>
      </w:r>
      <w:r w:rsidRPr="0027337B">
        <w:rPr>
          <w:iCs/>
          <w:spacing w:val="-2"/>
          <w:szCs w:val="28"/>
          <w:lang w:val="de-DE"/>
        </w:rPr>
        <w:t xml:space="preserve"> </w:t>
      </w:r>
    </w:p>
    <w:p w14:paraId="33870032" w14:textId="77777777" w:rsidR="003D60A7" w:rsidRPr="00A03E32" w:rsidRDefault="003D60A7" w:rsidP="00B92574">
      <w:pPr>
        <w:shd w:val="clear" w:color="auto" w:fill="FFFFFF"/>
        <w:spacing w:before="60" w:after="60"/>
        <w:ind w:firstLine="720"/>
        <w:rPr>
          <w:szCs w:val="28"/>
          <w:lang w:val="de-DE"/>
        </w:rPr>
      </w:pPr>
      <w:r w:rsidRPr="00A03E32">
        <w:rPr>
          <w:iCs/>
          <w:spacing w:val="-2"/>
          <w:szCs w:val="28"/>
          <w:lang w:val="de-DE"/>
        </w:rPr>
        <w:t xml:space="preserve">Giá trị tăng thêm ngành công nghiệp quý III/2021 giảm 3,5% so với cùng kỳ năm trước, là mức giảm sâu nhất từ trước đến nay. Tính chung 9 tháng năm 2021, giá trị tăng thêm ngành công nghiệp tăng 4,45% so với cùng kỳ năm trước </w:t>
      </w:r>
      <w:r w:rsidRPr="00A03E32">
        <w:rPr>
          <w:iCs/>
          <w:szCs w:val="28"/>
          <w:lang w:val="de-DE"/>
        </w:rPr>
        <w:t>(quý I tăng 6,29%; quý II tăng 11,18%; quý III giảm 3,5%)</w:t>
      </w:r>
      <w:r w:rsidRPr="00A03E32">
        <w:rPr>
          <w:iCs/>
          <w:spacing w:val="-2"/>
          <w:szCs w:val="28"/>
          <w:lang w:val="de-DE"/>
        </w:rPr>
        <w:t xml:space="preserve">, trong đó công nghiệp chế biến, chế tạo tăng 6,05% </w:t>
      </w:r>
      <w:r w:rsidRPr="00A03E32">
        <w:rPr>
          <w:iCs/>
          <w:szCs w:val="28"/>
          <w:lang w:val="de-DE"/>
        </w:rPr>
        <w:t>(quý I tăng 8,9%; quý II tăng 13,35%; quý III giảm 3,24%)</w:t>
      </w:r>
      <w:r w:rsidRPr="00A03E32">
        <w:rPr>
          <w:iCs/>
          <w:spacing w:val="-2"/>
          <w:szCs w:val="28"/>
          <w:lang w:val="de-DE"/>
        </w:rPr>
        <w:t xml:space="preserve">, cao hơn tốc độ tăng 4,91% của cùng kỳ năm 2020, </w:t>
      </w:r>
      <w:r w:rsidRPr="00A03E32">
        <w:rPr>
          <w:szCs w:val="28"/>
          <w:lang w:val="de-DE"/>
        </w:rPr>
        <w:t>ngành khai khoáng giảm 7,17% (do sản lượng khai thác dầu thô giảm 6% và khí đốt tự nhiên dạng khí giảm 17,6%).</w:t>
      </w:r>
    </w:p>
    <w:p w14:paraId="5D1F577A" w14:textId="77777777" w:rsidR="003D60A7" w:rsidRPr="004F3B36" w:rsidRDefault="003D60A7" w:rsidP="00B92574">
      <w:pPr>
        <w:shd w:val="clear" w:color="auto" w:fill="FFFFFF"/>
        <w:tabs>
          <w:tab w:val="left" w:pos="8931"/>
        </w:tabs>
        <w:spacing w:before="60" w:after="60"/>
        <w:ind w:firstLine="720"/>
        <w:rPr>
          <w:spacing w:val="-2"/>
          <w:szCs w:val="28"/>
          <w:lang w:val="pl-PL"/>
        </w:rPr>
      </w:pPr>
      <w:r w:rsidRPr="004F3B36">
        <w:rPr>
          <w:i/>
          <w:iCs/>
          <w:szCs w:val="28"/>
          <w:lang w:val="pl-PL"/>
        </w:rPr>
        <w:t xml:space="preserve">Các ngành công nghiệp có chỉ số sản xuất </w:t>
      </w:r>
      <w:r w:rsidRPr="004F3B36">
        <w:rPr>
          <w:szCs w:val="28"/>
          <w:lang w:val="pl-PL"/>
        </w:rPr>
        <w:t xml:space="preserve">tăng cao so với cùng kỳ năm trước: </w:t>
      </w:r>
      <w:r w:rsidRPr="004F3B36">
        <w:rPr>
          <w:spacing w:val="-2"/>
          <w:szCs w:val="28"/>
          <w:lang w:val="pl-PL"/>
        </w:rPr>
        <w:t xml:space="preserve">Sản xuất kim loại tăng 28,4%; sản xuất sản phẩm điện tử, máy vi tính và sản phẩm quang học tăng 7,7%; sản xuất trang phục tăng 4,8%; sản xuất da và các sản phẩm có liên quan tăng 4,5%; sản xuất sản phẩm từ kim loại đúc sẵn (trừ máy móc, thiết bị) tăng 3,4%; sản xuất sản phẩm từ khoáng phi kim loại khác tăng 2%. </w:t>
      </w:r>
    </w:p>
    <w:p w14:paraId="166BD0F1" w14:textId="77777777" w:rsidR="003D60A7" w:rsidRPr="00A03E32" w:rsidRDefault="003D60A7" w:rsidP="00B92574">
      <w:pPr>
        <w:shd w:val="clear" w:color="auto" w:fill="FFFFFF"/>
        <w:tabs>
          <w:tab w:val="left" w:pos="8931"/>
        </w:tabs>
        <w:spacing w:before="60" w:after="60"/>
        <w:ind w:firstLine="720"/>
        <w:rPr>
          <w:spacing w:val="-2"/>
          <w:szCs w:val="28"/>
          <w:lang w:val="pl-PL"/>
        </w:rPr>
      </w:pPr>
      <w:r w:rsidRPr="004F3B36">
        <w:rPr>
          <w:szCs w:val="28"/>
        </w:rPr>
        <w:t xml:space="preserve">Ở </w:t>
      </w:r>
      <w:proofErr w:type="spellStart"/>
      <w:r w:rsidRPr="004F3B36">
        <w:rPr>
          <w:szCs w:val="28"/>
        </w:rPr>
        <w:t>chiều</w:t>
      </w:r>
      <w:proofErr w:type="spellEnd"/>
      <w:r w:rsidRPr="004F3B36">
        <w:rPr>
          <w:szCs w:val="28"/>
        </w:rPr>
        <w:t xml:space="preserve"> </w:t>
      </w:r>
      <w:proofErr w:type="spellStart"/>
      <w:r w:rsidRPr="004F3B36">
        <w:rPr>
          <w:szCs w:val="28"/>
        </w:rPr>
        <w:t>ngược</w:t>
      </w:r>
      <w:proofErr w:type="spellEnd"/>
      <w:r w:rsidRPr="004F3B36">
        <w:rPr>
          <w:szCs w:val="28"/>
        </w:rPr>
        <w:t xml:space="preserve"> </w:t>
      </w:r>
      <w:proofErr w:type="spellStart"/>
      <w:r w:rsidRPr="004F3B36">
        <w:rPr>
          <w:szCs w:val="28"/>
        </w:rPr>
        <w:t>lại</w:t>
      </w:r>
      <w:proofErr w:type="spellEnd"/>
      <w:r w:rsidRPr="004F3B36">
        <w:rPr>
          <w:szCs w:val="28"/>
        </w:rPr>
        <w:t xml:space="preserve">, </w:t>
      </w:r>
      <w:proofErr w:type="spellStart"/>
      <w:r w:rsidRPr="004F3B36">
        <w:rPr>
          <w:szCs w:val="28"/>
        </w:rPr>
        <w:t>một</w:t>
      </w:r>
      <w:proofErr w:type="spellEnd"/>
      <w:r w:rsidRPr="004F3B36">
        <w:rPr>
          <w:szCs w:val="28"/>
        </w:rPr>
        <w:t xml:space="preserve"> </w:t>
      </w:r>
      <w:proofErr w:type="spellStart"/>
      <w:r w:rsidRPr="004F3B36">
        <w:rPr>
          <w:szCs w:val="28"/>
        </w:rPr>
        <w:t>số</w:t>
      </w:r>
      <w:proofErr w:type="spellEnd"/>
      <w:r w:rsidRPr="004F3B36">
        <w:rPr>
          <w:szCs w:val="28"/>
        </w:rPr>
        <w:t xml:space="preserve"> </w:t>
      </w:r>
      <w:proofErr w:type="spellStart"/>
      <w:r w:rsidRPr="004F3B36">
        <w:rPr>
          <w:szCs w:val="28"/>
        </w:rPr>
        <w:t>ngành</w:t>
      </w:r>
      <w:proofErr w:type="spellEnd"/>
      <w:r w:rsidRPr="004F3B36">
        <w:rPr>
          <w:szCs w:val="28"/>
        </w:rPr>
        <w:t xml:space="preserve"> </w:t>
      </w:r>
      <w:proofErr w:type="spellStart"/>
      <w:r w:rsidRPr="004F3B36">
        <w:rPr>
          <w:szCs w:val="28"/>
        </w:rPr>
        <w:t>có</w:t>
      </w:r>
      <w:proofErr w:type="spellEnd"/>
      <w:r w:rsidRPr="004F3B36">
        <w:rPr>
          <w:szCs w:val="28"/>
        </w:rPr>
        <w:t xml:space="preserve"> </w:t>
      </w:r>
      <w:proofErr w:type="spellStart"/>
      <w:r w:rsidRPr="004F3B36">
        <w:rPr>
          <w:szCs w:val="28"/>
        </w:rPr>
        <w:t>chỉ</w:t>
      </w:r>
      <w:proofErr w:type="spellEnd"/>
      <w:r w:rsidRPr="004F3B36">
        <w:rPr>
          <w:szCs w:val="28"/>
        </w:rPr>
        <w:t xml:space="preserve"> </w:t>
      </w:r>
      <w:proofErr w:type="spellStart"/>
      <w:r w:rsidRPr="004F3B36">
        <w:rPr>
          <w:szCs w:val="28"/>
        </w:rPr>
        <w:t>số</w:t>
      </w:r>
      <w:proofErr w:type="spellEnd"/>
      <w:r w:rsidRPr="004F3B36">
        <w:rPr>
          <w:szCs w:val="28"/>
        </w:rPr>
        <w:t xml:space="preserve"> </w:t>
      </w:r>
      <w:proofErr w:type="spellStart"/>
      <w:r w:rsidRPr="004F3B36">
        <w:rPr>
          <w:szCs w:val="28"/>
        </w:rPr>
        <w:t>sản</w:t>
      </w:r>
      <w:proofErr w:type="spellEnd"/>
      <w:r w:rsidRPr="004F3B36">
        <w:rPr>
          <w:szCs w:val="28"/>
        </w:rPr>
        <w:t xml:space="preserve"> </w:t>
      </w:r>
      <w:proofErr w:type="spellStart"/>
      <w:r w:rsidRPr="004F3B36">
        <w:rPr>
          <w:szCs w:val="28"/>
        </w:rPr>
        <w:t>xuất</w:t>
      </w:r>
      <w:proofErr w:type="spellEnd"/>
      <w:r w:rsidRPr="004F3B36">
        <w:rPr>
          <w:szCs w:val="28"/>
        </w:rPr>
        <w:t xml:space="preserve"> </w:t>
      </w:r>
      <w:proofErr w:type="spellStart"/>
      <w:r w:rsidRPr="004F3B36">
        <w:rPr>
          <w:szCs w:val="28"/>
        </w:rPr>
        <w:t>giảm</w:t>
      </w:r>
      <w:proofErr w:type="spellEnd"/>
      <w:r w:rsidRPr="004F3B36">
        <w:rPr>
          <w:szCs w:val="28"/>
        </w:rPr>
        <w:t xml:space="preserve">: </w:t>
      </w:r>
      <w:r w:rsidRPr="004F3B36">
        <w:rPr>
          <w:spacing w:val="-2"/>
          <w:szCs w:val="28"/>
          <w:lang w:val="pl-PL"/>
        </w:rPr>
        <w:t>Khai</w:t>
      </w:r>
      <w:r w:rsidRPr="00A03E32">
        <w:rPr>
          <w:spacing w:val="-2"/>
          <w:szCs w:val="28"/>
          <w:lang w:val="pl-PL"/>
        </w:rPr>
        <w:t xml:space="preserve"> thác dầu thô và khí đốt tự nhiên giảm 12,4%; sản xuất đồ uống giảm 4,2%; in, sao chép bản ghi các loại giảm 2,2%; sản xuất phương tiện vận tải khác giảm 1,9%; sản xuất hóa chất và sản phẩm hóa chất giảm 1,1%.</w:t>
      </w:r>
    </w:p>
    <w:p w14:paraId="413B7D6D" w14:textId="0D42D7C1" w:rsidR="003D60A7" w:rsidRPr="00A03E32" w:rsidRDefault="003D60A7" w:rsidP="00B92574">
      <w:pPr>
        <w:shd w:val="clear" w:color="auto" w:fill="FFFFFF"/>
        <w:spacing w:before="60" w:after="60"/>
        <w:ind w:firstLine="720"/>
        <w:rPr>
          <w:iCs/>
          <w:szCs w:val="28"/>
          <w:lang w:val="pl-PL"/>
        </w:rPr>
      </w:pPr>
      <w:r w:rsidRPr="00A03E32">
        <w:rPr>
          <w:iCs/>
          <w:szCs w:val="28"/>
          <w:lang w:val="pl-PL"/>
        </w:rPr>
        <w:t>Chỉ số sản xuất 9 tháng năm 2021</w:t>
      </w:r>
      <w:r w:rsidRPr="00A03E32">
        <w:rPr>
          <w:iCs/>
          <w:szCs w:val="28"/>
          <w:vertAlign w:val="superscript"/>
          <w:lang w:val="pl-PL"/>
        </w:rPr>
        <w:t xml:space="preserve"> </w:t>
      </w:r>
      <w:r w:rsidRPr="00A03E32">
        <w:rPr>
          <w:iCs/>
          <w:szCs w:val="28"/>
          <w:lang w:val="pl-PL"/>
        </w:rPr>
        <w:t>so với cùng kỳ năm trước của một số địa phương giảm mạnh do ảnh hưởng của dịch Covid-19, như: Thành phố Hồ Chí Minh giảm 12,9%, Bến Tre giảm 11,2%, Đồng Tháp giảm 9,9%, Cần Thơ giảm 9,8%, Khánh Hòa giảm 9,5%, Trà Vinh giảm 7,3%.</w:t>
      </w:r>
    </w:p>
    <w:p w14:paraId="55819CF4" w14:textId="77777777" w:rsidR="003D60A7" w:rsidRPr="00A03E32" w:rsidRDefault="003D60A7" w:rsidP="00B92574">
      <w:pPr>
        <w:shd w:val="clear" w:color="auto" w:fill="FFFFFF"/>
        <w:spacing w:before="60" w:after="60"/>
        <w:ind w:firstLine="720"/>
        <w:rPr>
          <w:szCs w:val="28"/>
          <w:lang w:val="pl-PL"/>
        </w:rPr>
      </w:pPr>
      <w:r w:rsidRPr="00A03E32">
        <w:rPr>
          <w:i/>
          <w:szCs w:val="28"/>
          <w:lang w:val="pl-PL"/>
        </w:rPr>
        <w:t>Chỉ số tiêu thụ toàn ngành công nghiệp chế biến, chế tạo</w:t>
      </w:r>
      <w:r w:rsidRPr="00A03E32">
        <w:rPr>
          <w:szCs w:val="28"/>
          <w:lang w:val="pl-PL"/>
        </w:rPr>
        <w:t xml:space="preserve"> </w:t>
      </w:r>
      <w:r w:rsidRPr="00A03E32">
        <w:rPr>
          <w:i/>
          <w:szCs w:val="28"/>
          <w:lang w:val="pl-PL"/>
        </w:rPr>
        <w:t>tháng 9/2021</w:t>
      </w:r>
      <w:r w:rsidRPr="00A03E32">
        <w:rPr>
          <w:szCs w:val="28"/>
          <w:lang w:val="pl-PL"/>
        </w:rPr>
        <w:t xml:space="preserve"> tăng 12,4% so với tháng trước</w:t>
      </w:r>
      <w:r w:rsidRPr="00A03E32">
        <w:rPr>
          <w:b/>
          <w:bCs/>
          <w:szCs w:val="28"/>
          <w:lang w:val="pl-PL"/>
        </w:rPr>
        <w:t> </w:t>
      </w:r>
      <w:r w:rsidRPr="00A03E32">
        <w:rPr>
          <w:szCs w:val="28"/>
          <w:lang w:val="pl-PL"/>
        </w:rPr>
        <w:t xml:space="preserve">và giảm 11,2% so với cùng kỳ năm trước. Tính </w:t>
      </w:r>
      <w:r w:rsidRPr="00A03E32">
        <w:rPr>
          <w:szCs w:val="28"/>
          <w:lang w:val="pl-PL"/>
        </w:rPr>
        <w:lastRenderedPageBreak/>
        <w:t xml:space="preserve">chung 9 tháng năm 2021, chỉ số tiêu thụ toàn ngành công nghiệp chế biến, chế tạo tăng 2,8% so với cùng kỳ năm trước. </w:t>
      </w:r>
    </w:p>
    <w:p w14:paraId="686F1AF9" w14:textId="77777777" w:rsidR="003D60A7" w:rsidRPr="00A03E32" w:rsidRDefault="003D60A7" w:rsidP="00B92574">
      <w:pPr>
        <w:shd w:val="clear" w:color="auto" w:fill="FFFFFF"/>
        <w:spacing w:before="60" w:after="60"/>
        <w:ind w:firstLine="720"/>
        <w:rPr>
          <w:szCs w:val="28"/>
          <w:lang w:val="vi-VN"/>
        </w:rPr>
      </w:pPr>
      <w:r w:rsidRPr="00A03E32">
        <w:rPr>
          <w:i/>
          <w:szCs w:val="28"/>
          <w:lang w:val="vi-VN"/>
        </w:rPr>
        <w:t>Chỉ số tồn kho toàn ngành công nghiệp chế biến, chế tạo</w:t>
      </w:r>
      <w:r w:rsidRPr="00A03E32">
        <w:rPr>
          <w:szCs w:val="28"/>
          <w:lang w:val="vi-VN"/>
        </w:rPr>
        <w:t xml:space="preserve"> </w:t>
      </w:r>
      <w:r w:rsidRPr="00A03E32">
        <w:rPr>
          <w:i/>
          <w:szCs w:val="28"/>
          <w:lang w:val="vi-VN"/>
        </w:rPr>
        <w:t>ước tính tại thời điểm 3</w:t>
      </w:r>
      <w:r w:rsidRPr="00A03E32">
        <w:rPr>
          <w:i/>
          <w:szCs w:val="28"/>
          <w:lang w:val="pl-PL"/>
        </w:rPr>
        <w:t>0</w:t>
      </w:r>
      <w:r w:rsidRPr="00A03E32">
        <w:rPr>
          <w:i/>
          <w:szCs w:val="28"/>
          <w:lang w:val="vi-VN"/>
        </w:rPr>
        <w:t>/</w:t>
      </w:r>
      <w:r w:rsidRPr="00A03E32">
        <w:rPr>
          <w:i/>
          <w:szCs w:val="28"/>
          <w:lang w:val="pl-PL"/>
        </w:rPr>
        <w:t>9</w:t>
      </w:r>
      <w:r w:rsidRPr="00A03E32">
        <w:rPr>
          <w:i/>
          <w:szCs w:val="28"/>
          <w:lang w:val="vi-VN"/>
        </w:rPr>
        <w:t>/20</w:t>
      </w:r>
      <w:r w:rsidRPr="00A03E32">
        <w:rPr>
          <w:i/>
          <w:szCs w:val="28"/>
          <w:lang w:val="pl-PL"/>
        </w:rPr>
        <w:t>21</w:t>
      </w:r>
      <w:r w:rsidRPr="00A03E32">
        <w:rPr>
          <w:szCs w:val="28"/>
          <w:lang w:val="vi-VN"/>
        </w:rPr>
        <w:t> tăng </w:t>
      </w:r>
      <w:r w:rsidRPr="00A03E32">
        <w:rPr>
          <w:szCs w:val="28"/>
          <w:lang w:val="pl-PL"/>
        </w:rPr>
        <w:t>3,5%</w:t>
      </w:r>
      <w:r w:rsidRPr="00A03E32">
        <w:rPr>
          <w:szCs w:val="28"/>
          <w:lang w:val="vi-VN"/>
        </w:rPr>
        <w:t xml:space="preserve"> so với cùng thời điểm </w:t>
      </w:r>
      <w:r w:rsidRPr="00A03E32">
        <w:rPr>
          <w:szCs w:val="28"/>
          <w:lang w:val="pl-PL"/>
        </w:rPr>
        <w:t>tháng</w:t>
      </w:r>
      <w:r w:rsidRPr="00A03E32">
        <w:rPr>
          <w:szCs w:val="28"/>
          <w:lang w:val="vi-VN"/>
        </w:rPr>
        <w:t xml:space="preserve"> trước </w:t>
      </w:r>
      <w:r w:rsidRPr="00A03E32">
        <w:rPr>
          <w:szCs w:val="28"/>
          <w:lang w:val="pl-PL"/>
        </w:rPr>
        <w:t>và tăng 28,2% so với cùng thời điểm năm trước (cùng thời điểm năm trước tăng 24,3%)</w:t>
      </w:r>
      <w:r w:rsidRPr="00A03E32">
        <w:rPr>
          <w:szCs w:val="28"/>
          <w:lang w:val="vi-VN"/>
        </w:rPr>
        <w:t>.</w:t>
      </w:r>
      <w:r w:rsidRPr="00A03E32">
        <w:rPr>
          <w:szCs w:val="28"/>
          <w:lang w:val="pl-PL"/>
        </w:rPr>
        <w:t xml:space="preserve"> </w:t>
      </w:r>
      <w:r w:rsidRPr="00A03E32">
        <w:rPr>
          <w:szCs w:val="28"/>
          <w:lang w:val="vi-VN"/>
        </w:rPr>
        <w:t xml:space="preserve">Tỷ lệ tồn kho toàn ngành chế biến, chế tạo bình quân </w:t>
      </w:r>
      <w:r w:rsidRPr="00A03E32">
        <w:rPr>
          <w:szCs w:val="28"/>
          <w:lang w:val="pl-PL"/>
        </w:rPr>
        <w:t>9</w:t>
      </w:r>
      <w:r w:rsidRPr="00A03E32">
        <w:rPr>
          <w:szCs w:val="28"/>
          <w:lang w:val="vi-VN"/>
        </w:rPr>
        <w:t xml:space="preserve"> tháng năm 2021 </w:t>
      </w:r>
      <w:r w:rsidRPr="00A03E32">
        <w:rPr>
          <w:szCs w:val="28"/>
          <w:lang w:val="pl-PL"/>
        </w:rPr>
        <w:t>là 81,1</w:t>
      </w:r>
      <w:r w:rsidRPr="00A03E32">
        <w:rPr>
          <w:szCs w:val="28"/>
          <w:lang w:val="vi-VN"/>
        </w:rPr>
        <w:t>%</w:t>
      </w:r>
      <w:r w:rsidRPr="00A03E32">
        <w:rPr>
          <w:szCs w:val="28"/>
          <w:lang w:val="pl-PL"/>
        </w:rPr>
        <w:t xml:space="preserve"> </w:t>
      </w:r>
      <w:r w:rsidRPr="00A03E32">
        <w:rPr>
          <w:szCs w:val="28"/>
          <w:lang w:val="vi-VN"/>
        </w:rPr>
        <w:t xml:space="preserve">(cùng kỳ năm trước là </w:t>
      </w:r>
      <w:r w:rsidRPr="00A03E32">
        <w:rPr>
          <w:szCs w:val="28"/>
          <w:lang w:val="pl-PL"/>
        </w:rPr>
        <w:t>75,6</w:t>
      </w:r>
      <w:r w:rsidRPr="00A03E32">
        <w:rPr>
          <w:szCs w:val="28"/>
          <w:lang w:val="vi-VN"/>
        </w:rPr>
        <w:t xml:space="preserve">%). </w:t>
      </w:r>
    </w:p>
    <w:p w14:paraId="5311C712" w14:textId="77777777" w:rsidR="00256607" w:rsidRPr="004F3B36" w:rsidRDefault="00256607" w:rsidP="00B92574">
      <w:pPr>
        <w:spacing w:before="60" w:after="60"/>
        <w:ind w:firstLine="720"/>
        <w:rPr>
          <w:szCs w:val="28"/>
          <w:lang w:val="pl-PL"/>
        </w:rPr>
      </w:pPr>
      <w:r w:rsidRPr="004F3B36">
        <w:rPr>
          <w:szCs w:val="28"/>
          <w:lang w:val="pl-PL"/>
        </w:rPr>
        <w:t>Tình hình sản xuất một số sản phẩm công nghiệp chủ yếu như sau:</w:t>
      </w:r>
    </w:p>
    <w:p w14:paraId="61D8A713" w14:textId="77777777" w:rsidR="007251FC" w:rsidRPr="00A03E32" w:rsidRDefault="007251FC" w:rsidP="00B92574">
      <w:pPr>
        <w:spacing w:before="60" w:after="60"/>
        <w:ind w:firstLine="720"/>
        <w:rPr>
          <w:szCs w:val="28"/>
          <w:highlight w:val="yellow"/>
        </w:rPr>
      </w:pPr>
      <w:r w:rsidRPr="004F3B36">
        <w:rPr>
          <w:i/>
          <w:szCs w:val="28"/>
        </w:rPr>
        <w:t xml:space="preserve">- </w:t>
      </w:r>
      <w:proofErr w:type="spellStart"/>
      <w:r w:rsidRPr="004F3B36">
        <w:rPr>
          <w:i/>
          <w:szCs w:val="28"/>
        </w:rPr>
        <w:t>Ngành</w:t>
      </w:r>
      <w:proofErr w:type="spellEnd"/>
      <w:r w:rsidRPr="004F3B36">
        <w:rPr>
          <w:i/>
          <w:szCs w:val="28"/>
        </w:rPr>
        <w:t xml:space="preserve"> </w:t>
      </w:r>
      <w:proofErr w:type="spellStart"/>
      <w:r w:rsidRPr="004F3B36">
        <w:rPr>
          <w:i/>
          <w:szCs w:val="28"/>
        </w:rPr>
        <w:t>dầu</w:t>
      </w:r>
      <w:proofErr w:type="spellEnd"/>
      <w:r w:rsidRPr="004F3B36">
        <w:rPr>
          <w:i/>
          <w:szCs w:val="28"/>
        </w:rPr>
        <w:t xml:space="preserve"> </w:t>
      </w:r>
      <w:proofErr w:type="spellStart"/>
      <w:r w:rsidRPr="004F3B36">
        <w:rPr>
          <w:i/>
          <w:szCs w:val="28"/>
        </w:rPr>
        <w:t>khí</w:t>
      </w:r>
      <w:proofErr w:type="spellEnd"/>
      <w:r w:rsidRPr="004F3B36">
        <w:rPr>
          <w:i/>
          <w:szCs w:val="28"/>
        </w:rPr>
        <w:t>:</w:t>
      </w:r>
      <w:r w:rsidRPr="004F3B36">
        <w:rPr>
          <w:szCs w:val="28"/>
        </w:rPr>
        <w:t xml:space="preserve"> </w:t>
      </w:r>
      <w:proofErr w:type="spellStart"/>
      <w:r w:rsidRPr="004F3B36">
        <w:rPr>
          <w:szCs w:val="28"/>
        </w:rPr>
        <w:t>Sản</w:t>
      </w:r>
      <w:proofErr w:type="spellEnd"/>
      <w:r w:rsidRPr="004F3B36">
        <w:rPr>
          <w:szCs w:val="28"/>
        </w:rPr>
        <w:t xml:space="preserve"> </w:t>
      </w:r>
      <w:proofErr w:type="spellStart"/>
      <w:r w:rsidRPr="004F3B36">
        <w:rPr>
          <w:szCs w:val="28"/>
        </w:rPr>
        <w:t>lượng</w:t>
      </w:r>
      <w:proofErr w:type="spellEnd"/>
      <w:r w:rsidRPr="004F3B36">
        <w:rPr>
          <w:szCs w:val="28"/>
        </w:rPr>
        <w:t xml:space="preserve"> </w:t>
      </w:r>
      <w:proofErr w:type="spellStart"/>
      <w:r w:rsidRPr="004F3B36">
        <w:rPr>
          <w:szCs w:val="28"/>
        </w:rPr>
        <w:t>khai</w:t>
      </w:r>
      <w:proofErr w:type="spellEnd"/>
      <w:r w:rsidRPr="004F3B36">
        <w:rPr>
          <w:szCs w:val="28"/>
        </w:rPr>
        <w:t xml:space="preserve"> </w:t>
      </w:r>
      <w:proofErr w:type="spellStart"/>
      <w:r w:rsidRPr="004F3B36">
        <w:rPr>
          <w:szCs w:val="28"/>
        </w:rPr>
        <w:t>thác</w:t>
      </w:r>
      <w:proofErr w:type="spellEnd"/>
      <w:r w:rsidRPr="004F3B36">
        <w:rPr>
          <w:szCs w:val="28"/>
        </w:rPr>
        <w:t xml:space="preserve"> </w:t>
      </w:r>
      <w:proofErr w:type="spellStart"/>
      <w:r w:rsidRPr="004F3B36">
        <w:rPr>
          <w:szCs w:val="28"/>
        </w:rPr>
        <w:t>dầu</w:t>
      </w:r>
      <w:proofErr w:type="spellEnd"/>
      <w:r w:rsidRPr="004F3B36">
        <w:rPr>
          <w:szCs w:val="28"/>
        </w:rPr>
        <w:t xml:space="preserve"> </w:t>
      </w:r>
      <w:proofErr w:type="spellStart"/>
      <w:r w:rsidRPr="004F3B36">
        <w:rPr>
          <w:szCs w:val="28"/>
        </w:rPr>
        <w:t>thô</w:t>
      </w:r>
      <w:proofErr w:type="spellEnd"/>
      <w:r w:rsidRPr="004F3B36">
        <w:rPr>
          <w:szCs w:val="28"/>
        </w:rPr>
        <w:t xml:space="preserve"> </w:t>
      </w:r>
      <w:proofErr w:type="spellStart"/>
      <w:r w:rsidRPr="004F3B36">
        <w:rPr>
          <w:szCs w:val="28"/>
        </w:rPr>
        <w:t>ước</w:t>
      </w:r>
      <w:proofErr w:type="spellEnd"/>
      <w:r w:rsidRPr="004F3B36">
        <w:rPr>
          <w:szCs w:val="28"/>
        </w:rPr>
        <w:t xml:space="preserve"> </w:t>
      </w:r>
      <w:proofErr w:type="spellStart"/>
      <w:r w:rsidRPr="004F3B36">
        <w:rPr>
          <w:szCs w:val="28"/>
        </w:rPr>
        <w:t>đạt</w:t>
      </w:r>
      <w:proofErr w:type="spellEnd"/>
      <w:r w:rsidRPr="004F3B36">
        <w:rPr>
          <w:szCs w:val="28"/>
        </w:rPr>
        <w:t xml:space="preserve"> 8,24</w:t>
      </w:r>
      <w:r w:rsidRPr="004F3B36">
        <w:rPr>
          <w:szCs w:val="28"/>
          <w:lang w:val="da-DK"/>
        </w:rPr>
        <w:t xml:space="preserve"> triệu tấn</w:t>
      </w:r>
      <w:r w:rsidRPr="004F3B36">
        <w:rPr>
          <w:szCs w:val="28"/>
        </w:rPr>
        <w:t xml:space="preserve">, </w:t>
      </w:r>
      <w:proofErr w:type="spellStart"/>
      <w:r w:rsidRPr="004F3B36">
        <w:rPr>
          <w:szCs w:val="28"/>
        </w:rPr>
        <w:t>đạt</w:t>
      </w:r>
      <w:proofErr w:type="spellEnd"/>
      <w:r w:rsidRPr="004F3B36">
        <w:rPr>
          <w:szCs w:val="28"/>
        </w:rPr>
        <w:t xml:space="preserve"> 84,7% </w:t>
      </w:r>
      <w:proofErr w:type="spellStart"/>
      <w:r w:rsidRPr="004F3B36">
        <w:rPr>
          <w:szCs w:val="28"/>
        </w:rPr>
        <w:t>kế</w:t>
      </w:r>
      <w:proofErr w:type="spellEnd"/>
      <w:r w:rsidRPr="004F3B36">
        <w:rPr>
          <w:szCs w:val="28"/>
        </w:rPr>
        <w:t xml:space="preserve"> </w:t>
      </w:r>
      <w:proofErr w:type="spellStart"/>
      <w:r w:rsidRPr="004F3B36">
        <w:rPr>
          <w:szCs w:val="28"/>
        </w:rPr>
        <w:t>hoạch</w:t>
      </w:r>
      <w:proofErr w:type="spellEnd"/>
      <w:r w:rsidRPr="004F3B36">
        <w:rPr>
          <w:szCs w:val="28"/>
        </w:rPr>
        <w:t xml:space="preserve"> </w:t>
      </w:r>
      <w:proofErr w:type="spellStart"/>
      <w:r w:rsidRPr="004F3B36">
        <w:rPr>
          <w:szCs w:val="28"/>
        </w:rPr>
        <w:t>năm</w:t>
      </w:r>
      <w:proofErr w:type="spellEnd"/>
      <w:r w:rsidRPr="004F3B36">
        <w:rPr>
          <w:szCs w:val="28"/>
        </w:rPr>
        <w:t xml:space="preserve">, </w:t>
      </w:r>
      <w:proofErr w:type="spellStart"/>
      <w:r w:rsidRPr="004F3B36">
        <w:rPr>
          <w:szCs w:val="28"/>
        </w:rPr>
        <w:t>giảm</w:t>
      </w:r>
      <w:proofErr w:type="spellEnd"/>
      <w:r w:rsidRPr="004F3B36">
        <w:rPr>
          <w:szCs w:val="28"/>
        </w:rPr>
        <w:t xml:space="preserve"> 5% so </w:t>
      </w:r>
      <w:proofErr w:type="spellStart"/>
      <w:r w:rsidRPr="004F3B36">
        <w:rPr>
          <w:szCs w:val="28"/>
        </w:rPr>
        <w:t>với</w:t>
      </w:r>
      <w:proofErr w:type="spellEnd"/>
      <w:r w:rsidRPr="004F3B36">
        <w:rPr>
          <w:szCs w:val="28"/>
        </w:rPr>
        <w:t xml:space="preserve"> </w:t>
      </w:r>
      <w:proofErr w:type="spellStart"/>
      <w:r w:rsidRPr="004F3B36">
        <w:rPr>
          <w:szCs w:val="28"/>
        </w:rPr>
        <w:t>cùng</w:t>
      </w:r>
      <w:proofErr w:type="spellEnd"/>
      <w:r w:rsidRPr="004F3B36">
        <w:rPr>
          <w:szCs w:val="28"/>
        </w:rPr>
        <w:t xml:space="preserve"> </w:t>
      </w:r>
      <w:proofErr w:type="spellStart"/>
      <w:r w:rsidRPr="004F3B36">
        <w:rPr>
          <w:szCs w:val="28"/>
        </w:rPr>
        <w:t>kỳ</w:t>
      </w:r>
      <w:proofErr w:type="spellEnd"/>
      <w:r w:rsidRPr="004F3B36">
        <w:rPr>
          <w:szCs w:val="28"/>
        </w:rPr>
        <w:t xml:space="preserve"> </w:t>
      </w:r>
      <w:proofErr w:type="spellStart"/>
      <w:r w:rsidRPr="004F3B36">
        <w:rPr>
          <w:szCs w:val="28"/>
        </w:rPr>
        <w:t>năm</w:t>
      </w:r>
      <w:proofErr w:type="spellEnd"/>
      <w:r w:rsidRPr="004F3B36">
        <w:rPr>
          <w:szCs w:val="28"/>
        </w:rPr>
        <w:t xml:space="preserve"> 2020, </w:t>
      </w:r>
      <w:proofErr w:type="spellStart"/>
      <w:r w:rsidRPr="004F3B36">
        <w:rPr>
          <w:szCs w:val="28"/>
        </w:rPr>
        <w:t>gồm</w:t>
      </w:r>
      <w:proofErr w:type="spellEnd"/>
      <w:r w:rsidRPr="004F3B36">
        <w:rPr>
          <w:szCs w:val="28"/>
        </w:rPr>
        <w:t xml:space="preserve">: </w:t>
      </w:r>
      <w:proofErr w:type="spellStart"/>
      <w:r w:rsidRPr="004F3B36">
        <w:rPr>
          <w:szCs w:val="28"/>
        </w:rPr>
        <w:t>khai</w:t>
      </w:r>
      <w:proofErr w:type="spellEnd"/>
      <w:r w:rsidRPr="004F3B36">
        <w:rPr>
          <w:szCs w:val="28"/>
        </w:rPr>
        <w:t xml:space="preserve"> </w:t>
      </w:r>
      <w:proofErr w:type="spellStart"/>
      <w:r w:rsidRPr="004F3B36">
        <w:rPr>
          <w:szCs w:val="28"/>
        </w:rPr>
        <w:t>thác</w:t>
      </w:r>
      <w:proofErr w:type="spellEnd"/>
      <w:r w:rsidRPr="004F3B36">
        <w:rPr>
          <w:szCs w:val="28"/>
        </w:rPr>
        <w:t xml:space="preserve"> </w:t>
      </w:r>
      <w:proofErr w:type="spellStart"/>
      <w:r w:rsidRPr="004F3B36">
        <w:rPr>
          <w:szCs w:val="28"/>
        </w:rPr>
        <w:t>dầu</w:t>
      </w:r>
      <w:proofErr w:type="spellEnd"/>
      <w:r w:rsidRPr="004F3B36">
        <w:rPr>
          <w:szCs w:val="28"/>
        </w:rPr>
        <w:t xml:space="preserve"> </w:t>
      </w:r>
      <w:proofErr w:type="spellStart"/>
      <w:r w:rsidRPr="004F3B36">
        <w:rPr>
          <w:szCs w:val="28"/>
        </w:rPr>
        <w:t>thô</w:t>
      </w:r>
      <w:proofErr w:type="spellEnd"/>
      <w:r w:rsidRPr="004F3B36">
        <w:rPr>
          <w:szCs w:val="28"/>
        </w:rPr>
        <w:t xml:space="preserve"> </w:t>
      </w:r>
      <w:proofErr w:type="spellStart"/>
      <w:r w:rsidRPr="004F3B36">
        <w:rPr>
          <w:szCs w:val="28"/>
        </w:rPr>
        <w:t>trong</w:t>
      </w:r>
      <w:proofErr w:type="spellEnd"/>
      <w:r w:rsidRPr="004F3B36">
        <w:rPr>
          <w:szCs w:val="28"/>
        </w:rPr>
        <w:t xml:space="preserve"> </w:t>
      </w:r>
      <w:proofErr w:type="spellStart"/>
      <w:r w:rsidRPr="004F3B36">
        <w:rPr>
          <w:szCs w:val="28"/>
        </w:rPr>
        <w:t>nước</w:t>
      </w:r>
      <w:proofErr w:type="spellEnd"/>
      <w:r w:rsidRPr="004F3B36">
        <w:rPr>
          <w:szCs w:val="28"/>
        </w:rPr>
        <w:t xml:space="preserve"> </w:t>
      </w:r>
      <w:proofErr w:type="spellStart"/>
      <w:r w:rsidRPr="004F3B36">
        <w:rPr>
          <w:szCs w:val="28"/>
        </w:rPr>
        <w:t>khoảng</w:t>
      </w:r>
      <w:proofErr w:type="spellEnd"/>
      <w:r w:rsidRPr="004F3B36">
        <w:rPr>
          <w:szCs w:val="28"/>
        </w:rPr>
        <w:t xml:space="preserve"> 6,83 </w:t>
      </w:r>
      <w:r w:rsidRPr="004F3B36">
        <w:rPr>
          <w:szCs w:val="28"/>
          <w:lang w:val="da-DK"/>
        </w:rPr>
        <w:t xml:space="preserve">triệu tấn, </w:t>
      </w:r>
      <w:proofErr w:type="spellStart"/>
      <w:r w:rsidRPr="004F3B36">
        <w:rPr>
          <w:szCs w:val="28"/>
        </w:rPr>
        <w:t>bằng</w:t>
      </w:r>
      <w:proofErr w:type="spellEnd"/>
      <w:r w:rsidRPr="004F3B36">
        <w:rPr>
          <w:szCs w:val="28"/>
        </w:rPr>
        <w:t xml:space="preserve"> 85,4% </w:t>
      </w:r>
      <w:proofErr w:type="spellStart"/>
      <w:r w:rsidRPr="004F3B36">
        <w:rPr>
          <w:szCs w:val="28"/>
        </w:rPr>
        <w:t>kế</w:t>
      </w:r>
      <w:proofErr w:type="spellEnd"/>
      <w:r w:rsidRPr="004F3B36">
        <w:rPr>
          <w:szCs w:val="28"/>
        </w:rPr>
        <w:t xml:space="preserve"> </w:t>
      </w:r>
      <w:proofErr w:type="spellStart"/>
      <w:r w:rsidRPr="004F3B36">
        <w:rPr>
          <w:szCs w:val="28"/>
        </w:rPr>
        <w:t>hoạch</w:t>
      </w:r>
      <w:proofErr w:type="spellEnd"/>
      <w:r w:rsidRPr="004F3B36">
        <w:rPr>
          <w:szCs w:val="28"/>
        </w:rPr>
        <w:t xml:space="preserve">, </w:t>
      </w:r>
      <w:proofErr w:type="spellStart"/>
      <w:r w:rsidRPr="004F3B36">
        <w:rPr>
          <w:szCs w:val="28"/>
        </w:rPr>
        <w:t>giảm</w:t>
      </w:r>
      <w:proofErr w:type="spellEnd"/>
      <w:r w:rsidRPr="004F3B36">
        <w:rPr>
          <w:szCs w:val="28"/>
        </w:rPr>
        <w:t xml:space="preserve"> 6%; </w:t>
      </w:r>
      <w:proofErr w:type="spellStart"/>
      <w:r w:rsidRPr="004F3B36">
        <w:rPr>
          <w:szCs w:val="28"/>
        </w:rPr>
        <w:t>khai</w:t>
      </w:r>
      <w:proofErr w:type="spellEnd"/>
      <w:r w:rsidRPr="004F3B36">
        <w:rPr>
          <w:szCs w:val="28"/>
        </w:rPr>
        <w:t xml:space="preserve"> </w:t>
      </w:r>
      <w:proofErr w:type="spellStart"/>
      <w:r w:rsidRPr="004F3B36">
        <w:rPr>
          <w:szCs w:val="28"/>
        </w:rPr>
        <w:t>thác</w:t>
      </w:r>
      <w:proofErr w:type="spellEnd"/>
      <w:r w:rsidRPr="004F3B36">
        <w:rPr>
          <w:szCs w:val="28"/>
        </w:rPr>
        <w:t xml:space="preserve"> </w:t>
      </w:r>
      <w:proofErr w:type="spellStart"/>
      <w:r w:rsidRPr="004F3B36">
        <w:rPr>
          <w:szCs w:val="28"/>
        </w:rPr>
        <w:t>dầu</w:t>
      </w:r>
      <w:proofErr w:type="spellEnd"/>
      <w:r w:rsidRPr="004F3B36">
        <w:rPr>
          <w:szCs w:val="28"/>
        </w:rPr>
        <w:t xml:space="preserve"> </w:t>
      </w:r>
      <w:proofErr w:type="spellStart"/>
      <w:r w:rsidRPr="004F3B36">
        <w:rPr>
          <w:szCs w:val="28"/>
        </w:rPr>
        <w:t>thô</w:t>
      </w:r>
      <w:proofErr w:type="spellEnd"/>
      <w:r w:rsidRPr="004F3B36">
        <w:rPr>
          <w:szCs w:val="28"/>
        </w:rPr>
        <w:t xml:space="preserve"> ở </w:t>
      </w:r>
      <w:proofErr w:type="spellStart"/>
      <w:r w:rsidRPr="004F3B36">
        <w:rPr>
          <w:szCs w:val="28"/>
        </w:rPr>
        <w:t>nước</w:t>
      </w:r>
      <w:proofErr w:type="spellEnd"/>
      <w:r w:rsidRPr="004F3B36">
        <w:rPr>
          <w:szCs w:val="28"/>
        </w:rPr>
        <w:t xml:space="preserve"> </w:t>
      </w:r>
      <w:proofErr w:type="spellStart"/>
      <w:r w:rsidRPr="004F3B36">
        <w:rPr>
          <w:szCs w:val="28"/>
        </w:rPr>
        <w:t>ngoài</w:t>
      </w:r>
      <w:proofErr w:type="spellEnd"/>
      <w:r w:rsidRPr="004F3B36">
        <w:rPr>
          <w:szCs w:val="28"/>
        </w:rPr>
        <w:t xml:space="preserve"> </w:t>
      </w:r>
      <w:proofErr w:type="spellStart"/>
      <w:r w:rsidRPr="004F3B36">
        <w:rPr>
          <w:szCs w:val="28"/>
        </w:rPr>
        <w:t>khoảng</w:t>
      </w:r>
      <w:proofErr w:type="spellEnd"/>
      <w:r w:rsidRPr="00A03E32">
        <w:rPr>
          <w:szCs w:val="28"/>
        </w:rPr>
        <w:t xml:space="preserve"> 1,40 </w:t>
      </w:r>
      <w:proofErr w:type="spellStart"/>
      <w:r w:rsidRPr="00A03E32">
        <w:rPr>
          <w:szCs w:val="28"/>
        </w:rPr>
        <w:t>triệu</w:t>
      </w:r>
      <w:proofErr w:type="spellEnd"/>
      <w:r w:rsidRPr="00A03E32">
        <w:rPr>
          <w:szCs w:val="28"/>
        </w:rPr>
        <w:t xml:space="preserve"> </w:t>
      </w:r>
      <w:proofErr w:type="spellStart"/>
      <w:r w:rsidRPr="00A03E32">
        <w:rPr>
          <w:szCs w:val="28"/>
        </w:rPr>
        <w:t>tấn</w:t>
      </w:r>
      <w:proofErr w:type="spellEnd"/>
      <w:r w:rsidRPr="00A03E32">
        <w:rPr>
          <w:szCs w:val="28"/>
        </w:rPr>
        <w:t xml:space="preserve">, </w:t>
      </w:r>
      <w:proofErr w:type="spellStart"/>
      <w:r w:rsidRPr="00A03E32">
        <w:rPr>
          <w:szCs w:val="28"/>
        </w:rPr>
        <w:t>bằng</w:t>
      </w:r>
      <w:proofErr w:type="spellEnd"/>
      <w:r w:rsidRPr="00A03E32">
        <w:rPr>
          <w:szCs w:val="28"/>
        </w:rPr>
        <w:t xml:space="preserve"> 80,9%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tăng</w:t>
      </w:r>
      <w:proofErr w:type="spellEnd"/>
      <w:r w:rsidRPr="00A03E32">
        <w:rPr>
          <w:szCs w:val="28"/>
        </w:rPr>
        <w:t xml:space="preserve"> 2%. </w:t>
      </w:r>
      <w:proofErr w:type="spellStart"/>
      <w:r w:rsidRPr="00A03E32">
        <w:rPr>
          <w:szCs w:val="28"/>
        </w:rPr>
        <w:t>Sản</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khí</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5,82 </w:t>
      </w:r>
      <w:proofErr w:type="spellStart"/>
      <w:r w:rsidRPr="00A03E32">
        <w:rPr>
          <w:szCs w:val="28"/>
        </w:rPr>
        <w:t>tỷ</w:t>
      </w:r>
      <w:proofErr w:type="spellEnd"/>
      <w:r w:rsidRPr="00A03E32">
        <w:rPr>
          <w:szCs w:val="28"/>
        </w:rPr>
        <w:t xml:space="preserve"> m3, </w:t>
      </w:r>
      <w:proofErr w:type="spellStart"/>
      <w:r w:rsidRPr="00A03E32">
        <w:rPr>
          <w:szCs w:val="28"/>
        </w:rPr>
        <w:t>đạt</w:t>
      </w:r>
      <w:proofErr w:type="spellEnd"/>
      <w:r w:rsidRPr="00A03E32">
        <w:rPr>
          <w:szCs w:val="28"/>
        </w:rPr>
        <w:t xml:space="preserve"> 59,6%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giảm</w:t>
      </w:r>
      <w:proofErr w:type="spellEnd"/>
      <w:r w:rsidRPr="00A03E32">
        <w:rPr>
          <w:szCs w:val="28"/>
        </w:rPr>
        <w:t xml:space="preserve"> 18%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w:t>
      </w:r>
    </w:p>
    <w:p w14:paraId="4F8E64EF" w14:textId="77777777" w:rsidR="007251FC" w:rsidRPr="00A03E32" w:rsidRDefault="007251FC" w:rsidP="00B92574">
      <w:pPr>
        <w:spacing w:before="60" w:after="60"/>
        <w:ind w:firstLine="720"/>
        <w:rPr>
          <w:szCs w:val="28"/>
        </w:rPr>
      </w:pPr>
      <w:r w:rsidRPr="00A03E32">
        <w:rPr>
          <w:i/>
          <w:szCs w:val="28"/>
        </w:rPr>
        <w:t xml:space="preserve">- </w:t>
      </w:r>
      <w:proofErr w:type="spellStart"/>
      <w:r w:rsidRPr="00A03E32">
        <w:rPr>
          <w:i/>
          <w:szCs w:val="28"/>
        </w:rPr>
        <w:t>Ngành</w:t>
      </w:r>
      <w:proofErr w:type="spellEnd"/>
      <w:r w:rsidRPr="00A03E32">
        <w:rPr>
          <w:i/>
          <w:szCs w:val="28"/>
        </w:rPr>
        <w:t xml:space="preserve"> </w:t>
      </w:r>
      <w:proofErr w:type="spellStart"/>
      <w:r w:rsidRPr="00A03E32">
        <w:rPr>
          <w:i/>
          <w:szCs w:val="28"/>
        </w:rPr>
        <w:t>điện</w:t>
      </w:r>
      <w:proofErr w:type="spellEnd"/>
      <w:r w:rsidRPr="00A03E32">
        <w:rPr>
          <w:i/>
          <w:szCs w:val="28"/>
        </w:rPr>
        <w:t>:</w:t>
      </w:r>
      <w:r w:rsidRPr="00A03E32">
        <w:rPr>
          <w:szCs w:val="28"/>
        </w:rPr>
        <w:t xml:space="preserve"> </w:t>
      </w:r>
      <w:bookmarkStart w:id="7" w:name="_Hlk496877232"/>
      <w:proofErr w:type="spellStart"/>
      <w:r w:rsidRPr="00A03E32">
        <w:rPr>
          <w:szCs w:val="28"/>
        </w:rPr>
        <w:t>Sản</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mua</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184,782</w:t>
      </w:r>
      <w:r w:rsidRPr="00A03E32">
        <w:rPr>
          <w:szCs w:val="28"/>
          <w:lang w:val="es-ES"/>
        </w:rPr>
        <w:t xml:space="preserve">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bằng</w:t>
      </w:r>
      <w:proofErr w:type="spellEnd"/>
      <w:r w:rsidRPr="00A03E32">
        <w:rPr>
          <w:szCs w:val="28"/>
        </w:rPr>
        <w:t xml:space="preserve"> 72,8%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tăng</w:t>
      </w:r>
      <w:proofErr w:type="spellEnd"/>
      <w:r w:rsidRPr="00A03E32">
        <w:rPr>
          <w:szCs w:val="28"/>
        </w:rPr>
        <w:t xml:space="preserve"> 3</w:t>
      </w:r>
      <w:r w:rsidRPr="00A03E32">
        <w:rPr>
          <w:szCs w:val="28"/>
          <w:lang w:val="da-DK"/>
        </w:rPr>
        <w:t xml:space="preserve">,10 </w:t>
      </w:r>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trong</w:t>
      </w:r>
      <w:proofErr w:type="spellEnd"/>
      <w:r w:rsidRPr="00A03E32">
        <w:rPr>
          <w:szCs w:val="28"/>
        </w:rPr>
        <w:t xml:space="preserve"> </w:t>
      </w:r>
      <w:proofErr w:type="spellStart"/>
      <w:r w:rsidRPr="00A03E32">
        <w:rPr>
          <w:szCs w:val="28"/>
        </w:rPr>
        <w:t>đó</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Tập</w:t>
      </w:r>
      <w:proofErr w:type="spellEnd"/>
      <w:r w:rsidRPr="00A03E32">
        <w:rPr>
          <w:szCs w:val="28"/>
        </w:rPr>
        <w:t xml:space="preserve"> </w:t>
      </w:r>
      <w:proofErr w:type="spellStart"/>
      <w:r w:rsidRPr="00A03E32">
        <w:rPr>
          <w:szCs w:val="28"/>
        </w:rPr>
        <w:t>đoàn</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lực</w:t>
      </w:r>
      <w:proofErr w:type="spellEnd"/>
      <w:r w:rsidRPr="00A03E32">
        <w:rPr>
          <w:szCs w:val="28"/>
        </w:rPr>
        <w:t xml:space="preserve"> Việt Nam </w:t>
      </w:r>
      <w:proofErr w:type="spellStart"/>
      <w:r w:rsidRPr="00A03E32">
        <w:rPr>
          <w:szCs w:val="28"/>
        </w:rPr>
        <w:t>khoảng</w:t>
      </w:r>
      <w:proofErr w:type="spellEnd"/>
      <w:r w:rsidRPr="00A03E32">
        <w:rPr>
          <w:szCs w:val="28"/>
        </w:rPr>
        <w:t xml:space="preserve"> 76,923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giảm</w:t>
      </w:r>
      <w:proofErr w:type="spellEnd"/>
      <w:r w:rsidRPr="00A03E32">
        <w:rPr>
          <w:szCs w:val="28"/>
        </w:rPr>
        <w:t xml:space="preserve"> 8,64%; </w:t>
      </w:r>
      <w:proofErr w:type="spellStart"/>
      <w:r w:rsidRPr="00A03E32">
        <w:rPr>
          <w:szCs w:val="28"/>
        </w:rPr>
        <w:t>sản</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thương</w:t>
      </w:r>
      <w:proofErr w:type="spellEnd"/>
      <w:r w:rsidRPr="00A03E32">
        <w:rPr>
          <w:szCs w:val="28"/>
        </w:rPr>
        <w:t xml:space="preserve"> </w:t>
      </w:r>
      <w:proofErr w:type="spellStart"/>
      <w:r w:rsidRPr="00A03E32">
        <w:rPr>
          <w:szCs w:val="28"/>
        </w:rPr>
        <w:t>phẩm</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170,357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tăng</w:t>
      </w:r>
      <w:proofErr w:type="spellEnd"/>
      <w:r w:rsidRPr="00A03E32">
        <w:rPr>
          <w:szCs w:val="28"/>
        </w:rPr>
        <w:t xml:space="preserve"> 4,96%, </w:t>
      </w:r>
      <w:proofErr w:type="spellStart"/>
      <w:r w:rsidRPr="00A03E32">
        <w:rPr>
          <w:szCs w:val="28"/>
        </w:rPr>
        <w:t>trong</w:t>
      </w:r>
      <w:proofErr w:type="spellEnd"/>
      <w:r w:rsidRPr="00A03E32">
        <w:rPr>
          <w:szCs w:val="28"/>
        </w:rPr>
        <w:t xml:space="preserve"> </w:t>
      </w:r>
      <w:proofErr w:type="spellStart"/>
      <w:r w:rsidRPr="00A03E32">
        <w:rPr>
          <w:szCs w:val="28"/>
        </w:rPr>
        <w:t>đó</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nông</w:t>
      </w:r>
      <w:proofErr w:type="spellEnd"/>
      <w:r w:rsidRPr="00A03E32">
        <w:rPr>
          <w:szCs w:val="28"/>
        </w:rPr>
        <w:t xml:space="preserve">, </w:t>
      </w:r>
      <w:proofErr w:type="spellStart"/>
      <w:r w:rsidRPr="00A03E32">
        <w:rPr>
          <w:szCs w:val="28"/>
        </w:rPr>
        <w:t>lâm</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thủy</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6,129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tăng</w:t>
      </w:r>
      <w:proofErr w:type="spellEnd"/>
      <w:r w:rsidRPr="00A03E32">
        <w:rPr>
          <w:szCs w:val="28"/>
        </w:rPr>
        <w:t xml:space="preserve"> 10,89%; </w:t>
      </w:r>
      <w:proofErr w:type="spellStart"/>
      <w:r w:rsidRPr="00A03E32">
        <w:rPr>
          <w:szCs w:val="28"/>
        </w:rPr>
        <w:t>điện</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xây</w:t>
      </w:r>
      <w:proofErr w:type="spellEnd"/>
      <w:r w:rsidRPr="00A03E32">
        <w:rPr>
          <w:szCs w:val="28"/>
        </w:rPr>
        <w:t xml:space="preserve"> </w:t>
      </w:r>
      <w:proofErr w:type="spellStart"/>
      <w:r w:rsidRPr="00A03E32">
        <w:rPr>
          <w:szCs w:val="28"/>
        </w:rPr>
        <w:t>dựng</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91,261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tăng</w:t>
      </w:r>
      <w:proofErr w:type="spellEnd"/>
      <w:r w:rsidRPr="00A03E32">
        <w:rPr>
          <w:szCs w:val="28"/>
        </w:rPr>
        <w:t xml:space="preserve"> 6,62; </w:t>
      </w:r>
      <w:proofErr w:type="spellStart"/>
      <w:r w:rsidRPr="00A03E32">
        <w:rPr>
          <w:szCs w:val="28"/>
        </w:rPr>
        <w:t>điện</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thương</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khách</w:t>
      </w:r>
      <w:proofErr w:type="spellEnd"/>
      <w:r w:rsidRPr="00A03E32">
        <w:rPr>
          <w:szCs w:val="28"/>
        </w:rPr>
        <w:t xml:space="preserve"> </w:t>
      </w:r>
      <w:proofErr w:type="spellStart"/>
      <w:r w:rsidRPr="00A03E32">
        <w:rPr>
          <w:szCs w:val="28"/>
        </w:rPr>
        <w:t>sạn</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7,040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giảm</w:t>
      </w:r>
      <w:proofErr w:type="spellEnd"/>
      <w:r w:rsidRPr="00A03E32">
        <w:rPr>
          <w:szCs w:val="28"/>
        </w:rPr>
        <w:t xml:space="preserve"> 10,56%; </w:t>
      </w:r>
      <w:proofErr w:type="spellStart"/>
      <w:r w:rsidRPr="00A03E32">
        <w:rPr>
          <w:szCs w:val="28"/>
        </w:rPr>
        <w:t>điện</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quản</w:t>
      </w:r>
      <w:proofErr w:type="spellEnd"/>
      <w:r w:rsidRPr="00A03E32">
        <w:rPr>
          <w:szCs w:val="28"/>
        </w:rPr>
        <w:t xml:space="preserve"> </w:t>
      </w:r>
      <w:proofErr w:type="spellStart"/>
      <w:r w:rsidRPr="00A03E32">
        <w:rPr>
          <w:szCs w:val="28"/>
        </w:rPr>
        <w:t>lý</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tiêu</w:t>
      </w:r>
      <w:proofErr w:type="spellEnd"/>
      <w:r w:rsidRPr="00A03E32">
        <w:rPr>
          <w:szCs w:val="28"/>
        </w:rPr>
        <w:t xml:space="preserve"> </w:t>
      </w:r>
      <w:proofErr w:type="spellStart"/>
      <w:r w:rsidRPr="00A03E32">
        <w:rPr>
          <w:szCs w:val="28"/>
        </w:rPr>
        <w:t>dùng</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dân</w:t>
      </w:r>
      <w:proofErr w:type="spellEnd"/>
      <w:r w:rsidRPr="00A03E32">
        <w:rPr>
          <w:szCs w:val="28"/>
        </w:rPr>
        <w:t xml:space="preserve"> </w:t>
      </w:r>
      <w:proofErr w:type="spellStart"/>
      <w:r w:rsidRPr="00A03E32">
        <w:rPr>
          <w:szCs w:val="28"/>
        </w:rPr>
        <w:t>cư</w:t>
      </w:r>
      <w:proofErr w:type="spellEnd"/>
      <w:r w:rsidRPr="00A03E32">
        <w:rPr>
          <w:szCs w:val="28"/>
        </w:rPr>
        <w:t xml:space="preserve"> </w:t>
      </w:r>
      <w:proofErr w:type="spellStart"/>
      <w:r w:rsidRPr="00A03E32">
        <w:rPr>
          <w:szCs w:val="28"/>
        </w:rPr>
        <w:t>ước</w:t>
      </w:r>
      <w:proofErr w:type="spellEnd"/>
      <w:r w:rsidRPr="00A03E32">
        <w:rPr>
          <w:szCs w:val="28"/>
        </w:rPr>
        <w:t xml:space="preserve"> </w:t>
      </w:r>
      <w:proofErr w:type="spellStart"/>
      <w:r w:rsidRPr="00A03E32">
        <w:rPr>
          <w:szCs w:val="28"/>
        </w:rPr>
        <w:t>đạt</w:t>
      </w:r>
      <w:proofErr w:type="spellEnd"/>
      <w:r w:rsidRPr="00A03E32">
        <w:rPr>
          <w:szCs w:val="28"/>
        </w:rPr>
        <w:t xml:space="preserve"> 59,339 </w:t>
      </w:r>
      <w:proofErr w:type="spellStart"/>
      <w:r w:rsidRPr="00A03E32">
        <w:rPr>
          <w:szCs w:val="28"/>
        </w:rPr>
        <w:t>triệu</w:t>
      </w:r>
      <w:proofErr w:type="spellEnd"/>
      <w:r w:rsidRPr="00A03E32">
        <w:rPr>
          <w:szCs w:val="28"/>
        </w:rPr>
        <w:t xml:space="preserve"> </w:t>
      </w:r>
      <w:proofErr w:type="spellStart"/>
      <w:r w:rsidRPr="00A03E32">
        <w:rPr>
          <w:szCs w:val="28"/>
        </w:rPr>
        <w:t>KWh</w:t>
      </w:r>
      <w:proofErr w:type="spellEnd"/>
      <w:r w:rsidRPr="00A03E32">
        <w:rPr>
          <w:szCs w:val="28"/>
        </w:rPr>
        <w:t xml:space="preserve">, </w:t>
      </w:r>
      <w:proofErr w:type="spellStart"/>
      <w:r w:rsidRPr="00A03E32">
        <w:rPr>
          <w:szCs w:val="28"/>
        </w:rPr>
        <w:t>tăng</w:t>
      </w:r>
      <w:proofErr w:type="spellEnd"/>
      <w:r w:rsidRPr="00A03E32">
        <w:rPr>
          <w:szCs w:val="28"/>
        </w:rPr>
        <w:t xml:space="preserve"> 5,11%.</w:t>
      </w:r>
      <w:bookmarkEnd w:id="7"/>
    </w:p>
    <w:p w14:paraId="24C30748" w14:textId="2C7D5CEC" w:rsidR="007251FC" w:rsidRPr="00A03E32" w:rsidRDefault="007251FC" w:rsidP="00B92574">
      <w:pPr>
        <w:spacing w:before="60" w:after="60"/>
        <w:ind w:firstLine="720"/>
        <w:rPr>
          <w:szCs w:val="28"/>
          <w:lang w:val="vi-VN"/>
        </w:rPr>
      </w:pPr>
      <w:r w:rsidRPr="00A03E32">
        <w:rPr>
          <w:szCs w:val="28"/>
        </w:rPr>
        <w:t xml:space="preserve">- </w:t>
      </w:r>
      <w:proofErr w:type="spellStart"/>
      <w:r w:rsidRPr="00A03E32">
        <w:rPr>
          <w:i/>
          <w:szCs w:val="28"/>
        </w:rPr>
        <w:t>Ngành</w:t>
      </w:r>
      <w:proofErr w:type="spellEnd"/>
      <w:r w:rsidRPr="00A03E32">
        <w:rPr>
          <w:i/>
          <w:szCs w:val="28"/>
        </w:rPr>
        <w:t xml:space="preserve"> than:</w:t>
      </w:r>
      <w:r w:rsidRPr="00A03E32">
        <w:rPr>
          <w:szCs w:val="28"/>
        </w:rPr>
        <w:t xml:space="preserve"> </w:t>
      </w:r>
      <w:r w:rsidRPr="00A03E32">
        <w:rPr>
          <w:bCs/>
          <w:szCs w:val="28"/>
          <w:lang w:val="nl-NL"/>
        </w:rPr>
        <w:t xml:space="preserve">Doanh thu toàn Tập đoàn ước đạt </w:t>
      </w:r>
      <w:r w:rsidRPr="00A03E32">
        <w:rPr>
          <w:szCs w:val="28"/>
          <w:lang w:val="vi-VN"/>
        </w:rPr>
        <w:t>94,6</w:t>
      </w:r>
      <w:r w:rsidRPr="00A03E32">
        <w:rPr>
          <w:bCs/>
          <w:szCs w:val="28"/>
          <w:lang w:val="vi-VN"/>
        </w:rPr>
        <w:t xml:space="preserve"> ngàn</w:t>
      </w:r>
      <w:r w:rsidRPr="00A03E32">
        <w:rPr>
          <w:bCs/>
          <w:szCs w:val="28"/>
          <w:lang w:val="nl-NL"/>
        </w:rPr>
        <w:t xml:space="preserve"> tỷ đồng, </w:t>
      </w:r>
      <w:r w:rsidRPr="00A03E32">
        <w:rPr>
          <w:bCs/>
          <w:szCs w:val="28"/>
          <w:lang w:val="vi-VN"/>
        </w:rPr>
        <w:t xml:space="preserve">giảm 5 </w:t>
      </w:r>
      <w:r w:rsidRPr="00A03E32">
        <w:rPr>
          <w:bCs/>
          <w:szCs w:val="28"/>
          <w:lang w:val="nl-NL"/>
        </w:rPr>
        <w:t>% so với cùng kỳ 20</w:t>
      </w:r>
      <w:r w:rsidRPr="00A03E32">
        <w:rPr>
          <w:bCs/>
          <w:szCs w:val="28"/>
          <w:lang w:val="vi-VN"/>
        </w:rPr>
        <w:t>20</w:t>
      </w:r>
      <w:r w:rsidRPr="00A03E32">
        <w:rPr>
          <w:bCs/>
          <w:szCs w:val="28"/>
          <w:lang w:val="nl-NL"/>
        </w:rPr>
        <w:t xml:space="preserve">. </w:t>
      </w:r>
      <w:r w:rsidRPr="00A03E32">
        <w:rPr>
          <w:szCs w:val="28"/>
          <w:lang w:val="vi-VN"/>
        </w:rPr>
        <w:t>Than nguyên khai sản xuất</w:t>
      </w:r>
      <w:r w:rsidRPr="00A03E32">
        <w:rPr>
          <w:szCs w:val="28"/>
          <w:lang w:val="nl-NL"/>
        </w:rPr>
        <w:t xml:space="preserve"> đạt</w:t>
      </w:r>
      <w:r w:rsidRPr="00A03E32">
        <w:rPr>
          <w:szCs w:val="28"/>
          <w:lang w:val="vi-VN"/>
        </w:rPr>
        <w:t xml:space="preserve"> 29,74 triệu tấn, không tăng so với cùng kỳ</w:t>
      </w:r>
      <w:r w:rsidRPr="00A03E32">
        <w:rPr>
          <w:szCs w:val="28"/>
          <w:lang w:val="nl-NL"/>
        </w:rPr>
        <w:t>; t</w:t>
      </w:r>
      <w:r w:rsidRPr="00A03E32">
        <w:rPr>
          <w:szCs w:val="28"/>
          <w:lang w:val="vi-VN"/>
        </w:rPr>
        <w:t>han sạch thành phẩm đạt 30,72 triệu tấn, tăng 5% so cùng kỳ năm 2020</w:t>
      </w:r>
      <w:r w:rsidRPr="00A03E32">
        <w:rPr>
          <w:szCs w:val="28"/>
          <w:lang w:val="nl-NL"/>
        </w:rPr>
        <w:t>;</w:t>
      </w:r>
      <w:r w:rsidRPr="00A03E32">
        <w:rPr>
          <w:szCs w:val="28"/>
          <w:lang w:val="vi-VN"/>
        </w:rPr>
        <w:t xml:space="preserve"> </w:t>
      </w:r>
      <w:r w:rsidRPr="00A03E32">
        <w:rPr>
          <w:szCs w:val="28"/>
          <w:lang w:val="nl-NL"/>
        </w:rPr>
        <w:t>t</w:t>
      </w:r>
      <w:r w:rsidRPr="00A03E32">
        <w:rPr>
          <w:szCs w:val="28"/>
          <w:lang w:val="vi-VN"/>
        </w:rPr>
        <w:t>han tiêu thụ</w:t>
      </w:r>
      <w:r w:rsidRPr="00A03E32">
        <w:rPr>
          <w:szCs w:val="28"/>
          <w:lang w:val="nl-NL"/>
        </w:rPr>
        <w:t xml:space="preserve"> đạt</w:t>
      </w:r>
      <w:r w:rsidRPr="00A03E32">
        <w:rPr>
          <w:szCs w:val="28"/>
          <w:lang w:val="vi-VN"/>
        </w:rPr>
        <w:t xml:space="preserve"> 33,1 triệu tấn, giảm 1% so với cùng kỳ năm 2020</w:t>
      </w:r>
      <w:r w:rsidRPr="00A03E32">
        <w:rPr>
          <w:szCs w:val="28"/>
          <w:lang w:val="nl-NL"/>
        </w:rPr>
        <w:t>.</w:t>
      </w:r>
      <w:r w:rsidRPr="00A03E32">
        <w:rPr>
          <w:szCs w:val="28"/>
          <w:lang w:val="vi-VN"/>
        </w:rPr>
        <w:t xml:space="preserve"> Tồn kho than sạch bao gồm cả cuối nguồn là 7,3 triệu tấn. Than nguyên khai tồn kho: 2,9 triệu tấn.</w:t>
      </w:r>
    </w:p>
    <w:p w14:paraId="49754DD6" w14:textId="219F6795" w:rsidR="003D60A7" w:rsidRPr="00A03E32" w:rsidRDefault="00256607" w:rsidP="00B92574">
      <w:pPr>
        <w:shd w:val="clear" w:color="auto" w:fill="FFFFFF"/>
        <w:tabs>
          <w:tab w:val="left" w:pos="9450"/>
        </w:tabs>
        <w:spacing w:before="60" w:after="60"/>
        <w:ind w:firstLine="720"/>
        <w:rPr>
          <w:szCs w:val="28"/>
          <w:lang w:val="pl-PL"/>
        </w:rPr>
      </w:pPr>
      <w:r w:rsidRPr="004F3B36">
        <w:rPr>
          <w:i/>
          <w:szCs w:val="28"/>
          <w:lang w:val="pl-PL"/>
        </w:rPr>
        <w:t>- Một số sản phẩm công nghiệp chủ lực</w:t>
      </w:r>
      <w:r w:rsidRPr="004F3B36">
        <w:rPr>
          <w:szCs w:val="28"/>
          <w:lang w:val="pl-PL"/>
        </w:rPr>
        <w:t xml:space="preserve"> </w:t>
      </w:r>
      <w:r w:rsidR="003D60A7" w:rsidRPr="004F3B36">
        <w:rPr>
          <w:szCs w:val="28"/>
          <w:lang w:val="pl-PL"/>
        </w:rPr>
        <w:t>9</w:t>
      </w:r>
      <w:r w:rsidRPr="004F3B36">
        <w:rPr>
          <w:szCs w:val="28"/>
          <w:lang w:val="pl-PL"/>
        </w:rPr>
        <w:t xml:space="preserve"> tháng đầu năm 2021 tăng cao so với cùng kỳ năm trước: </w:t>
      </w:r>
      <w:r w:rsidR="003D60A7" w:rsidRPr="004F3B36">
        <w:rPr>
          <w:szCs w:val="28"/>
          <w:lang w:val="pl-PL"/>
        </w:rPr>
        <w:t>Linh kiện điện thoại tăng 43,6%; thép cán tăng 43,3%; ô tô tăng 18,6%; xăng dầu các loại tăng 16,1%; khí hóa lỏng LPG tăng 15,7%; sắt, thép thô tăng 12,4%; sữa bột tăng 10,3%; giày, dép da tăng 9,4%; phân hỗn hợp NPK tăng 9,2%. Ở chiều</w:t>
      </w:r>
      <w:r w:rsidR="003D60A7" w:rsidRPr="00A03E32">
        <w:rPr>
          <w:szCs w:val="28"/>
          <w:lang w:val="pl-PL"/>
        </w:rPr>
        <w:t xml:space="preserve"> ngược lại, một số sản phẩm giảm so với cùng kỳ năm trước: Tivi các loại giảm 35,9%; khí đốt thiên nhiên dạng khí giảm 17,6%; thủy hải sản chế biến giảm 8,8%; bia các loại giảm 8,7%; đường kính giảm 8,3%; thức ăn cho thủy sản giảm 7,2%; dầu mỏ thô khai thác giảm 6%.</w:t>
      </w:r>
    </w:p>
    <w:p w14:paraId="5DEBD3E3" w14:textId="77777777" w:rsidR="003D60A7" w:rsidRPr="00A03E32" w:rsidRDefault="003D60A7" w:rsidP="00B92574">
      <w:pPr>
        <w:shd w:val="clear" w:color="auto" w:fill="FFFFFF"/>
        <w:spacing w:before="60" w:after="60"/>
        <w:ind w:firstLine="720"/>
        <w:rPr>
          <w:szCs w:val="28"/>
          <w:lang w:val="vi-VN"/>
        </w:rPr>
      </w:pPr>
      <w:r w:rsidRPr="00A03E32">
        <w:rPr>
          <w:i/>
          <w:szCs w:val="28"/>
          <w:lang w:val="vi-VN"/>
        </w:rPr>
        <w:lastRenderedPageBreak/>
        <w:t>Số lao động đang làm việc trong các doanh nghiệp công nghiệp</w:t>
      </w:r>
      <w:r w:rsidRPr="00A03E32">
        <w:rPr>
          <w:szCs w:val="28"/>
          <w:lang w:val="vi-VN"/>
        </w:rPr>
        <w:t xml:space="preserve"> </w:t>
      </w:r>
      <w:r w:rsidRPr="00A03E32">
        <w:rPr>
          <w:i/>
          <w:szCs w:val="28"/>
          <w:lang w:val="vi-VN"/>
        </w:rPr>
        <w:t>tại thời điểm 01/9/2021</w:t>
      </w:r>
      <w:r w:rsidRPr="00A03E32">
        <w:rPr>
          <w:szCs w:val="28"/>
          <w:lang w:val="vi-VN"/>
        </w:rPr>
        <w:t xml:space="preserve"> tăng 1,5% so với cùng thời điểm tháng trước và giảm 13,9% so với cùng thời điểm năm trước, trong đó lao động khu vực doanh nghiệp Nhà nước không đổi và giảm 5,8%; doanh nghiệp ngoài Nhà nước tăng 1,4% và giảm 16,1%; doanh nghiệp có vốn đầu tư nước ngoài tăng 1,8% và giảm 14,2%. Theo ngành hoạt động, số lao động đang làm việc trong các doanh nghiệp ngành khai khoáng tăng 0,2% so với cùng thời điểm tháng trước và giảm 2,6% so với cùng thời điểm năm trước; ngành chế biến, chế tạo tăng 1,7% và giảm 14,9%; ngành sản xuất và phân phối điện, khí đốt, nước nóng, hơi nước và điều hòa không khí giảm 0,1% và tăng 1,9%; ngành cung cấp nước, hoạt động quản lý và xử lý rác thải, nước thải tăng 0,2% và giảm 2,3%.</w:t>
      </w:r>
    </w:p>
    <w:p w14:paraId="01D9B1FD" w14:textId="77777777" w:rsidR="006523AA" w:rsidRPr="004F3B36" w:rsidRDefault="0071322F" w:rsidP="00B92574">
      <w:pPr>
        <w:spacing w:before="60" w:after="60"/>
        <w:ind w:firstLine="720"/>
        <w:outlineLvl w:val="0"/>
        <w:rPr>
          <w:i/>
          <w:szCs w:val="28"/>
        </w:rPr>
      </w:pPr>
      <w:r w:rsidRPr="004F3B36">
        <w:rPr>
          <w:i/>
          <w:szCs w:val="28"/>
        </w:rPr>
        <w:t xml:space="preserve">c) Khu </w:t>
      </w:r>
      <w:proofErr w:type="spellStart"/>
      <w:r w:rsidRPr="004F3B36">
        <w:rPr>
          <w:i/>
          <w:szCs w:val="28"/>
        </w:rPr>
        <w:t>vực</w:t>
      </w:r>
      <w:proofErr w:type="spellEnd"/>
      <w:r w:rsidRPr="004F3B36">
        <w:rPr>
          <w:i/>
          <w:szCs w:val="28"/>
        </w:rPr>
        <w:t xml:space="preserve"> </w:t>
      </w:r>
      <w:proofErr w:type="spellStart"/>
      <w:r w:rsidRPr="004F3B36">
        <w:rPr>
          <w:i/>
          <w:szCs w:val="28"/>
        </w:rPr>
        <w:t>dịch</w:t>
      </w:r>
      <w:proofErr w:type="spellEnd"/>
      <w:r w:rsidRPr="004F3B36">
        <w:rPr>
          <w:i/>
          <w:szCs w:val="28"/>
        </w:rPr>
        <w:t xml:space="preserve"> </w:t>
      </w:r>
      <w:proofErr w:type="spellStart"/>
      <w:r w:rsidRPr="004F3B36">
        <w:rPr>
          <w:i/>
          <w:szCs w:val="28"/>
        </w:rPr>
        <w:t>vụ</w:t>
      </w:r>
      <w:proofErr w:type="spellEnd"/>
    </w:p>
    <w:p w14:paraId="785CDC71" w14:textId="49AEDA24" w:rsidR="007E6C8A" w:rsidRPr="00A03E32" w:rsidRDefault="007E6C8A" w:rsidP="00B92574">
      <w:pPr>
        <w:spacing w:before="60" w:after="60"/>
        <w:ind w:firstLine="720"/>
        <w:rPr>
          <w:szCs w:val="28"/>
          <w:shd w:val="clear" w:color="auto" w:fill="FFFFFF"/>
        </w:rPr>
      </w:pPr>
      <w:proofErr w:type="spellStart"/>
      <w:r w:rsidRPr="004F3B36">
        <w:rPr>
          <w:szCs w:val="28"/>
          <w:shd w:val="clear" w:color="auto" w:fill="FFFFFF"/>
        </w:rPr>
        <w:t>Nhìn</w:t>
      </w:r>
      <w:proofErr w:type="spellEnd"/>
      <w:r w:rsidRPr="004F3B36">
        <w:rPr>
          <w:szCs w:val="28"/>
          <w:shd w:val="clear" w:color="auto" w:fill="FFFFFF"/>
        </w:rPr>
        <w:t xml:space="preserve"> </w:t>
      </w:r>
      <w:proofErr w:type="spellStart"/>
      <w:r w:rsidRPr="004F3B36">
        <w:rPr>
          <w:szCs w:val="28"/>
          <w:shd w:val="clear" w:color="auto" w:fill="FFFFFF"/>
        </w:rPr>
        <w:t>chung</w:t>
      </w:r>
      <w:proofErr w:type="spellEnd"/>
      <w:r w:rsidRPr="004F3B36">
        <w:rPr>
          <w:szCs w:val="28"/>
          <w:shd w:val="clear" w:color="auto" w:fill="FFFFFF"/>
        </w:rPr>
        <w:t xml:space="preserve"> </w:t>
      </w:r>
      <w:proofErr w:type="spellStart"/>
      <w:r w:rsidRPr="004F3B36">
        <w:rPr>
          <w:szCs w:val="28"/>
          <w:shd w:val="clear" w:color="auto" w:fill="FFFFFF"/>
        </w:rPr>
        <w:t>trong</w:t>
      </w:r>
      <w:proofErr w:type="spellEnd"/>
      <w:r w:rsidRPr="004F3B36">
        <w:rPr>
          <w:szCs w:val="28"/>
          <w:shd w:val="clear" w:color="auto" w:fill="FFFFFF"/>
        </w:rPr>
        <w:t xml:space="preserve"> Quý III/2021, </w:t>
      </w:r>
      <w:proofErr w:type="spellStart"/>
      <w:r w:rsidRPr="004F3B36">
        <w:rPr>
          <w:szCs w:val="28"/>
          <w:shd w:val="clear" w:color="auto" w:fill="FFFFFF"/>
        </w:rPr>
        <w:t>hoạt</w:t>
      </w:r>
      <w:proofErr w:type="spellEnd"/>
      <w:r w:rsidRPr="004F3B36">
        <w:rPr>
          <w:szCs w:val="28"/>
          <w:shd w:val="clear" w:color="auto" w:fill="FFFFFF"/>
        </w:rPr>
        <w:t xml:space="preserve"> </w:t>
      </w:r>
      <w:proofErr w:type="spellStart"/>
      <w:r w:rsidRPr="004F3B36">
        <w:rPr>
          <w:szCs w:val="28"/>
          <w:shd w:val="clear" w:color="auto" w:fill="FFFFFF"/>
        </w:rPr>
        <w:t>động</w:t>
      </w:r>
      <w:proofErr w:type="spellEnd"/>
      <w:r w:rsidRPr="004F3B36">
        <w:rPr>
          <w:szCs w:val="28"/>
          <w:shd w:val="clear" w:color="auto" w:fill="FFFFFF"/>
        </w:rPr>
        <w:t xml:space="preserve"> </w:t>
      </w:r>
      <w:proofErr w:type="spellStart"/>
      <w:r w:rsidRPr="004F3B36">
        <w:rPr>
          <w:szCs w:val="28"/>
          <w:shd w:val="clear" w:color="auto" w:fill="FFFFFF"/>
        </w:rPr>
        <w:t>thương</w:t>
      </w:r>
      <w:proofErr w:type="spellEnd"/>
      <w:r w:rsidRPr="004F3B36">
        <w:rPr>
          <w:szCs w:val="28"/>
          <w:shd w:val="clear" w:color="auto" w:fill="FFFFFF"/>
        </w:rPr>
        <w:t xml:space="preserve"> </w:t>
      </w:r>
      <w:proofErr w:type="spellStart"/>
      <w:r w:rsidRPr="004F3B36">
        <w:rPr>
          <w:szCs w:val="28"/>
          <w:shd w:val="clear" w:color="auto" w:fill="FFFFFF"/>
        </w:rPr>
        <w:t>mại</w:t>
      </w:r>
      <w:proofErr w:type="spellEnd"/>
      <w:r w:rsidRPr="004F3B36">
        <w:rPr>
          <w:szCs w:val="28"/>
          <w:shd w:val="clear" w:color="auto" w:fill="FFFFFF"/>
        </w:rPr>
        <w:t xml:space="preserve"> </w:t>
      </w:r>
      <w:proofErr w:type="spellStart"/>
      <w:r w:rsidRPr="004F3B36">
        <w:rPr>
          <w:szCs w:val="28"/>
          <w:shd w:val="clear" w:color="auto" w:fill="FFFFFF"/>
        </w:rPr>
        <w:t>diễn</w:t>
      </w:r>
      <w:proofErr w:type="spellEnd"/>
      <w:r w:rsidRPr="004F3B36">
        <w:rPr>
          <w:szCs w:val="28"/>
          <w:shd w:val="clear" w:color="auto" w:fill="FFFFFF"/>
        </w:rPr>
        <w:t xml:space="preserve"> ra </w:t>
      </w:r>
      <w:proofErr w:type="spellStart"/>
      <w:r w:rsidRPr="004F3B36">
        <w:rPr>
          <w:szCs w:val="28"/>
          <w:shd w:val="clear" w:color="auto" w:fill="FFFFFF"/>
        </w:rPr>
        <w:t>không</w:t>
      </w:r>
      <w:proofErr w:type="spellEnd"/>
      <w:r w:rsidRPr="004F3B36">
        <w:rPr>
          <w:szCs w:val="28"/>
          <w:shd w:val="clear" w:color="auto" w:fill="FFFFFF"/>
        </w:rPr>
        <w:t xml:space="preserve"> </w:t>
      </w:r>
      <w:proofErr w:type="spellStart"/>
      <w:r w:rsidRPr="004F3B36">
        <w:rPr>
          <w:szCs w:val="28"/>
          <w:shd w:val="clear" w:color="auto" w:fill="FFFFFF"/>
        </w:rPr>
        <w:t>mấy</w:t>
      </w:r>
      <w:proofErr w:type="spellEnd"/>
      <w:r w:rsidRPr="004F3B36">
        <w:rPr>
          <w:szCs w:val="28"/>
          <w:shd w:val="clear" w:color="auto" w:fill="FFFFFF"/>
        </w:rPr>
        <w:t xml:space="preserve"> </w:t>
      </w:r>
      <w:proofErr w:type="spellStart"/>
      <w:r w:rsidRPr="004F3B36">
        <w:rPr>
          <w:szCs w:val="28"/>
          <w:shd w:val="clear" w:color="auto" w:fill="FFFFFF"/>
        </w:rPr>
        <w:t>sôi</w:t>
      </w:r>
      <w:proofErr w:type="spellEnd"/>
      <w:r w:rsidRPr="004F3B36">
        <w:rPr>
          <w:szCs w:val="28"/>
          <w:shd w:val="clear" w:color="auto" w:fill="FFFFFF"/>
        </w:rPr>
        <w:t xml:space="preserve"> </w:t>
      </w:r>
      <w:proofErr w:type="spellStart"/>
      <w:r w:rsidRPr="004F3B36">
        <w:rPr>
          <w:szCs w:val="28"/>
          <w:shd w:val="clear" w:color="auto" w:fill="FFFFFF"/>
        </w:rPr>
        <w:t>nổi</w:t>
      </w:r>
      <w:proofErr w:type="spellEnd"/>
      <w:r w:rsidRPr="004F3B36">
        <w:rPr>
          <w:szCs w:val="28"/>
          <w:shd w:val="clear" w:color="auto" w:fill="FFFFFF"/>
        </w:rPr>
        <w:t xml:space="preserve">, </w:t>
      </w:r>
      <w:proofErr w:type="spellStart"/>
      <w:r w:rsidRPr="004F3B36">
        <w:rPr>
          <w:szCs w:val="28"/>
          <w:shd w:val="clear" w:color="auto" w:fill="FFFFFF"/>
        </w:rPr>
        <w:t>nhiều</w:t>
      </w:r>
      <w:proofErr w:type="spellEnd"/>
      <w:r w:rsidRPr="004F3B36">
        <w:rPr>
          <w:szCs w:val="28"/>
          <w:shd w:val="clear" w:color="auto" w:fill="FFFFFF"/>
        </w:rPr>
        <w:t xml:space="preserve"> </w:t>
      </w:r>
      <w:proofErr w:type="spellStart"/>
      <w:r w:rsidRPr="004F3B36">
        <w:rPr>
          <w:szCs w:val="28"/>
          <w:shd w:val="clear" w:color="auto" w:fill="FFFFFF"/>
        </w:rPr>
        <w:t>tỉnh</w:t>
      </w:r>
      <w:proofErr w:type="spellEnd"/>
      <w:r w:rsidRPr="004F3B36">
        <w:rPr>
          <w:szCs w:val="28"/>
          <w:shd w:val="clear" w:color="auto" w:fill="FFFFFF"/>
        </w:rPr>
        <w:t xml:space="preserve"> </w:t>
      </w:r>
      <w:proofErr w:type="spellStart"/>
      <w:r w:rsidRPr="004F3B36">
        <w:rPr>
          <w:szCs w:val="28"/>
          <w:shd w:val="clear" w:color="auto" w:fill="FFFFFF"/>
        </w:rPr>
        <w:t>thành</w:t>
      </w:r>
      <w:proofErr w:type="spellEnd"/>
      <w:r w:rsidRPr="004F3B36">
        <w:rPr>
          <w:szCs w:val="28"/>
          <w:shd w:val="clear" w:color="auto" w:fill="FFFFFF"/>
        </w:rPr>
        <w:t xml:space="preserve"> </w:t>
      </w:r>
      <w:proofErr w:type="spellStart"/>
      <w:r w:rsidRPr="004F3B36">
        <w:rPr>
          <w:szCs w:val="28"/>
          <w:shd w:val="clear" w:color="auto" w:fill="FFFFFF"/>
        </w:rPr>
        <w:t>trên</w:t>
      </w:r>
      <w:proofErr w:type="spellEnd"/>
      <w:r w:rsidRPr="004F3B36">
        <w:rPr>
          <w:szCs w:val="28"/>
          <w:shd w:val="clear" w:color="auto" w:fill="FFFFFF"/>
        </w:rPr>
        <w:t xml:space="preserve"> </w:t>
      </w:r>
      <w:proofErr w:type="spellStart"/>
      <w:r w:rsidRPr="004F3B36">
        <w:rPr>
          <w:szCs w:val="28"/>
          <w:shd w:val="clear" w:color="auto" w:fill="FFFFFF"/>
        </w:rPr>
        <w:t>cả</w:t>
      </w:r>
      <w:proofErr w:type="spellEnd"/>
      <w:r w:rsidRPr="004F3B36">
        <w:rPr>
          <w:szCs w:val="28"/>
          <w:shd w:val="clear" w:color="auto" w:fill="FFFFFF"/>
        </w:rPr>
        <w:t xml:space="preserve"> </w:t>
      </w:r>
      <w:proofErr w:type="spellStart"/>
      <w:r w:rsidRPr="004F3B36">
        <w:rPr>
          <w:szCs w:val="28"/>
          <w:shd w:val="clear" w:color="auto" w:fill="FFFFFF"/>
        </w:rPr>
        <w:t>nước</w:t>
      </w:r>
      <w:proofErr w:type="spellEnd"/>
      <w:r w:rsidRPr="004F3B36">
        <w:rPr>
          <w:szCs w:val="28"/>
          <w:shd w:val="clear" w:color="auto" w:fill="FFFFFF"/>
        </w:rPr>
        <w:t xml:space="preserve"> </w:t>
      </w:r>
      <w:proofErr w:type="spellStart"/>
      <w:r w:rsidRPr="004F3B36">
        <w:rPr>
          <w:szCs w:val="28"/>
          <w:shd w:val="clear" w:color="auto" w:fill="FFFFFF"/>
        </w:rPr>
        <w:t>đều</w:t>
      </w:r>
      <w:proofErr w:type="spellEnd"/>
      <w:r w:rsidRPr="004F3B36">
        <w:rPr>
          <w:szCs w:val="28"/>
          <w:shd w:val="clear" w:color="auto" w:fill="FFFFFF"/>
        </w:rPr>
        <w:t xml:space="preserve"> ở</w:t>
      </w:r>
      <w:r w:rsidRPr="00A03E32">
        <w:rPr>
          <w:szCs w:val="28"/>
          <w:shd w:val="clear" w:color="auto" w:fill="FFFFFF"/>
        </w:rPr>
        <w:t xml:space="preserve"> </w:t>
      </w:r>
      <w:proofErr w:type="spellStart"/>
      <w:r w:rsidRPr="00A03E32">
        <w:rPr>
          <w:szCs w:val="28"/>
          <w:shd w:val="clear" w:color="auto" w:fill="FFFFFF"/>
        </w:rPr>
        <w:t>trong</w:t>
      </w:r>
      <w:proofErr w:type="spellEnd"/>
      <w:r w:rsidRPr="00A03E32">
        <w:rPr>
          <w:szCs w:val="28"/>
          <w:shd w:val="clear" w:color="auto" w:fill="FFFFFF"/>
        </w:rPr>
        <w:t xml:space="preserve"> </w:t>
      </w:r>
      <w:proofErr w:type="spellStart"/>
      <w:r w:rsidRPr="00A03E32">
        <w:rPr>
          <w:szCs w:val="28"/>
          <w:shd w:val="clear" w:color="auto" w:fill="FFFFFF"/>
        </w:rPr>
        <w:t>trạng</w:t>
      </w:r>
      <w:proofErr w:type="spellEnd"/>
      <w:r w:rsidRPr="00A03E32">
        <w:rPr>
          <w:szCs w:val="28"/>
          <w:shd w:val="clear" w:color="auto" w:fill="FFFFFF"/>
        </w:rPr>
        <w:t xml:space="preserve"> </w:t>
      </w:r>
      <w:proofErr w:type="spellStart"/>
      <w:r w:rsidRPr="00A03E32">
        <w:rPr>
          <w:szCs w:val="28"/>
          <w:shd w:val="clear" w:color="auto" w:fill="FFFFFF"/>
        </w:rPr>
        <w:t>thái</w:t>
      </w:r>
      <w:proofErr w:type="spellEnd"/>
      <w:r w:rsidRPr="00A03E32">
        <w:rPr>
          <w:szCs w:val="28"/>
          <w:shd w:val="clear" w:color="auto" w:fill="FFFFFF"/>
        </w:rPr>
        <w:t xml:space="preserve"> </w:t>
      </w:r>
      <w:proofErr w:type="spellStart"/>
      <w:r w:rsidRPr="00A03E32">
        <w:rPr>
          <w:szCs w:val="28"/>
          <w:shd w:val="clear" w:color="auto" w:fill="FFFFFF"/>
        </w:rPr>
        <w:t>tạm</w:t>
      </w:r>
      <w:proofErr w:type="spellEnd"/>
      <w:r w:rsidRPr="00A03E32">
        <w:rPr>
          <w:szCs w:val="28"/>
          <w:shd w:val="clear" w:color="auto" w:fill="FFFFFF"/>
        </w:rPr>
        <w:t xml:space="preserve"> </w:t>
      </w:r>
      <w:proofErr w:type="spellStart"/>
      <w:r w:rsidRPr="00A03E32">
        <w:rPr>
          <w:szCs w:val="28"/>
          <w:shd w:val="clear" w:color="auto" w:fill="FFFFFF"/>
        </w:rPr>
        <w:t>dừng</w:t>
      </w:r>
      <w:proofErr w:type="spellEnd"/>
      <w:r w:rsidRPr="00A03E32">
        <w:rPr>
          <w:szCs w:val="28"/>
          <w:shd w:val="clear" w:color="auto" w:fill="FFFFFF"/>
        </w:rPr>
        <w:t xml:space="preserve"> </w:t>
      </w:r>
      <w:proofErr w:type="spellStart"/>
      <w:r w:rsidRPr="00A03E32">
        <w:rPr>
          <w:szCs w:val="28"/>
          <w:shd w:val="clear" w:color="auto" w:fill="FFFFFF"/>
        </w:rPr>
        <w:t>hoạt</w:t>
      </w:r>
      <w:proofErr w:type="spellEnd"/>
      <w:r w:rsidRPr="00A03E32">
        <w:rPr>
          <w:szCs w:val="28"/>
          <w:shd w:val="clear" w:color="auto" w:fill="FFFFFF"/>
        </w:rPr>
        <w:t xml:space="preserve"> </w:t>
      </w:r>
      <w:proofErr w:type="spellStart"/>
      <w:r w:rsidRPr="00A03E32">
        <w:rPr>
          <w:szCs w:val="28"/>
          <w:shd w:val="clear" w:color="auto" w:fill="FFFFFF"/>
        </w:rPr>
        <w:t>động</w:t>
      </w:r>
      <w:proofErr w:type="spellEnd"/>
      <w:r w:rsidRPr="00A03E32">
        <w:rPr>
          <w:szCs w:val="28"/>
          <w:shd w:val="clear" w:color="auto" w:fill="FFFFFF"/>
        </w:rPr>
        <w:t xml:space="preserve"> </w:t>
      </w:r>
      <w:proofErr w:type="spellStart"/>
      <w:r w:rsidRPr="00A03E32">
        <w:rPr>
          <w:szCs w:val="28"/>
          <w:shd w:val="clear" w:color="auto" w:fill="FFFFFF"/>
        </w:rPr>
        <w:t>kinh</w:t>
      </w:r>
      <w:proofErr w:type="spellEnd"/>
      <w:r w:rsidRPr="00A03E32">
        <w:rPr>
          <w:szCs w:val="28"/>
          <w:shd w:val="clear" w:color="auto" w:fill="FFFFFF"/>
        </w:rPr>
        <w:t xml:space="preserve"> </w:t>
      </w:r>
      <w:proofErr w:type="spellStart"/>
      <w:r w:rsidRPr="00A03E32">
        <w:rPr>
          <w:szCs w:val="28"/>
          <w:shd w:val="clear" w:color="auto" w:fill="FFFFFF"/>
        </w:rPr>
        <w:t>doanh</w:t>
      </w:r>
      <w:proofErr w:type="spellEnd"/>
      <w:r w:rsidRPr="00A03E32">
        <w:rPr>
          <w:szCs w:val="28"/>
          <w:shd w:val="clear" w:color="auto" w:fill="FFFFFF"/>
        </w:rPr>
        <w:t xml:space="preserve">, </w:t>
      </w:r>
      <w:proofErr w:type="spellStart"/>
      <w:r w:rsidRPr="00A03E32">
        <w:rPr>
          <w:szCs w:val="28"/>
          <w:shd w:val="clear" w:color="auto" w:fill="FFFFFF"/>
        </w:rPr>
        <w:t>buôn</w:t>
      </w:r>
      <w:proofErr w:type="spellEnd"/>
      <w:r w:rsidRPr="00A03E32">
        <w:rPr>
          <w:szCs w:val="28"/>
          <w:shd w:val="clear" w:color="auto" w:fill="FFFFFF"/>
        </w:rPr>
        <w:t xml:space="preserve"> </w:t>
      </w:r>
      <w:proofErr w:type="spellStart"/>
      <w:r w:rsidRPr="00A03E32">
        <w:rPr>
          <w:szCs w:val="28"/>
          <w:shd w:val="clear" w:color="auto" w:fill="FFFFFF"/>
        </w:rPr>
        <w:t>bán</w:t>
      </w:r>
      <w:proofErr w:type="spellEnd"/>
      <w:r w:rsidRPr="00A03E32">
        <w:rPr>
          <w:szCs w:val="28"/>
          <w:shd w:val="clear" w:color="auto" w:fill="FFFFFF"/>
        </w:rPr>
        <w:t xml:space="preserve"> </w:t>
      </w:r>
      <w:proofErr w:type="spellStart"/>
      <w:r w:rsidRPr="00A03E32">
        <w:rPr>
          <w:szCs w:val="28"/>
          <w:shd w:val="clear" w:color="auto" w:fill="FFFFFF"/>
        </w:rPr>
        <w:t>để</w:t>
      </w:r>
      <w:proofErr w:type="spellEnd"/>
      <w:r w:rsidRPr="00A03E32">
        <w:rPr>
          <w:szCs w:val="28"/>
          <w:shd w:val="clear" w:color="auto" w:fill="FFFFFF"/>
        </w:rPr>
        <w:t xml:space="preserve"> </w:t>
      </w:r>
      <w:proofErr w:type="spellStart"/>
      <w:r w:rsidRPr="00A03E32">
        <w:rPr>
          <w:szCs w:val="28"/>
          <w:shd w:val="clear" w:color="auto" w:fill="FFFFFF"/>
        </w:rPr>
        <w:t>phòng</w:t>
      </w:r>
      <w:proofErr w:type="spellEnd"/>
      <w:r w:rsidRPr="00A03E32">
        <w:rPr>
          <w:szCs w:val="28"/>
          <w:shd w:val="clear" w:color="auto" w:fill="FFFFFF"/>
        </w:rPr>
        <w:t xml:space="preserve"> </w:t>
      </w:r>
      <w:proofErr w:type="spellStart"/>
      <w:r w:rsidRPr="00A03E32">
        <w:rPr>
          <w:szCs w:val="28"/>
          <w:shd w:val="clear" w:color="auto" w:fill="FFFFFF"/>
        </w:rPr>
        <w:t>chống</w:t>
      </w:r>
      <w:proofErr w:type="spellEnd"/>
      <w:r w:rsidRPr="00A03E32">
        <w:rPr>
          <w:szCs w:val="28"/>
          <w:shd w:val="clear" w:color="auto" w:fill="FFFFFF"/>
        </w:rPr>
        <w:t xml:space="preserve"> </w:t>
      </w:r>
      <w:proofErr w:type="spellStart"/>
      <w:r w:rsidRPr="00A03E32">
        <w:rPr>
          <w:szCs w:val="28"/>
          <w:shd w:val="clear" w:color="auto" w:fill="FFFFFF"/>
        </w:rPr>
        <w:t>dịch</w:t>
      </w:r>
      <w:proofErr w:type="spellEnd"/>
      <w:r w:rsidRPr="00A03E32">
        <w:rPr>
          <w:szCs w:val="28"/>
          <w:shd w:val="clear" w:color="auto" w:fill="FFFFFF"/>
        </w:rPr>
        <w:t xml:space="preserve">. </w:t>
      </w:r>
      <w:proofErr w:type="spellStart"/>
      <w:r w:rsidRPr="00A03E32">
        <w:rPr>
          <w:szCs w:val="28"/>
          <w:shd w:val="clear" w:color="auto" w:fill="FFFFFF"/>
        </w:rPr>
        <w:t>Mặc</w:t>
      </w:r>
      <w:proofErr w:type="spellEnd"/>
      <w:r w:rsidRPr="00A03E32">
        <w:rPr>
          <w:szCs w:val="28"/>
          <w:shd w:val="clear" w:color="auto" w:fill="FFFFFF"/>
        </w:rPr>
        <w:t xml:space="preserve"> </w:t>
      </w:r>
      <w:proofErr w:type="spellStart"/>
      <w:r w:rsidRPr="00A03E32">
        <w:rPr>
          <w:szCs w:val="28"/>
          <w:shd w:val="clear" w:color="auto" w:fill="FFFFFF"/>
        </w:rPr>
        <w:t>dù</w:t>
      </w:r>
      <w:proofErr w:type="spellEnd"/>
      <w:r w:rsidRPr="00A03E32">
        <w:rPr>
          <w:szCs w:val="28"/>
          <w:shd w:val="clear" w:color="auto" w:fill="FFFFFF"/>
        </w:rPr>
        <w:t xml:space="preserve"> </w:t>
      </w:r>
      <w:proofErr w:type="spellStart"/>
      <w:r w:rsidRPr="00A03E32">
        <w:rPr>
          <w:szCs w:val="28"/>
          <w:shd w:val="clear" w:color="auto" w:fill="FFFFFF"/>
        </w:rPr>
        <w:t>nhu</w:t>
      </w:r>
      <w:proofErr w:type="spellEnd"/>
      <w:r w:rsidRPr="00A03E32">
        <w:rPr>
          <w:szCs w:val="28"/>
          <w:shd w:val="clear" w:color="auto" w:fill="FFFFFF"/>
        </w:rPr>
        <w:t xml:space="preserve"> </w:t>
      </w:r>
      <w:proofErr w:type="spellStart"/>
      <w:r w:rsidRPr="00A03E32">
        <w:rPr>
          <w:szCs w:val="28"/>
          <w:shd w:val="clear" w:color="auto" w:fill="FFFFFF"/>
        </w:rPr>
        <w:t>cầu</w:t>
      </w:r>
      <w:proofErr w:type="spellEnd"/>
      <w:r w:rsidRPr="00A03E32">
        <w:rPr>
          <w:szCs w:val="28"/>
          <w:shd w:val="clear" w:color="auto" w:fill="FFFFFF"/>
        </w:rPr>
        <w:t xml:space="preserve"> </w:t>
      </w:r>
      <w:proofErr w:type="spellStart"/>
      <w:r w:rsidRPr="00A03E32">
        <w:rPr>
          <w:szCs w:val="28"/>
          <w:shd w:val="clear" w:color="auto" w:fill="FFFFFF"/>
        </w:rPr>
        <w:t>về</w:t>
      </w:r>
      <w:proofErr w:type="spellEnd"/>
      <w:r w:rsidRPr="00A03E32">
        <w:rPr>
          <w:szCs w:val="28"/>
          <w:shd w:val="clear" w:color="auto" w:fill="FFFFFF"/>
        </w:rPr>
        <w:t xml:space="preserve"> </w:t>
      </w:r>
      <w:proofErr w:type="spellStart"/>
      <w:r w:rsidRPr="00A03E32">
        <w:rPr>
          <w:szCs w:val="28"/>
          <w:shd w:val="clear" w:color="auto" w:fill="FFFFFF"/>
        </w:rPr>
        <w:t>thực</w:t>
      </w:r>
      <w:proofErr w:type="spellEnd"/>
      <w:r w:rsidRPr="00A03E32">
        <w:rPr>
          <w:szCs w:val="28"/>
          <w:shd w:val="clear" w:color="auto" w:fill="FFFFFF"/>
        </w:rPr>
        <w:t xml:space="preserve"> </w:t>
      </w:r>
      <w:proofErr w:type="spellStart"/>
      <w:r w:rsidRPr="00A03E32">
        <w:rPr>
          <w:szCs w:val="28"/>
          <w:shd w:val="clear" w:color="auto" w:fill="FFFFFF"/>
        </w:rPr>
        <w:t>phẩm</w:t>
      </w:r>
      <w:proofErr w:type="spellEnd"/>
      <w:r w:rsidRPr="00A03E32">
        <w:rPr>
          <w:szCs w:val="28"/>
          <w:shd w:val="clear" w:color="auto" w:fill="FFFFFF"/>
        </w:rPr>
        <w:t xml:space="preserve"> </w:t>
      </w:r>
      <w:proofErr w:type="spellStart"/>
      <w:r w:rsidRPr="00A03E32">
        <w:rPr>
          <w:szCs w:val="28"/>
          <w:shd w:val="clear" w:color="auto" w:fill="FFFFFF"/>
        </w:rPr>
        <w:t>của</w:t>
      </w:r>
      <w:proofErr w:type="spellEnd"/>
      <w:r w:rsidRPr="00A03E32">
        <w:rPr>
          <w:szCs w:val="28"/>
          <w:shd w:val="clear" w:color="auto" w:fill="FFFFFF"/>
        </w:rPr>
        <w:t xml:space="preserve"> </w:t>
      </w:r>
      <w:proofErr w:type="spellStart"/>
      <w:r w:rsidRPr="00A03E32">
        <w:rPr>
          <w:szCs w:val="28"/>
          <w:shd w:val="clear" w:color="auto" w:fill="FFFFFF"/>
        </w:rPr>
        <w:t>người</w:t>
      </w:r>
      <w:proofErr w:type="spellEnd"/>
      <w:r w:rsidRPr="00A03E32">
        <w:rPr>
          <w:szCs w:val="28"/>
          <w:shd w:val="clear" w:color="auto" w:fill="FFFFFF"/>
        </w:rPr>
        <w:t xml:space="preserve"> </w:t>
      </w:r>
      <w:proofErr w:type="spellStart"/>
      <w:r w:rsidRPr="00A03E32">
        <w:rPr>
          <w:szCs w:val="28"/>
          <w:shd w:val="clear" w:color="auto" w:fill="FFFFFF"/>
        </w:rPr>
        <w:t>dân</w:t>
      </w:r>
      <w:proofErr w:type="spellEnd"/>
      <w:r w:rsidRPr="00A03E32">
        <w:rPr>
          <w:szCs w:val="28"/>
          <w:shd w:val="clear" w:color="auto" w:fill="FFFFFF"/>
        </w:rPr>
        <w:t xml:space="preserve"> </w:t>
      </w:r>
      <w:proofErr w:type="spellStart"/>
      <w:r w:rsidRPr="00A03E32">
        <w:rPr>
          <w:szCs w:val="28"/>
          <w:shd w:val="clear" w:color="auto" w:fill="FFFFFF"/>
        </w:rPr>
        <w:t>khá</w:t>
      </w:r>
      <w:proofErr w:type="spellEnd"/>
      <w:r w:rsidRPr="00A03E32">
        <w:rPr>
          <w:szCs w:val="28"/>
          <w:shd w:val="clear" w:color="auto" w:fill="FFFFFF"/>
        </w:rPr>
        <w:t xml:space="preserve"> </w:t>
      </w:r>
      <w:proofErr w:type="spellStart"/>
      <w:r w:rsidRPr="00A03E32">
        <w:rPr>
          <w:szCs w:val="28"/>
          <w:shd w:val="clear" w:color="auto" w:fill="FFFFFF"/>
        </w:rPr>
        <w:t>cao</w:t>
      </w:r>
      <w:proofErr w:type="spellEnd"/>
      <w:r w:rsidRPr="00A03E32">
        <w:rPr>
          <w:szCs w:val="28"/>
          <w:shd w:val="clear" w:color="auto" w:fill="FFFFFF"/>
        </w:rPr>
        <w:t xml:space="preserve"> </w:t>
      </w:r>
      <w:proofErr w:type="spellStart"/>
      <w:r w:rsidRPr="00A03E32">
        <w:rPr>
          <w:szCs w:val="28"/>
          <w:shd w:val="clear" w:color="auto" w:fill="FFFFFF"/>
        </w:rPr>
        <w:t>để</w:t>
      </w:r>
      <w:proofErr w:type="spellEnd"/>
      <w:r w:rsidRPr="00A03E32">
        <w:rPr>
          <w:szCs w:val="28"/>
          <w:shd w:val="clear" w:color="auto" w:fill="FFFFFF"/>
        </w:rPr>
        <w:t xml:space="preserve"> </w:t>
      </w:r>
      <w:proofErr w:type="spellStart"/>
      <w:r w:rsidRPr="00A03E32">
        <w:rPr>
          <w:szCs w:val="28"/>
          <w:shd w:val="clear" w:color="auto" w:fill="FFFFFF"/>
        </w:rPr>
        <w:t>tích</w:t>
      </w:r>
      <w:proofErr w:type="spellEnd"/>
      <w:r w:rsidRPr="00A03E32">
        <w:rPr>
          <w:szCs w:val="28"/>
          <w:shd w:val="clear" w:color="auto" w:fill="FFFFFF"/>
        </w:rPr>
        <w:t xml:space="preserve"> </w:t>
      </w:r>
      <w:proofErr w:type="spellStart"/>
      <w:r w:rsidRPr="00A03E32">
        <w:rPr>
          <w:szCs w:val="28"/>
          <w:shd w:val="clear" w:color="auto" w:fill="FFFFFF"/>
        </w:rPr>
        <w:t>trữ</w:t>
      </w:r>
      <w:proofErr w:type="spellEnd"/>
      <w:r w:rsidRPr="00A03E32">
        <w:rPr>
          <w:szCs w:val="28"/>
          <w:shd w:val="clear" w:color="auto" w:fill="FFFFFF"/>
        </w:rPr>
        <w:t xml:space="preserve"> </w:t>
      </w:r>
      <w:proofErr w:type="spellStart"/>
      <w:r w:rsidRPr="00A03E32">
        <w:rPr>
          <w:szCs w:val="28"/>
          <w:shd w:val="clear" w:color="auto" w:fill="FFFFFF"/>
        </w:rPr>
        <w:t>lương</w:t>
      </w:r>
      <w:proofErr w:type="spellEnd"/>
      <w:r w:rsidRPr="00A03E32">
        <w:rPr>
          <w:szCs w:val="28"/>
          <w:shd w:val="clear" w:color="auto" w:fill="FFFFFF"/>
        </w:rPr>
        <w:t xml:space="preserve"> </w:t>
      </w:r>
      <w:proofErr w:type="spellStart"/>
      <w:r w:rsidRPr="00A03E32">
        <w:rPr>
          <w:szCs w:val="28"/>
          <w:shd w:val="clear" w:color="auto" w:fill="FFFFFF"/>
        </w:rPr>
        <w:t>thực</w:t>
      </w:r>
      <w:proofErr w:type="spellEnd"/>
      <w:r w:rsidRPr="00A03E32">
        <w:rPr>
          <w:szCs w:val="28"/>
          <w:shd w:val="clear" w:color="auto" w:fill="FFFFFF"/>
        </w:rPr>
        <w:t xml:space="preserve">, </w:t>
      </w:r>
      <w:proofErr w:type="spellStart"/>
      <w:r w:rsidRPr="00A03E32">
        <w:rPr>
          <w:szCs w:val="28"/>
          <w:shd w:val="clear" w:color="auto" w:fill="FFFFFF"/>
        </w:rPr>
        <w:t>thực</w:t>
      </w:r>
      <w:proofErr w:type="spellEnd"/>
      <w:r w:rsidRPr="00A03E32">
        <w:rPr>
          <w:szCs w:val="28"/>
          <w:shd w:val="clear" w:color="auto" w:fill="FFFFFF"/>
        </w:rPr>
        <w:t xml:space="preserve"> </w:t>
      </w:r>
      <w:proofErr w:type="spellStart"/>
      <w:r w:rsidRPr="00A03E32">
        <w:rPr>
          <w:szCs w:val="28"/>
          <w:shd w:val="clear" w:color="auto" w:fill="FFFFFF"/>
        </w:rPr>
        <w:t>phẩm</w:t>
      </w:r>
      <w:proofErr w:type="spellEnd"/>
      <w:r w:rsidRPr="00A03E32">
        <w:rPr>
          <w:szCs w:val="28"/>
          <w:shd w:val="clear" w:color="auto" w:fill="FFFFFF"/>
        </w:rPr>
        <w:t xml:space="preserve">, </w:t>
      </w:r>
      <w:proofErr w:type="spellStart"/>
      <w:r w:rsidRPr="00A03E32">
        <w:rPr>
          <w:szCs w:val="28"/>
          <w:shd w:val="clear" w:color="auto" w:fill="FFFFFF"/>
        </w:rPr>
        <w:t>tuy</w:t>
      </w:r>
      <w:proofErr w:type="spellEnd"/>
      <w:r w:rsidRPr="00A03E32">
        <w:rPr>
          <w:szCs w:val="28"/>
          <w:shd w:val="clear" w:color="auto" w:fill="FFFFFF"/>
        </w:rPr>
        <w:t xml:space="preserve"> </w:t>
      </w:r>
      <w:proofErr w:type="spellStart"/>
      <w:r w:rsidRPr="00A03E32">
        <w:rPr>
          <w:szCs w:val="28"/>
          <w:shd w:val="clear" w:color="auto" w:fill="FFFFFF"/>
        </w:rPr>
        <w:t>nhiên</w:t>
      </w:r>
      <w:proofErr w:type="spellEnd"/>
      <w:r w:rsidRPr="00A03E32">
        <w:rPr>
          <w:szCs w:val="28"/>
          <w:shd w:val="clear" w:color="auto" w:fill="FFFFFF"/>
        </w:rPr>
        <w:t xml:space="preserve"> </w:t>
      </w:r>
      <w:proofErr w:type="spellStart"/>
      <w:r w:rsidRPr="00A03E32">
        <w:rPr>
          <w:szCs w:val="28"/>
          <w:shd w:val="clear" w:color="auto" w:fill="FFFFFF"/>
        </w:rPr>
        <w:t>việc</w:t>
      </w:r>
      <w:proofErr w:type="spellEnd"/>
      <w:r w:rsidRPr="00A03E32">
        <w:rPr>
          <w:szCs w:val="28"/>
          <w:shd w:val="clear" w:color="auto" w:fill="FFFFFF"/>
        </w:rPr>
        <w:t xml:space="preserve"> </w:t>
      </w:r>
      <w:proofErr w:type="spellStart"/>
      <w:r w:rsidRPr="00A03E32">
        <w:rPr>
          <w:szCs w:val="28"/>
          <w:shd w:val="clear" w:color="auto" w:fill="FFFFFF"/>
        </w:rPr>
        <w:t>lưu</w:t>
      </w:r>
      <w:proofErr w:type="spellEnd"/>
      <w:r w:rsidRPr="00A03E32">
        <w:rPr>
          <w:szCs w:val="28"/>
          <w:shd w:val="clear" w:color="auto" w:fill="FFFFFF"/>
        </w:rPr>
        <w:t xml:space="preserve"> </w:t>
      </w:r>
      <w:proofErr w:type="spellStart"/>
      <w:r w:rsidRPr="00A03E32">
        <w:rPr>
          <w:szCs w:val="28"/>
          <w:shd w:val="clear" w:color="auto" w:fill="FFFFFF"/>
        </w:rPr>
        <w:t>thông</w:t>
      </w:r>
      <w:proofErr w:type="spellEnd"/>
      <w:r w:rsidRPr="00A03E32">
        <w:rPr>
          <w:szCs w:val="28"/>
          <w:shd w:val="clear" w:color="auto" w:fill="FFFFFF"/>
        </w:rPr>
        <w:t xml:space="preserve">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hóa</w:t>
      </w:r>
      <w:proofErr w:type="spellEnd"/>
      <w:r w:rsidRPr="00A03E32">
        <w:rPr>
          <w:szCs w:val="28"/>
          <w:shd w:val="clear" w:color="auto" w:fill="FFFFFF"/>
        </w:rPr>
        <w:t xml:space="preserve"> </w:t>
      </w:r>
      <w:proofErr w:type="spellStart"/>
      <w:r w:rsidRPr="00A03E32">
        <w:rPr>
          <w:szCs w:val="28"/>
          <w:shd w:val="clear" w:color="auto" w:fill="FFFFFF"/>
        </w:rPr>
        <w:t>gặp</w:t>
      </w:r>
      <w:proofErr w:type="spellEnd"/>
      <w:r w:rsidRPr="00A03E32">
        <w:rPr>
          <w:szCs w:val="28"/>
          <w:shd w:val="clear" w:color="auto" w:fill="FFFFFF"/>
        </w:rPr>
        <w:t xml:space="preserve"> </w:t>
      </w:r>
      <w:proofErr w:type="spellStart"/>
      <w:r w:rsidRPr="00A03E32">
        <w:rPr>
          <w:szCs w:val="28"/>
          <w:shd w:val="clear" w:color="auto" w:fill="FFFFFF"/>
        </w:rPr>
        <w:t>khó</w:t>
      </w:r>
      <w:proofErr w:type="spellEnd"/>
      <w:r w:rsidRPr="00A03E32">
        <w:rPr>
          <w:szCs w:val="28"/>
          <w:shd w:val="clear" w:color="auto" w:fill="FFFFFF"/>
        </w:rPr>
        <w:t xml:space="preserve"> </w:t>
      </w:r>
      <w:proofErr w:type="spellStart"/>
      <w:r w:rsidRPr="00A03E32">
        <w:rPr>
          <w:szCs w:val="28"/>
          <w:shd w:val="clear" w:color="auto" w:fill="FFFFFF"/>
        </w:rPr>
        <w:t>khăn</w:t>
      </w:r>
      <w:proofErr w:type="spellEnd"/>
      <w:r w:rsidRPr="00A03E32">
        <w:rPr>
          <w:szCs w:val="28"/>
          <w:shd w:val="clear" w:color="auto" w:fill="FFFFFF"/>
        </w:rPr>
        <w:t xml:space="preserve"> </w:t>
      </w:r>
      <w:proofErr w:type="spellStart"/>
      <w:r w:rsidRPr="00A03E32">
        <w:rPr>
          <w:szCs w:val="28"/>
          <w:shd w:val="clear" w:color="auto" w:fill="FFFFFF"/>
        </w:rPr>
        <w:t>nên</w:t>
      </w:r>
      <w:proofErr w:type="spellEnd"/>
      <w:r w:rsidRPr="00A03E32">
        <w:rPr>
          <w:szCs w:val="28"/>
          <w:shd w:val="clear" w:color="auto" w:fill="FFFFFF"/>
        </w:rPr>
        <w:t xml:space="preserve"> </w:t>
      </w:r>
      <w:proofErr w:type="spellStart"/>
      <w:r w:rsidRPr="00A03E32">
        <w:rPr>
          <w:szCs w:val="28"/>
          <w:shd w:val="clear" w:color="auto" w:fill="FFFFFF"/>
        </w:rPr>
        <w:t>chỉ</w:t>
      </w:r>
      <w:proofErr w:type="spellEnd"/>
      <w:r w:rsidRPr="00A03E32">
        <w:rPr>
          <w:szCs w:val="28"/>
          <w:shd w:val="clear" w:color="auto" w:fill="FFFFFF"/>
        </w:rPr>
        <w:t xml:space="preserve"> </w:t>
      </w:r>
      <w:proofErr w:type="spellStart"/>
      <w:r w:rsidRPr="00A03E32">
        <w:rPr>
          <w:szCs w:val="28"/>
          <w:shd w:val="clear" w:color="auto" w:fill="FFFFFF"/>
        </w:rPr>
        <w:t>có</w:t>
      </w:r>
      <w:proofErr w:type="spellEnd"/>
      <w:r w:rsidRPr="00A03E32">
        <w:rPr>
          <w:szCs w:val="28"/>
          <w:shd w:val="clear" w:color="auto" w:fill="FFFFFF"/>
        </w:rPr>
        <w:t xml:space="preserve"> </w:t>
      </w:r>
      <w:proofErr w:type="spellStart"/>
      <w:r w:rsidRPr="00A03E32">
        <w:rPr>
          <w:szCs w:val="28"/>
          <w:shd w:val="clear" w:color="auto" w:fill="FFFFFF"/>
        </w:rPr>
        <w:t>thể</w:t>
      </w:r>
      <w:proofErr w:type="spellEnd"/>
      <w:r w:rsidRPr="00A03E32">
        <w:rPr>
          <w:szCs w:val="28"/>
          <w:shd w:val="clear" w:color="auto" w:fill="FFFFFF"/>
        </w:rPr>
        <w:t xml:space="preserve"> </w:t>
      </w:r>
      <w:proofErr w:type="spellStart"/>
      <w:r w:rsidRPr="00A03E32">
        <w:rPr>
          <w:szCs w:val="28"/>
          <w:shd w:val="clear" w:color="auto" w:fill="FFFFFF"/>
        </w:rPr>
        <w:t>cung</w:t>
      </w:r>
      <w:proofErr w:type="spellEnd"/>
      <w:r w:rsidRPr="00A03E32">
        <w:rPr>
          <w:szCs w:val="28"/>
          <w:shd w:val="clear" w:color="auto" w:fill="FFFFFF"/>
        </w:rPr>
        <w:t xml:space="preserve"> </w:t>
      </w:r>
      <w:proofErr w:type="spellStart"/>
      <w:r w:rsidRPr="00A03E32">
        <w:rPr>
          <w:szCs w:val="28"/>
          <w:shd w:val="clear" w:color="auto" w:fill="FFFFFF"/>
        </w:rPr>
        <w:t>cấp</w:t>
      </w:r>
      <w:proofErr w:type="spellEnd"/>
      <w:r w:rsidRPr="00A03E32">
        <w:rPr>
          <w:szCs w:val="28"/>
          <w:shd w:val="clear" w:color="auto" w:fill="FFFFFF"/>
        </w:rPr>
        <w:t xml:space="preserve"> </w:t>
      </w:r>
      <w:proofErr w:type="spellStart"/>
      <w:r w:rsidRPr="00A03E32">
        <w:rPr>
          <w:szCs w:val="28"/>
          <w:shd w:val="clear" w:color="auto" w:fill="FFFFFF"/>
        </w:rPr>
        <w:t>mặt</w:t>
      </w:r>
      <w:proofErr w:type="spellEnd"/>
      <w:r w:rsidRPr="00A03E32">
        <w:rPr>
          <w:szCs w:val="28"/>
          <w:shd w:val="clear" w:color="auto" w:fill="FFFFFF"/>
        </w:rPr>
        <w:t xml:space="preserve"> </w:t>
      </w:r>
      <w:proofErr w:type="spellStart"/>
      <w:r w:rsidRPr="00A03E32">
        <w:rPr>
          <w:szCs w:val="28"/>
          <w:shd w:val="clear" w:color="auto" w:fill="FFFFFF"/>
        </w:rPr>
        <w:t>hàng</w:t>
      </w:r>
      <w:proofErr w:type="spellEnd"/>
      <w:r w:rsidRPr="00A03E32">
        <w:rPr>
          <w:szCs w:val="28"/>
          <w:shd w:val="clear" w:color="auto" w:fill="FFFFFF"/>
        </w:rPr>
        <w:t xml:space="preserve"> </w:t>
      </w:r>
      <w:proofErr w:type="spellStart"/>
      <w:r w:rsidRPr="00A03E32">
        <w:rPr>
          <w:szCs w:val="28"/>
          <w:shd w:val="clear" w:color="auto" w:fill="FFFFFF"/>
        </w:rPr>
        <w:t>thiết</w:t>
      </w:r>
      <w:proofErr w:type="spellEnd"/>
      <w:r w:rsidRPr="00A03E32">
        <w:rPr>
          <w:szCs w:val="28"/>
          <w:shd w:val="clear" w:color="auto" w:fill="FFFFFF"/>
        </w:rPr>
        <w:t xml:space="preserve"> </w:t>
      </w:r>
      <w:proofErr w:type="spellStart"/>
      <w:r w:rsidRPr="00A03E32">
        <w:rPr>
          <w:szCs w:val="28"/>
          <w:shd w:val="clear" w:color="auto" w:fill="FFFFFF"/>
        </w:rPr>
        <w:t>yếu</w:t>
      </w:r>
      <w:proofErr w:type="spellEnd"/>
      <w:r w:rsidRPr="00A03E32">
        <w:rPr>
          <w:szCs w:val="28"/>
          <w:shd w:val="clear" w:color="auto" w:fill="FFFFFF"/>
        </w:rPr>
        <w:t xml:space="preserve"> </w:t>
      </w:r>
      <w:proofErr w:type="spellStart"/>
      <w:r w:rsidRPr="00A03E32">
        <w:rPr>
          <w:szCs w:val="28"/>
          <w:shd w:val="clear" w:color="auto" w:fill="FFFFFF"/>
        </w:rPr>
        <w:t>cho</w:t>
      </w:r>
      <w:proofErr w:type="spellEnd"/>
      <w:r w:rsidRPr="00A03E32">
        <w:rPr>
          <w:szCs w:val="28"/>
          <w:shd w:val="clear" w:color="auto" w:fill="FFFFFF"/>
        </w:rPr>
        <w:t xml:space="preserve"> </w:t>
      </w:r>
      <w:proofErr w:type="spellStart"/>
      <w:r w:rsidRPr="00A03E32">
        <w:rPr>
          <w:szCs w:val="28"/>
          <w:shd w:val="clear" w:color="auto" w:fill="FFFFFF"/>
        </w:rPr>
        <w:t>người</w:t>
      </w:r>
      <w:proofErr w:type="spellEnd"/>
      <w:r w:rsidRPr="00A03E32">
        <w:rPr>
          <w:szCs w:val="28"/>
          <w:shd w:val="clear" w:color="auto" w:fill="FFFFFF"/>
        </w:rPr>
        <w:t xml:space="preserve"> </w:t>
      </w:r>
      <w:proofErr w:type="spellStart"/>
      <w:r w:rsidRPr="00A03E32">
        <w:rPr>
          <w:szCs w:val="28"/>
          <w:shd w:val="clear" w:color="auto" w:fill="FFFFFF"/>
        </w:rPr>
        <w:t>dân</w:t>
      </w:r>
      <w:proofErr w:type="spellEnd"/>
      <w:r w:rsidRPr="00A03E32">
        <w:rPr>
          <w:szCs w:val="28"/>
          <w:shd w:val="clear" w:color="auto" w:fill="FFFFFF"/>
        </w:rPr>
        <w:t xml:space="preserve">. </w:t>
      </w:r>
    </w:p>
    <w:p w14:paraId="1D81C693" w14:textId="405BF538" w:rsidR="007E6C8A" w:rsidRPr="00A03E32" w:rsidRDefault="007E6C8A" w:rsidP="00B92574">
      <w:pPr>
        <w:spacing w:before="60" w:after="60"/>
        <w:ind w:firstLine="720"/>
        <w:rPr>
          <w:iCs/>
          <w:color w:val="000000"/>
          <w:szCs w:val="28"/>
          <w:lang w:val="pt-BR"/>
        </w:rPr>
      </w:pPr>
      <w:proofErr w:type="spellStart"/>
      <w:r w:rsidRPr="00A03E32">
        <w:rPr>
          <w:spacing w:val="2"/>
          <w:szCs w:val="28"/>
        </w:rPr>
        <w:t>Riêng</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tháng</w:t>
      </w:r>
      <w:proofErr w:type="spellEnd"/>
      <w:r w:rsidR="004F3B36">
        <w:rPr>
          <w:spacing w:val="2"/>
          <w:szCs w:val="28"/>
        </w:rPr>
        <w:t xml:space="preserve"> 9</w:t>
      </w:r>
      <w:r w:rsidRPr="00A03E32">
        <w:rPr>
          <w:spacing w:val="2"/>
          <w:szCs w:val="28"/>
        </w:rPr>
        <w:t xml:space="preserve">, </w:t>
      </w:r>
      <w:proofErr w:type="spellStart"/>
      <w:r w:rsidRPr="00A03E32">
        <w:rPr>
          <w:spacing w:val="2"/>
          <w:szCs w:val="28"/>
        </w:rPr>
        <w:t>dịch</w:t>
      </w:r>
      <w:proofErr w:type="spellEnd"/>
      <w:r w:rsidRPr="00A03E32">
        <w:rPr>
          <w:spacing w:val="2"/>
          <w:szCs w:val="28"/>
        </w:rPr>
        <w:t xml:space="preserve"> Covid-19 </w:t>
      </w:r>
      <w:proofErr w:type="spellStart"/>
      <w:r w:rsidRPr="00A03E32">
        <w:rPr>
          <w:spacing w:val="2"/>
          <w:szCs w:val="28"/>
        </w:rPr>
        <w:t>vẫn</w:t>
      </w:r>
      <w:proofErr w:type="spellEnd"/>
      <w:r w:rsidRPr="00A03E32">
        <w:rPr>
          <w:spacing w:val="2"/>
          <w:szCs w:val="28"/>
        </w:rPr>
        <w:t xml:space="preserve"> </w:t>
      </w:r>
      <w:proofErr w:type="spellStart"/>
      <w:r w:rsidRPr="00A03E32">
        <w:rPr>
          <w:spacing w:val="2"/>
          <w:szCs w:val="28"/>
        </w:rPr>
        <w:t>còn</w:t>
      </w:r>
      <w:proofErr w:type="spellEnd"/>
      <w:r w:rsidRPr="00A03E32">
        <w:rPr>
          <w:spacing w:val="2"/>
          <w:szCs w:val="28"/>
        </w:rPr>
        <w:t xml:space="preserve"> </w:t>
      </w:r>
      <w:proofErr w:type="spellStart"/>
      <w:r w:rsidRPr="00A03E32">
        <w:rPr>
          <w:spacing w:val="2"/>
          <w:szCs w:val="28"/>
        </w:rPr>
        <w:t>diễn</w:t>
      </w:r>
      <w:proofErr w:type="spellEnd"/>
      <w:r w:rsidRPr="00A03E32">
        <w:rPr>
          <w:spacing w:val="2"/>
          <w:szCs w:val="28"/>
        </w:rPr>
        <w:t xml:space="preserve"> </w:t>
      </w:r>
      <w:proofErr w:type="spellStart"/>
      <w:r w:rsidRPr="00A03E32">
        <w:rPr>
          <w:spacing w:val="2"/>
          <w:szCs w:val="28"/>
        </w:rPr>
        <w:t>biến</w:t>
      </w:r>
      <w:proofErr w:type="spellEnd"/>
      <w:r w:rsidRPr="00A03E32">
        <w:rPr>
          <w:spacing w:val="2"/>
          <w:szCs w:val="28"/>
        </w:rPr>
        <w:t xml:space="preserve"> </w:t>
      </w:r>
      <w:proofErr w:type="spellStart"/>
      <w:r w:rsidRPr="00A03E32">
        <w:rPr>
          <w:spacing w:val="2"/>
          <w:szCs w:val="28"/>
        </w:rPr>
        <w:t>phức</w:t>
      </w:r>
      <w:proofErr w:type="spellEnd"/>
      <w:r w:rsidRPr="00A03E32">
        <w:rPr>
          <w:spacing w:val="2"/>
          <w:szCs w:val="28"/>
        </w:rPr>
        <w:t xml:space="preserve"> </w:t>
      </w:r>
      <w:proofErr w:type="spellStart"/>
      <w:r w:rsidRPr="00A03E32">
        <w:rPr>
          <w:spacing w:val="2"/>
          <w:szCs w:val="28"/>
        </w:rPr>
        <w:t>tạp</w:t>
      </w:r>
      <w:proofErr w:type="spellEnd"/>
      <w:r w:rsidRPr="00A03E32">
        <w:rPr>
          <w:spacing w:val="2"/>
          <w:szCs w:val="28"/>
        </w:rPr>
        <w:t xml:space="preserve"> </w:t>
      </w:r>
      <w:proofErr w:type="spellStart"/>
      <w:r w:rsidRPr="00A03E32">
        <w:rPr>
          <w:spacing w:val="2"/>
          <w:szCs w:val="28"/>
        </w:rPr>
        <w:t>tại</w:t>
      </w:r>
      <w:proofErr w:type="spellEnd"/>
      <w:r w:rsidRPr="00A03E32">
        <w:rPr>
          <w:spacing w:val="2"/>
          <w:szCs w:val="28"/>
        </w:rPr>
        <w:t xml:space="preserve"> </w:t>
      </w: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tỉnh</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trên</w:t>
      </w:r>
      <w:proofErr w:type="spellEnd"/>
      <w:r w:rsidRPr="00A03E32">
        <w:rPr>
          <w:spacing w:val="2"/>
          <w:szCs w:val="28"/>
        </w:rPr>
        <w:t xml:space="preserve"> </w:t>
      </w:r>
      <w:proofErr w:type="spellStart"/>
      <w:r w:rsidRPr="00A03E32">
        <w:rPr>
          <w:spacing w:val="2"/>
          <w:szCs w:val="28"/>
        </w:rPr>
        <w:t>cả</w:t>
      </w:r>
      <w:proofErr w:type="spellEnd"/>
      <w:r w:rsidRPr="00A03E32">
        <w:rPr>
          <w:spacing w:val="2"/>
          <w:szCs w:val="28"/>
        </w:rPr>
        <w:t xml:space="preserve"> </w:t>
      </w:r>
      <w:proofErr w:type="spellStart"/>
      <w:r w:rsidRPr="00A03E32">
        <w:rPr>
          <w:spacing w:val="2"/>
          <w:szCs w:val="28"/>
        </w:rPr>
        <w:t>nước</w:t>
      </w:r>
      <w:proofErr w:type="spellEnd"/>
      <w:r w:rsidRPr="00A03E32">
        <w:rPr>
          <w:spacing w:val="2"/>
          <w:szCs w:val="28"/>
        </w:rPr>
        <w:t xml:space="preserve">, </w:t>
      </w:r>
      <w:proofErr w:type="spellStart"/>
      <w:r w:rsidRPr="00A03E32">
        <w:rPr>
          <w:spacing w:val="2"/>
          <w:szCs w:val="28"/>
        </w:rPr>
        <w:t>đặc</w:t>
      </w:r>
      <w:proofErr w:type="spellEnd"/>
      <w:r w:rsidRPr="00A03E32">
        <w:rPr>
          <w:spacing w:val="2"/>
          <w:szCs w:val="28"/>
        </w:rPr>
        <w:t xml:space="preserve"> </w:t>
      </w:r>
      <w:proofErr w:type="spellStart"/>
      <w:r w:rsidRPr="00A03E32">
        <w:rPr>
          <w:spacing w:val="2"/>
          <w:szCs w:val="28"/>
        </w:rPr>
        <w:t>biệt</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tỉnh</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phía</w:t>
      </w:r>
      <w:proofErr w:type="spellEnd"/>
      <w:r w:rsidRPr="00A03E32">
        <w:rPr>
          <w:spacing w:val="2"/>
          <w:szCs w:val="28"/>
        </w:rPr>
        <w:t xml:space="preserve"> Nam. Các </w:t>
      </w:r>
      <w:proofErr w:type="spellStart"/>
      <w:r w:rsidRPr="00A03E32">
        <w:rPr>
          <w:spacing w:val="2"/>
          <w:szCs w:val="28"/>
        </w:rPr>
        <w:t>tỉnh</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kéo</w:t>
      </w:r>
      <w:proofErr w:type="spellEnd"/>
      <w:r w:rsidRPr="00A03E32">
        <w:rPr>
          <w:spacing w:val="2"/>
          <w:szCs w:val="28"/>
        </w:rPr>
        <w:t xml:space="preserve"> </w:t>
      </w:r>
      <w:proofErr w:type="spellStart"/>
      <w:r w:rsidRPr="00A03E32">
        <w:rPr>
          <w:spacing w:val="2"/>
          <w:szCs w:val="28"/>
        </w:rPr>
        <w:t>dài</w:t>
      </w:r>
      <w:proofErr w:type="spellEnd"/>
      <w:r w:rsidRPr="00A03E32">
        <w:rPr>
          <w:spacing w:val="2"/>
          <w:szCs w:val="28"/>
        </w:rPr>
        <w:t xml:space="preserve"> </w:t>
      </w:r>
      <w:proofErr w:type="spellStart"/>
      <w:r w:rsidRPr="00A03E32">
        <w:rPr>
          <w:spacing w:val="2"/>
          <w:szCs w:val="28"/>
        </w:rPr>
        <w:t>thực</w:t>
      </w:r>
      <w:proofErr w:type="spellEnd"/>
      <w:r w:rsidRPr="00A03E32">
        <w:rPr>
          <w:spacing w:val="2"/>
          <w:szCs w:val="28"/>
        </w:rPr>
        <w:t xml:space="preserve"> </w:t>
      </w:r>
      <w:proofErr w:type="spellStart"/>
      <w:r w:rsidRPr="00A03E32">
        <w:rPr>
          <w:spacing w:val="2"/>
          <w:szCs w:val="28"/>
        </w:rPr>
        <w:t>hiện</w:t>
      </w:r>
      <w:proofErr w:type="spellEnd"/>
      <w:r w:rsidRPr="00A03E32">
        <w:rPr>
          <w:spacing w:val="2"/>
          <w:szCs w:val="28"/>
        </w:rPr>
        <w:t xml:space="preserve"> </w:t>
      </w:r>
      <w:proofErr w:type="spellStart"/>
      <w:r w:rsidRPr="00A03E32">
        <w:rPr>
          <w:spacing w:val="2"/>
          <w:szCs w:val="28"/>
        </w:rPr>
        <w:t>giãn</w:t>
      </w:r>
      <w:proofErr w:type="spellEnd"/>
      <w:r w:rsidRPr="00A03E32">
        <w:rPr>
          <w:spacing w:val="2"/>
          <w:szCs w:val="28"/>
        </w:rPr>
        <w:t xml:space="preserve"> </w:t>
      </w:r>
      <w:proofErr w:type="spellStart"/>
      <w:r w:rsidRPr="00A03E32">
        <w:rPr>
          <w:spacing w:val="2"/>
          <w:szCs w:val="28"/>
        </w:rPr>
        <w:t>cách</w:t>
      </w:r>
      <w:proofErr w:type="spellEnd"/>
      <w:r w:rsidRPr="00A03E32">
        <w:rPr>
          <w:spacing w:val="2"/>
          <w:szCs w:val="28"/>
        </w:rPr>
        <w:t xml:space="preserve"> </w:t>
      </w:r>
      <w:proofErr w:type="spellStart"/>
      <w:r w:rsidRPr="00A03E32">
        <w:rPr>
          <w:spacing w:val="2"/>
          <w:szCs w:val="28"/>
        </w:rPr>
        <w:t>xã</w:t>
      </w:r>
      <w:proofErr w:type="spellEnd"/>
      <w:r w:rsidRPr="00A03E32">
        <w:rPr>
          <w:spacing w:val="2"/>
          <w:szCs w:val="28"/>
        </w:rPr>
        <w:t xml:space="preserve"> </w:t>
      </w:r>
      <w:proofErr w:type="spellStart"/>
      <w:r w:rsidRPr="00A03E32">
        <w:rPr>
          <w:spacing w:val="2"/>
          <w:szCs w:val="28"/>
        </w:rPr>
        <w:t>hội</w:t>
      </w:r>
      <w:proofErr w:type="spellEnd"/>
      <w:r w:rsidRPr="00A03E32">
        <w:rPr>
          <w:spacing w:val="2"/>
          <w:szCs w:val="28"/>
        </w:rPr>
        <w:t xml:space="preserve"> </w:t>
      </w:r>
      <w:proofErr w:type="spellStart"/>
      <w:r w:rsidRPr="00A03E32">
        <w:rPr>
          <w:spacing w:val="2"/>
          <w:szCs w:val="28"/>
        </w:rPr>
        <w:t>từ</w:t>
      </w:r>
      <w:proofErr w:type="spellEnd"/>
      <w:r w:rsidRPr="00A03E32">
        <w:rPr>
          <w:spacing w:val="2"/>
          <w:szCs w:val="28"/>
        </w:rPr>
        <w:t xml:space="preserve"> </w:t>
      </w:r>
      <w:proofErr w:type="spellStart"/>
      <w:r w:rsidRPr="00A03E32">
        <w:rPr>
          <w:spacing w:val="2"/>
          <w:szCs w:val="28"/>
        </w:rPr>
        <w:t>ngày</w:t>
      </w:r>
      <w:proofErr w:type="spellEnd"/>
      <w:r w:rsidRPr="00A03E32">
        <w:rPr>
          <w:spacing w:val="2"/>
          <w:szCs w:val="28"/>
        </w:rPr>
        <w:t xml:space="preserve"> 19/7/2021 </w:t>
      </w:r>
      <w:proofErr w:type="spellStart"/>
      <w:r w:rsidRPr="00A03E32">
        <w:rPr>
          <w:spacing w:val="2"/>
          <w:szCs w:val="28"/>
        </w:rPr>
        <w:t>đã</w:t>
      </w:r>
      <w:proofErr w:type="spellEnd"/>
      <w:r w:rsidRPr="00A03E32">
        <w:rPr>
          <w:spacing w:val="2"/>
          <w:szCs w:val="28"/>
        </w:rPr>
        <w:t xml:space="preserve"> </w:t>
      </w:r>
      <w:proofErr w:type="spellStart"/>
      <w:r w:rsidRPr="00A03E32">
        <w:rPr>
          <w:spacing w:val="2"/>
          <w:szCs w:val="28"/>
        </w:rPr>
        <w:t>ảnh</w:t>
      </w:r>
      <w:proofErr w:type="spellEnd"/>
      <w:r w:rsidRPr="00A03E32">
        <w:rPr>
          <w:spacing w:val="2"/>
          <w:szCs w:val="28"/>
        </w:rPr>
        <w:t xml:space="preserve"> </w:t>
      </w:r>
      <w:proofErr w:type="spellStart"/>
      <w:r w:rsidRPr="00A03E32">
        <w:rPr>
          <w:spacing w:val="2"/>
          <w:szCs w:val="28"/>
        </w:rPr>
        <w:t>hưởng</w:t>
      </w:r>
      <w:proofErr w:type="spellEnd"/>
      <w:r w:rsidRPr="00A03E32">
        <w:rPr>
          <w:spacing w:val="2"/>
          <w:szCs w:val="28"/>
        </w:rPr>
        <w:t xml:space="preserve"> </w:t>
      </w:r>
      <w:proofErr w:type="spellStart"/>
      <w:r w:rsidRPr="00A03E32">
        <w:rPr>
          <w:spacing w:val="2"/>
          <w:szCs w:val="28"/>
        </w:rPr>
        <w:t>lớn</w:t>
      </w:r>
      <w:proofErr w:type="spellEnd"/>
      <w:r w:rsidRPr="00A03E32">
        <w:rPr>
          <w:spacing w:val="2"/>
          <w:szCs w:val="28"/>
        </w:rPr>
        <w:t xml:space="preserve"> </w:t>
      </w:r>
      <w:proofErr w:type="spellStart"/>
      <w:r w:rsidRPr="00A03E32">
        <w:rPr>
          <w:spacing w:val="2"/>
          <w:szCs w:val="28"/>
        </w:rPr>
        <w:t>tới</w:t>
      </w:r>
      <w:proofErr w:type="spellEnd"/>
      <w:r w:rsidRPr="00A03E32">
        <w:rPr>
          <w:spacing w:val="2"/>
          <w:szCs w:val="28"/>
        </w:rPr>
        <w:t xml:space="preserve"> </w:t>
      </w:r>
      <w:proofErr w:type="spellStart"/>
      <w:r w:rsidRPr="00A03E32">
        <w:rPr>
          <w:spacing w:val="2"/>
          <w:szCs w:val="28"/>
        </w:rPr>
        <w:t>hoạt</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thương</w:t>
      </w:r>
      <w:proofErr w:type="spellEnd"/>
      <w:r w:rsidRPr="00A03E32">
        <w:rPr>
          <w:spacing w:val="2"/>
          <w:szCs w:val="28"/>
        </w:rPr>
        <w:t xml:space="preserve"> </w:t>
      </w:r>
      <w:proofErr w:type="spellStart"/>
      <w:r w:rsidRPr="00A03E32">
        <w:rPr>
          <w:spacing w:val="2"/>
          <w:szCs w:val="28"/>
        </w:rPr>
        <w:t>mại</w:t>
      </w:r>
      <w:proofErr w:type="spellEnd"/>
      <w:r w:rsidRPr="00A03E32">
        <w:rPr>
          <w:spacing w:val="2"/>
          <w:szCs w:val="28"/>
        </w:rPr>
        <w:t xml:space="preserve">, </w:t>
      </w:r>
      <w:proofErr w:type="spellStart"/>
      <w:r w:rsidRPr="00A03E32">
        <w:rPr>
          <w:spacing w:val="2"/>
          <w:szCs w:val="28"/>
        </w:rPr>
        <w:t>dịch</w:t>
      </w:r>
      <w:proofErr w:type="spellEnd"/>
      <w:r w:rsidRPr="00A03E32">
        <w:rPr>
          <w:spacing w:val="2"/>
          <w:szCs w:val="28"/>
        </w:rPr>
        <w:t xml:space="preserve"> </w:t>
      </w:r>
      <w:proofErr w:type="spellStart"/>
      <w:r w:rsidRPr="00A03E32">
        <w:rPr>
          <w:spacing w:val="2"/>
          <w:szCs w:val="28"/>
        </w:rPr>
        <w:t>vụ</w:t>
      </w:r>
      <w:proofErr w:type="spellEnd"/>
      <w:r w:rsidRPr="00A03E32">
        <w:rPr>
          <w:spacing w:val="2"/>
          <w:szCs w:val="28"/>
        </w:rPr>
        <w:t xml:space="preserve"> </w:t>
      </w:r>
      <w:proofErr w:type="spellStart"/>
      <w:r w:rsidRPr="00A03E32">
        <w:rPr>
          <w:spacing w:val="2"/>
          <w:szCs w:val="28"/>
        </w:rPr>
        <w:t>chung</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cả</w:t>
      </w:r>
      <w:proofErr w:type="spellEnd"/>
      <w:r w:rsidRPr="00A03E32">
        <w:rPr>
          <w:spacing w:val="2"/>
          <w:szCs w:val="28"/>
        </w:rPr>
        <w:t xml:space="preserve"> </w:t>
      </w:r>
      <w:proofErr w:type="spellStart"/>
      <w:r w:rsidRPr="00A03E32">
        <w:rPr>
          <w:spacing w:val="2"/>
          <w:szCs w:val="28"/>
        </w:rPr>
        <w:t>nước</w:t>
      </w:r>
      <w:proofErr w:type="spellEnd"/>
      <w:r w:rsidRPr="00A03E32">
        <w:rPr>
          <w:spacing w:val="2"/>
          <w:szCs w:val="28"/>
        </w:rPr>
        <w:t xml:space="preserve">. Tuy </w:t>
      </w:r>
      <w:proofErr w:type="spellStart"/>
      <w:r w:rsidRPr="00A03E32">
        <w:rPr>
          <w:spacing w:val="2"/>
          <w:szCs w:val="28"/>
        </w:rPr>
        <w:t>nhiên</w:t>
      </w:r>
      <w:proofErr w:type="spellEnd"/>
      <w:r w:rsidRPr="00A03E32">
        <w:rPr>
          <w:spacing w:val="2"/>
          <w:szCs w:val="28"/>
        </w:rPr>
        <w:t xml:space="preserve"> </w:t>
      </w:r>
      <w:r w:rsidRPr="00A03E32">
        <w:rPr>
          <w:color w:val="000000"/>
          <w:szCs w:val="28"/>
          <w:lang w:val="pt-BR"/>
        </w:rPr>
        <w:t xml:space="preserve">từ 15/9, </w:t>
      </w:r>
      <w:r w:rsidRPr="00A03E32">
        <w:rPr>
          <w:iCs/>
          <w:szCs w:val="28"/>
          <w:lang w:val="it-IT"/>
        </w:rPr>
        <w:t>dịch Covid-19 bước đầu được kiểm soát ở một số địa phương, nhiều hoạt động sản xuất kinh doanh và dịch vụ được phép hoạt động trở lại.</w:t>
      </w:r>
    </w:p>
    <w:p w14:paraId="16ABC20F" w14:textId="77777777" w:rsidR="007E6C8A" w:rsidRPr="004F3B36" w:rsidRDefault="007E6C8A" w:rsidP="00B92574">
      <w:pPr>
        <w:spacing w:before="60" w:after="60"/>
        <w:ind w:firstLine="720"/>
        <w:rPr>
          <w:bCs/>
          <w:szCs w:val="28"/>
          <w:lang w:val="pt-BR"/>
        </w:rPr>
      </w:pPr>
      <w:r w:rsidRPr="004F3B36">
        <w:rPr>
          <w:bCs/>
          <w:i/>
          <w:iCs/>
          <w:szCs w:val="28"/>
          <w:lang w:val="pt-BR"/>
        </w:rPr>
        <w:t>Tổng mức bán lẻ hàng hóa và doanh thu dịch vụ tiêu dùng</w:t>
      </w:r>
      <w:r w:rsidRPr="004F3B36">
        <w:rPr>
          <w:bCs/>
          <w:szCs w:val="28"/>
          <w:lang w:val="pt-BR"/>
        </w:rPr>
        <w:t xml:space="preserve"> trong tháng ước tính đạt </w:t>
      </w:r>
      <w:r w:rsidRPr="004F3B36">
        <w:rPr>
          <w:bCs/>
          <w:szCs w:val="28"/>
          <w:lang w:val="it-IT"/>
        </w:rPr>
        <w:t>308,8</w:t>
      </w:r>
      <w:r w:rsidRPr="004F3B36">
        <w:rPr>
          <w:bCs/>
          <w:szCs w:val="28"/>
          <w:lang w:val="vi-VN"/>
        </w:rPr>
        <w:t xml:space="preserve"> </w:t>
      </w:r>
      <w:r w:rsidRPr="004F3B36">
        <w:rPr>
          <w:bCs/>
          <w:szCs w:val="28"/>
          <w:lang w:val="pt-BR"/>
        </w:rPr>
        <w:t xml:space="preserve">nghìn tỷ đồng, </w:t>
      </w:r>
      <w:r w:rsidRPr="004F3B36">
        <w:rPr>
          <w:iCs/>
          <w:szCs w:val="28"/>
          <w:lang w:val="it-IT"/>
        </w:rPr>
        <w:t xml:space="preserve">tăng 6,5% </w:t>
      </w:r>
      <w:r w:rsidRPr="004F3B36">
        <w:rPr>
          <w:bCs/>
          <w:iCs/>
          <w:szCs w:val="28"/>
          <w:lang w:val="pt-BR"/>
        </w:rPr>
        <w:t xml:space="preserve">so với tháng trước và </w:t>
      </w:r>
      <w:r w:rsidRPr="004F3B36">
        <w:rPr>
          <w:iCs/>
          <w:szCs w:val="28"/>
          <w:lang w:val="it-IT"/>
        </w:rPr>
        <w:t xml:space="preserve">giảm 28,4% </w:t>
      </w:r>
      <w:r w:rsidRPr="004F3B36">
        <w:rPr>
          <w:bCs/>
          <w:iCs/>
          <w:szCs w:val="28"/>
          <w:lang w:val="pt-BR"/>
        </w:rPr>
        <w:t>so với cùng kỳ năm trước.</w:t>
      </w:r>
      <w:r w:rsidRPr="004F3B36">
        <w:rPr>
          <w:bCs/>
          <w:szCs w:val="28"/>
          <w:lang w:val="pt-BR"/>
        </w:rPr>
        <w:t xml:space="preserve"> Tính chung 9 tháng đầu năm 2021, tổng mức bán lẻ hàng hóa và doanh thu dịch vụ tiêu dùng đạt </w:t>
      </w:r>
      <w:r w:rsidRPr="004F3B36">
        <w:rPr>
          <w:bCs/>
          <w:szCs w:val="28"/>
          <w:lang w:val="it-IT"/>
        </w:rPr>
        <w:t xml:space="preserve">3.367,7 </w:t>
      </w:r>
      <w:r w:rsidRPr="004F3B36">
        <w:rPr>
          <w:bCs/>
          <w:szCs w:val="28"/>
          <w:lang w:val="pt-BR"/>
        </w:rPr>
        <w:t xml:space="preserve">nghìn tỷ đồng, </w:t>
      </w:r>
      <w:proofErr w:type="spellStart"/>
      <w:r w:rsidRPr="004F3B36">
        <w:rPr>
          <w:bCs/>
          <w:szCs w:val="28"/>
        </w:rPr>
        <w:t>giảm</w:t>
      </w:r>
      <w:proofErr w:type="spellEnd"/>
      <w:r w:rsidRPr="004F3B36">
        <w:rPr>
          <w:bCs/>
          <w:szCs w:val="28"/>
        </w:rPr>
        <w:t xml:space="preserve"> </w:t>
      </w:r>
      <w:r w:rsidRPr="004F3B36">
        <w:rPr>
          <w:bCs/>
          <w:szCs w:val="28"/>
          <w:lang w:val="it-IT"/>
        </w:rPr>
        <w:t>7,1</w:t>
      </w:r>
      <w:r w:rsidRPr="004F3B36">
        <w:rPr>
          <w:bCs/>
          <w:szCs w:val="28"/>
          <w:lang w:val="vi-VN"/>
        </w:rPr>
        <w:t xml:space="preserve">% </w:t>
      </w:r>
      <w:r w:rsidRPr="004F3B36">
        <w:rPr>
          <w:bCs/>
          <w:szCs w:val="28"/>
          <w:lang w:val="pt-BR"/>
        </w:rPr>
        <w:t xml:space="preserve">so với cùng kỳ năm trước; </w:t>
      </w:r>
      <w:proofErr w:type="spellStart"/>
      <w:r w:rsidRPr="004F3B36">
        <w:rPr>
          <w:bCs/>
          <w:szCs w:val="28"/>
        </w:rPr>
        <w:t>nếu</w:t>
      </w:r>
      <w:proofErr w:type="spellEnd"/>
      <w:r w:rsidRPr="004F3B36">
        <w:rPr>
          <w:bCs/>
          <w:szCs w:val="28"/>
        </w:rPr>
        <w:t xml:space="preserve"> </w:t>
      </w:r>
      <w:proofErr w:type="spellStart"/>
      <w:r w:rsidRPr="004F3B36">
        <w:rPr>
          <w:bCs/>
          <w:szCs w:val="28"/>
        </w:rPr>
        <w:t>loại</w:t>
      </w:r>
      <w:proofErr w:type="spellEnd"/>
      <w:r w:rsidRPr="004F3B36">
        <w:rPr>
          <w:bCs/>
          <w:szCs w:val="28"/>
        </w:rPr>
        <w:t xml:space="preserve"> </w:t>
      </w:r>
      <w:proofErr w:type="spellStart"/>
      <w:r w:rsidRPr="004F3B36">
        <w:rPr>
          <w:bCs/>
          <w:szCs w:val="28"/>
        </w:rPr>
        <w:t>trừ</w:t>
      </w:r>
      <w:proofErr w:type="spellEnd"/>
      <w:r w:rsidRPr="004F3B36">
        <w:rPr>
          <w:bCs/>
          <w:szCs w:val="28"/>
        </w:rPr>
        <w:t xml:space="preserve"> </w:t>
      </w:r>
      <w:proofErr w:type="spellStart"/>
      <w:r w:rsidRPr="004F3B36">
        <w:rPr>
          <w:bCs/>
          <w:szCs w:val="28"/>
        </w:rPr>
        <w:t>yếu</w:t>
      </w:r>
      <w:proofErr w:type="spellEnd"/>
      <w:r w:rsidRPr="004F3B36">
        <w:rPr>
          <w:bCs/>
          <w:szCs w:val="28"/>
        </w:rPr>
        <w:t xml:space="preserve"> </w:t>
      </w:r>
      <w:proofErr w:type="spellStart"/>
      <w:r w:rsidRPr="004F3B36">
        <w:rPr>
          <w:bCs/>
          <w:szCs w:val="28"/>
        </w:rPr>
        <w:t>tố</w:t>
      </w:r>
      <w:proofErr w:type="spellEnd"/>
      <w:r w:rsidRPr="004F3B36">
        <w:rPr>
          <w:bCs/>
          <w:szCs w:val="28"/>
        </w:rPr>
        <w:t xml:space="preserve"> </w:t>
      </w:r>
      <w:proofErr w:type="spellStart"/>
      <w:r w:rsidRPr="004F3B36">
        <w:rPr>
          <w:bCs/>
          <w:szCs w:val="28"/>
        </w:rPr>
        <w:t>giá</w:t>
      </w:r>
      <w:proofErr w:type="spellEnd"/>
      <w:r w:rsidRPr="004F3B36">
        <w:rPr>
          <w:bCs/>
          <w:szCs w:val="28"/>
        </w:rPr>
        <w:t xml:space="preserve"> </w:t>
      </w:r>
      <w:r w:rsidRPr="004F3B36">
        <w:rPr>
          <w:bCs/>
          <w:szCs w:val="28"/>
          <w:lang w:val="it-IT"/>
        </w:rPr>
        <w:t>giảm 8,7</w:t>
      </w:r>
      <w:r w:rsidRPr="004F3B36">
        <w:rPr>
          <w:szCs w:val="28"/>
          <w:lang w:val="nl-NL"/>
        </w:rPr>
        <w:t>% (cùng kỳ năm 2020 giảm 5,1%)</w:t>
      </w:r>
      <w:r w:rsidRPr="004F3B36">
        <w:rPr>
          <w:bCs/>
          <w:szCs w:val="28"/>
          <w:lang w:val="pt-BR"/>
        </w:rPr>
        <w:t xml:space="preserve">; trong đó: </w:t>
      </w:r>
      <w:r w:rsidRPr="004F3B36">
        <w:rPr>
          <w:szCs w:val="28"/>
          <w:lang w:val="pt-BR"/>
        </w:rPr>
        <w:t xml:space="preserve">doanh thu bán lẻ hàng hóa ước đạt </w:t>
      </w:r>
      <w:r w:rsidRPr="004F3B36">
        <w:rPr>
          <w:bCs/>
          <w:szCs w:val="28"/>
        </w:rPr>
        <w:t xml:space="preserve">2.779,7 </w:t>
      </w:r>
      <w:r w:rsidRPr="004F3B36">
        <w:rPr>
          <w:szCs w:val="28"/>
          <w:lang w:val="pt-BR"/>
        </w:rPr>
        <w:t xml:space="preserve">nghìn tỷ đồng, </w:t>
      </w:r>
      <w:r w:rsidRPr="004F3B36">
        <w:rPr>
          <w:bCs/>
          <w:spacing w:val="-2"/>
          <w:szCs w:val="28"/>
          <w:lang w:val="vi-VN"/>
        </w:rPr>
        <w:t xml:space="preserve">giảm </w:t>
      </w:r>
      <w:r w:rsidRPr="004F3B36">
        <w:rPr>
          <w:bCs/>
          <w:spacing w:val="-2"/>
          <w:szCs w:val="28"/>
        </w:rPr>
        <w:t>3,4%</w:t>
      </w:r>
      <w:r w:rsidRPr="004F3B36">
        <w:rPr>
          <w:bCs/>
          <w:spacing w:val="-2"/>
          <w:szCs w:val="28"/>
          <w:lang w:val="vi-VN"/>
        </w:rPr>
        <w:t xml:space="preserve"> </w:t>
      </w:r>
      <w:r w:rsidRPr="004F3B36">
        <w:rPr>
          <w:bCs/>
          <w:szCs w:val="28"/>
          <w:lang w:val="pt-BR"/>
        </w:rPr>
        <w:t>so với cùng kỳ năm 2020; d</w:t>
      </w:r>
      <w:r w:rsidRPr="004F3B36">
        <w:rPr>
          <w:szCs w:val="28"/>
          <w:lang w:val="pt-BR"/>
        </w:rPr>
        <w:t xml:space="preserve">oanh thu dịch vụ lưu trú, ăn uống ước đạt </w:t>
      </w:r>
      <w:r w:rsidRPr="004F3B36">
        <w:rPr>
          <w:bCs/>
          <w:szCs w:val="28"/>
        </w:rPr>
        <w:t xml:space="preserve">279,4 </w:t>
      </w:r>
      <w:r w:rsidRPr="004F3B36">
        <w:rPr>
          <w:szCs w:val="28"/>
          <w:lang w:val="pt-BR"/>
        </w:rPr>
        <w:t xml:space="preserve">nghìn tỷ đồng, </w:t>
      </w:r>
      <w:proofErr w:type="spellStart"/>
      <w:r w:rsidRPr="004F3B36">
        <w:rPr>
          <w:bCs/>
          <w:szCs w:val="28"/>
        </w:rPr>
        <w:t>giảm</w:t>
      </w:r>
      <w:proofErr w:type="spellEnd"/>
      <w:r w:rsidRPr="004F3B36">
        <w:rPr>
          <w:bCs/>
          <w:szCs w:val="28"/>
        </w:rPr>
        <w:t xml:space="preserve"> 22,1%</w:t>
      </w:r>
      <w:r w:rsidRPr="004F3B36">
        <w:rPr>
          <w:szCs w:val="28"/>
          <w:lang w:val="pt-BR"/>
        </w:rPr>
        <w:t xml:space="preserve">; doanh thu du lịch lữ hành ước đạt </w:t>
      </w:r>
      <w:r w:rsidRPr="004F3B36">
        <w:rPr>
          <w:bCs/>
          <w:szCs w:val="28"/>
        </w:rPr>
        <w:t xml:space="preserve">4,6 </w:t>
      </w:r>
      <w:r w:rsidRPr="004F3B36">
        <w:rPr>
          <w:szCs w:val="28"/>
          <w:lang w:val="pt-BR"/>
        </w:rPr>
        <w:t xml:space="preserve">nghìn tỷ đồng, </w:t>
      </w:r>
      <w:r w:rsidRPr="004F3B36">
        <w:rPr>
          <w:bCs/>
          <w:spacing w:val="-2"/>
          <w:szCs w:val="28"/>
          <w:lang w:val="pt-BR"/>
        </w:rPr>
        <w:t xml:space="preserve">giảm </w:t>
      </w:r>
      <w:r w:rsidRPr="004F3B36">
        <w:rPr>
          <w:bCs/>
          <w:szCs w:val="28"/>
          <w:lang w:val="nl-NL"/>
        </w:rPr>
        <w:t>64%</w:t>
      </w:r>
      <w:r w:rsidRPr="004F3B36">
        <w:rPr>
          <w:bCs/>
          <w:szCs w:val="28"/>
          <w:lang w:val="pt-BR"/>
        </w:rPr>
        <w:t>.</w:t>
      </w:r>
    </w:p>
    <w:p w14:paraId="564065F5" w14:textId="77777777" w:rsidR="007E6C8A" w:rsidRPr="00A03E32" w:rsidRDefault="007E6C8A" w:rsidP="00B92574">
      <w:pPr>
        <w:spacing w:before="60" w:after="60"/>
        <w:ind w:firstLine="720"/>
        <w:rPr>
          <w:szCs w:val="28"/>
        </w:rPr>
      </w:pPr>
      <w:r w:rsidRPr="00A03E32">
        <w:rPr>
          <w:szCs w:val="28"/>
        </w:rPr>
        <w:t xml:space="preserve">Việt Nam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biện</w:t>
      </w:r>
      <w:proofErr w:type="spellEnd"/>
      <w:r w:rsidRPr="00A03E32">
        <w:rPr>
          <w:szCs w:val="28"/>
        </w:rPr>
        <w:t xml:space="preserve"> </w:t>
      </w:r>
      <w:proofErr w:type="spellStart"/>
      <w:r w:rsidRPr="00A03E32">
        <w:rPr>
          <w:szCs w:val="28"/>
        </w:rPr>
        <w:t>pháp</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chưa</w:t>
      </w:r>
      <w:proofErr w:type="spellEnd"/>
      <w:r w:rsidRPr="00A03E32">
        <w:rPr>
          <w:szCs w:val="28"/>
        </w:rPr>
        <w:t xml:space="preserve"> </w:t>
      </w:r>
      <w:proofErr w:type="spellStart"/>
      <w:r w:rsidRPr="00A03E32">
        <w:rPr>
          <w:szCs w:val="28"/>
        </w:rPr>
        <w:t>mở</w:t>
      </w:r>
      <w:proofErr w:type="spellEnd"/>
      <w:r w:rsidRPr="00A03E32">
        <w:rPr>
          <w:szCs w:val="28"/>
        </w:rPr>
        <w:t xml:space="preserve"> </w:t>
      </w:r>
      <w:proofErr w:type="spellStart"/>
      <w:r w:rsidRPr="00A03E32">
        <w:rPr>
          <w:szCs w:val="28"/>
        </w:rPr>
        <w:t>cửa</w:t>
      </w:r>
      <w:proofErr w:type="spellEnd"/>
      <w:r w:rsidRPr="00A03E32">
        <w:rPr>
          <w:szCs w:val="28"/>
        </w:rPr>
        <w:t xml:space="preserve"> du </w:t>
      </w:r>
      <w:proofErr w:type="spellStart"/>
      <w:r w:rsidRPr="00A03E32">
        <w:rPr>
          <w:szCs w:val="28"/>
        </w:rPr>
        <w:t>lịch</w:t>
      </w:r>
      <w:proofErr w:type="spellEnd"/>
      <w:r w:rsidRPr="00A03E32">
        <w:rPr>
          <w:szCs w:val="28"/>
        </w:rPr>
        <w:t xml:space="preserve"> </w:t>
      </w:r>
      <w:proofErr w:type="spellStart"/>
      <w:r w:rsidRPr="00A03E32">
        <w:rPr>
          <w:szCs w:val="28"/>
        </w:rPr>
        <w:t>quốc</w:t>
      </w:r>
      <w:proofErr w:type="spellEnd"/>
      <w:r w:rsidRPr="00A03E32">
        <w:rPr>
          <w:szCs w:val="28"/>
        </w:rPr>
        <w:t xml:space="preserve"> </w:t>
      </w:r>
      <w:proofErr w:type="spellStart"/>
      <w:r w:rsidRPr="00A03E32">
        <w:rPr>
          <w:szCs w:val="28"/>
        </w:rPr>
        <w:t>tế</w:t>
      </w:r>
      <w:proofErr w:type="spellEnd"/>
      <w:r w:rsidRPr="00A03E32">
        <w:rPr>
          <w:szCs w:val="28"/>
        </w:rPr>
        <w:t xml:space="preserve"> </w:t>
      </w:r>
      <w:proofErr w:type="spellStart"/>
      <w:r w:rsidRPr="00A03E32">
        <w:rPr>
          <w:szCs w:val="28"/>
        </w:rPr>
        <w:t>nên</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khách</w:t>
      </w:r>
      <w:proofErr w:type="spellEnd"/>
      <w:r w:rsidRPr="00A03E32">
        <w:rPr>
          <w:szCs w:val="28"/>
        </w:rPr>
        <w:t xml:space="preserve"> </w:t>
      </w:r>
      <w:proofErr w:type="spellStart"/>
      <w:r w:rsidRPr="00A03E32">
        <w:rPr>
          <w:szCs w:val="28"/>
        </w:rPr>
        <w:t>quốc</w:t>
      </w:r>
      <w:proofErr w:type="spellEnd"/>
      <w:r w:rsidRPr="00A03E32">
        <w:rPr>
          <w:szCs w:val="28"/>
        </w:rPr>
        <w:t xml:space="preserve"> </w:t>
      </w:r>
      <w:proofErr w:type="spellStart"/>
      <w:r w:rsidRPr="00A03E32">
        <w:rPr>
          <w:szCs w:val="28"/>
        </w:rPr>
        <w:t>tế</w:t>
      </w:r>
      <w:proofErr w:type="spellEnd"/>
      <w:r w:rsidRPr="00A03E32">
        <w:rPr>
          <w:szCs w:val="28"/>
        </w:rPr>
        <w:t xml:space="preserve"> </w:t>
      </w:r>
      <w:proofErr w:type="spellStart"/>
      <w:r w:rsidRPr="00A03E32">
        <w:rPr>
          <w:szCs w:val="28"/>
        </w:rPr>
        <w:t>chủ</w:t>
      </w:r>
      <w:proofErr w:type="spellEnd"/>
      <w:r w:rsidRPr="00A03E32">
        <w:rPr>
          <w:szCs w:val="28"/>
        </w:rPr>
        <w:t xml:space="preserve"> </w:t>
      </w:r>
      <w:proofErr w:type="spellStart"/>
      <w:r w:rsidRPr="00A03E32">
        <w:rPr>
          <w:szCs w:val="28"/>
        </w:rPr>
        <w:t>yếu</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chuyên</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lao</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kỹ</w:t>
      </w:r>
      <w:proofErr w:type="spellEnd"/>
      <w:r w:rsidRPr="00A03E32">
        <w:rPr>
          <w:szCs w:val="28"/>
        </w:rPr>
        <w:t xml:space="preserve"> </w:t>
      </w:r>
      <w:proofErr w:type="spellStart"/>
      <w:r w:rsidRPr="00A03E32">
        <w:rPr>
          <w:szCs w:val="28"/>
        </w:rPr>
        <w:t>thuật</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ngoài</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công</w:t>
      </w:r>
      <w:proofErr w:type="spellEnd"/>
      <w:r w:rsidRPr="00A03E32">
        <w:rPr>
          <w:szCs w:val="28"/>
        </w:rPr>
        <w:t xml:space="preserve"> ty, </w:t>
      </w:r>
      <w:proofErr w:type="spellStart"/>
      <w:r w:rsidRPr="00A03E32">
        <w:rPr>
          <w:szCs w:val="28"/>
        </w:rPr>
        <w:t>dự</w:t>
      </w:r>
      <w:proofErr w:type="spellEnd"/>
      <w:r w:rsidRPr="00A03E32">
        <w:rPr>
          <w:szCs w:val="28"/>
        </w:rPr>
        <w:t xml:space="preserve"> </w:t>
      </w:r>
      <w:proofErr w:type="spellStart"/>
      <w:r w:rsidRPr="00A03E32">
        <w:rPr>
          <w:szCs w:val="28"/>
        </w:rPr>
        <w:t>án</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diễn</w:t>
      </w:r>
      <w:proofErr w:type="spellEnd"/>
      <w:r w:rsidRPr="00A03E32">
        <w:rPr>
          <w:szCs w:val="28"/>
        </w:rPr>
        <w:t xml:space="preserve"> </w:t>
      </w:r>
      <w:proofErr w:type="spellStart"/>
      <w:r w:rsidRPr="00A03E32">
        <w:rPr>
          <w:szCs w:val="28"/>
        </w:rPr>
        <w:t>biến</w:t>
      </w:r>
      <w:proofErr w:type="spellEnd"/>
      <w:r w:rsidRPr="00A03E32">
        <w:rPr>
          <w:szCs w:val="28"/>
        </w:rPr>
        <w:t xml:space="preserve"> </w:t>
      </w:r>
      <w:proofErr w:type="spellStart"/>
      <w:r w:rsidRPr="00A03E32">
        <w:rPr>
          <w:szCs w:val="28"/>
        </w:rPr>
        <w:t>phức</w:t>
      </w:r>
      <w:proofErr w:type="spellEnd"/>
      <w:r w:rsidRPr="00A03E32">
        <w:rPr>
          <w:szCs w:val="28"/>
        </w:rPr>
        <w:t xml:space="preserve"> </w:t>
      </w:r>
      <w:proofErr w:type="spellStart"/>
      <w:r w:rsidRPr="00A03E32">
        <w:rPr>
          <w:szCs w:val="28"/>
        </w:rPr>
        <w:t>tạp</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tỉnh</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trên</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khiến</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du </w:t>
      </w:r>
      <w:proofErr w:type="spellStart"/>
      <w:r w:rsidRPr="00A03E32">
        <w:rPr>
          <w:szCs w:val="28"/>
        </w:rPr>
        <w:t>lịch</w:t>
      </w:r>
      <w:proofErr w:type="spellEnd"/>
      <w:r w:rsidRPr="00A03E32">
        <w:rPr>
          <w:szCs w:val="28"/>
        </w:rPr>
        <w:t xml:space="preserve"> </w:t>
      </w:r>
      <w:proofErr w:type="spellStart"/>
      <w:r w:rsidRPr="00A03E32">
        <w:rPr>
          <w:szCs w:val="28"/>
        </w:rPr>
        <w:t>nội</w:t>
      </w:r>
      <w:proofErr w:type="spellEnd"/>
      <w:r w:rsidRPr="00A03E32">
        <w:rPr>
          <w:szCs w:val="28"/>
        </w:rPr>
        <w:t xml:space="preserve"> </w:t>
      </w:r>
      <w:proofErr w:type="spellStart"/>
      <w:r w:rsidRPr="00A03E32">
        <w:rPr>
          <w:szCs w:val="28"/>
        </w:rPr>
        <w:lastRenderedPageBreak/>
        <w:t>địa</w:t>
      </w:r>
      <w:proofErr w:type="spellEnd"/>
      <w:r w:rsidRPr="00A03E32">
        <w:rPr>
          <w:szCs w:val="28"/>
        </w:rPr>
        <w:t xml:space="preserve"> </w:t>
      </w:r>
      <w:proofErr w:type="spellStart"/>
      <w:r w:rsidRPr="00A03E32">
        <w:rPr>
          <w:szCs w:val="28"/>
        </w:rPr>
        <w:t>chưa</w:t>
      </w:r>
      <w:proofErr w:type="spellEnd"/>
      <w:r w:rsidRPr="00A03E32">
        <w:rPr>
          <w:szCs w:val="28"/>
        </w:rPr>
        <w:t xml:space="preserve"> </w:t>
      </w:r>
      <w:proofErr w:type="spellStart"/>
      <w:r w:rsidRPr="00A03E32">
        <w:rPr>
          <w:szCs w:val="28"/>
        </w:rPr>
        <w:t>khôi</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trở</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lớn</w:t>
      </w:r>
      <w:proofErr w:type="spellEnd"/>
      <w:r w:rsidRPr="00A03E32">
        <w:rPr>
          <w:szCs w:val="28"/>
        </w:rPr>
        <w:t xml:space="preserve"> </w:t>
      </w:r>
      <w:proofErr w:type="spellStart"/>
      <w:r w:rsidRPr="00A03E32">
        <w:rPr>
          <w:szCs w:val="28"/>
        </w:rPr>
        <w:t>tới</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thu</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vụ</w:t>
      </w:r>
      <w:proofErr w:type="spellEnd"/>
      <w:r w:rsidRPr="00A03E32">
        <w:rPr>
          <w:szCs w:val="28"/>
        </w:rPr>
        <w:t xml:space="preserve"> du </w:t>
      </w:r>
      <w:proofErr w:type="spellStart"/>
      <w:r w:rsidRPr="00A03E32">
        <w:rPr>
          <w:szCs w:val="28"/>
        </w:rPr>
        <w:t>lịch</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
    <w:p w14:paraId="636B14C3" w14:textId="77777777" w:rsidR="004F3B36" w:rsidRDefault="007E6C8A" w:rsidP="004F3B36">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color w:val="000000"/>
          <w:szCs w:val="28"/>
          <w:lang w:val="sv-SE"/>
        </w:rPr>
      </w:pPr>
      <w:r w:rsidRPr="00A03E32">
        <w:rPr>
          <w:color w:val="000000"/>
          <w:szCs w:val="28"/>
          <w:lang w:val="sv-SE"/>
        </w:rPr>
        <w:t>Số liệu khách du lịch nội địa 8 tháng đầu năm đạt 31,2 triệu lượt khách (giảm 5,5% so với cùng kỳ năm 2020), trong đó có 16,1 triệu lượt khách nghỉ đêm tại cơ sở lưu trú du lịch. Tổng thu từ khách du lịch ước đạt 136.520 tỷ đồng, giảm 36,5% so với cùng kỳ năm 2020.</w:t>
      </w:r>
    </w:p>
    <w:p w14:paraId="34A2B638" w14:textId="77777777" w:rsidR="004F3B36" w:rsidRDefault="007E6C8A" w:rsidP="004F3B36">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pacing w:val="2"/>
          <w:szCs w:val="28"/>
          <w:lang w:val="es-NI"/>
        </w:rPr>
      </w:pPr>
      <w:r w:rsidRPr="004F3B36">
        <w:rPr>
          <w:i/>
          <w:iCs/>
          <w:szCs w:val="28"/>
          <w:lang w:val="pt-BR"/>
        </w:rPr>
        <w:t>Khách quốc tế đến nước ta</w:t>
      </w:r>
      <w:r w:rsidRPr="004F3B36">
        <w:rPr>
          <w:szCs w:val="28"/>
          <w:lang w:val="pt-BR"/>
        </w:rPr>
        <w:t xml:space="preserve"> trong tháng đạt </w:t>
      </w:r>
      <w:r w:rsidRPr="004F3B36">
        <w:rPr>
          <w:szCs w:val="28"/>
          <w:lang w:val="vi-VN"/>
        </w:rPr>
        <w:t>9,5</w:t>
      </w:r>
      <w:r w:rsidRPr="004F3B36">
        <w:rPr>
          <w:szCs w:val="28"/>
        </w:rPr>
        <w:t xml:space="preserve"> </w:t>
      </w:r>
      <w:r w:rsidRPr="004F3B36">
        <w:rPr>
          <w:szCs w:val="28"/>
          <w:lang w:val="pt-BR"/>
        </w:rPr>
        <w:t>nghìn lượt người,</w:t>
      </w:r>
      <w:r w:rsidRPr="004F3B36">
        <w:rPr>
          <w:szCs w:val="28"/>
        </w:rPr>
        <w:t xml:space="preserve"> </w:t>
      </w:r>
      <w:r w:rsidRPr="004F3B36">
        <w:rPr>
          <w:szCs w:val="28"/>
          <w:lang w:val="vi-VN"/>
        </w:rPr>
        <w:t xml:space="preserve">giảm 31% </w:t>
      </w:r>
      <w:r w:rsidRPr="004F3B36">
        <w:rPr>
          <w:szCs w:val="28"/>
        </w:rPr>
        <w:t xml:space="preserve">so </w:t>
      </w:r>
      <w:proofErr w:type="spellStart"/>
      <w:r w:rsidRPr="004F3B36">
        <w:rPr>
          <w:szCs w:val="28"/>
        </w:rPr>
        <w:t>với</w:t>
      </w:r>
      <w:proofErr w:type="spellEnd"/>
      <w:r w:rsidRPr="004F3B36">
        <w:rPr>
          <w:szCs w:val="28"/>
        </w:rPr>
        <w:t xml:space="preserve"> </w:t>
      </w:r>
      <w:proofErr w:type="spellStart"/>
      <w:r w:rsidRPr="004F3B36">
        <w:rPr>
          <w:szCs w:val="28"/>
        </w:rPr>
        <w:t>cùng</w:t>
      </w:r>
      <w:proofErr w:type="spellEnd"/>
      <w:r w:rsidRPr="004F3B36">
        <w:rPr>
          <w:szCs w:val="28"/>
        </w:rPr>
        <w:t xml:space="preserve"> </w:t>
      </w:r>
      <w:proofErr w:type="spellStart"/>
      <w:r w:rsidRPr="004F3B36">
        <w:rPr>
          <w:szCs w:val="28"/>
        </w:rPr>
        <w:t>kỳ</w:t>
      </w:r>
      <w:proofErr w:type="spellEnd"/>
      <w:r w:rsidRPr="004F3B36">
        <w:rPr>
          <w:szCs w:val="28"/>
        </w:rPr>
        <w:t xml:space="preserve"> </w:t>
      </w:r>
      <w:proofErr w:type="spellStart"/>
      <w:r w:rsidRPr="004F3B36">
        <w:rPr>
          <w:szCs w:val="28"/>
        </w:rPr>
        <w:t>năm</w:t>
      </w:r>
      <w:proofErr w:type="spellEnd"/>
      <w:r w:rsidRPr="004F3B36">
        <w:rPr>
          <w:szCs w:val="28"/>
        </w:rPr>
        <w:t xml:space="preserve"> </w:t>
      </w:r>
      <w:proofErr w:type="spellStart"/>
      <w:r w:rsidRPr="004F3B36">
        <w:rPr>
          <w:szCs w:val="28"/>
        </w:rPr>
        <w:t>trước</w:t>
      </w:r>
      <w:proofErr w:type="spellEnd"/>
      <w:r w:rsidRPr="004F3B36">
        <w:rPr>
          <w:szCs w:val="28"/>
        </w:rPr>
        <w:t xml:space="preserve"> do Việt Nam </w:t>
      </w:r>
      <w:proofErr w:type="spellStart"/>
      <w:r w:rsidRPr="004F3B36">
        <w:rPr>
          <w:szCs w:val="28"/>
        </w:rPr>
        <w:t>tiếp</w:t>
      </w:r>
      <w:proofErr w:type="spellEnd"/>
      <w:r w:rsidRPr="004F3B36">
        <w:rPr>
          <w:szCs w:val="28"/>
        </w:rPr>
        <w:t xml:space="preserve"> </w:t>
      </w:r>
      <w:proofErr w:type="spellStart"/>
      <w:r w:rsidRPr="004F3B36">
        <w:rPr>
          <w:szCs w:val="28"/>
        </w:rPr>
        <w:t>tục</w:t>
      </w:r>
      <w:proofErr w:type="spellEnd"/>
      <w:r w:rsidRPr="004F3B36">
        <w:rPr>
          <w:szCs w:val="28"/>
        </w:rPr>
        <w:t xml:space="preserve"> </w:t>
      </w:r>
      <w:proofErr w:type="spellStart"/>
      <w:r w:rsidRPr="004F3B36">
        <w:rPr>
          <w:szCs w:val="28"/>
        </w:rPr>
        <w:t>thực</w:t>
      </w:r>
      <w:proofErr w:type="spellEnd"/>
      <w:r w:rsidRPr="004F3B36">
        <w:rPr>
          <w:szCs w:val="28"/>
        </w:rPr>
        <w:t xml:space="preserve"> </w:t>
      </w:r>
      <w:proofErr w:type="spellStart"/>
      <w:r w:rsidRPr="004F3B36">
        <w:rPr>
          <w:szCs w:val="28"/>
        </w:rPr>
        <w:t>hiện</w:t>
      </w:r>
      <w:proofErr w:type="spellEnd"/>
      <w:r w:rsidRPr="004F3B36">
        <w:rPr>
          <w:szCs w:val="28"/>
        </w:rPr>
        <w:t xml:space="preserve"> </w:t>
      </w:r>
      <w:proofErr w:type="spellStart"/>
      <w:r w:rsidRPr="004F3B36">
        <w:rPr>
          <w:szCs w:val="28"/>
        </w:rPr>
        <w:t>các</w:t>
      </w:r>
      <w:proofErr w:type="spellEnd"/>
      <w:r w:rsidRPr="004F3B36">
        <w:rPr>
          <w:szCs w:val="28"/>
        </w:rPr>
        <w:t xml:space="preserve"> </w:t>
      </w:r>
      <w:proofErr w:type="spellStart"/>
      <w:r w:rsidRPr="004F3B36">
        <w:rPr>
          <w:szCs w:val="28"/>
        </w:rPr>
        <w:t>biện</w:t>
      </w:r>
      <w:proofErr w:type="spellEnd"/>
      <w:r w:rsidRPr="004F3B36">
        <w:rPr>
          <w:szCs w:val="28"/>
        </w:rPr>
        <w:t xml:space="preserve"> </w:t>
      </w:r>
      <w:proofErr w:type="spellStart"/>
      <w:r w:rsidRPr="004F3B36">
        <w:rPr>
          <w:szCs w:val="28"/>
        </w:rPr>
        <w:t>pháp</w:t>
      </w:r>
      <w:proofErr w:type="spellEnd"/>
      <w:r w:rsidRPr="004F3B36">
        <w:rPr>
          <w:szCs w:val="28"/>
        </w:rPr>
        <w:t xml:space="preserve"> </w:t>
      </w:r>
      <w:proofErr w:type="spellStart"/>
      <w:r w:rsidRPr="004F3B36">
        <w:rPr>
          <w:iCs/>
          <w:spacing w:val="2"/>
          <w:szCs w:val="28"/>
          <w:lang w:val="es-NI"/>
        </w:rPr>
        <w:t>phòng</w:t>
      </w:r>
      <w:proofErr w:type="spellEnd"/>
      <w:r w:rsidRPr="004F3B36">
        <w:rPr>
          <w:iCs/>
          <w:spacing w:val="2"/>
          <w:szCs w:val="28"/>
          <w:lang w:val="es-NI"/>
        </w:rPr>
        <w:t xml:space="preserve">, </w:t>
      </w:r>
      <w:proofErr w:type="spellStart"/>
      <w:r w:rsidRPr="004F3B36">
        <w:rPr>
          <w:iCs/>
          <w:spacing w:val="2"/>
          <w:szCs w:val="28"/>
          <w:lang w:val="es-NI"/>
        </w:rPr>
        <w:t>chống</w:t>
      </w:r>
      <w:proofErr w:type="spellEnd"/>
      <w:r w:rsidRPr="004F3B36">
        <w:rPr>
          <w:iCs/>
          <w:spacing w:val="2"/>
          <w:szCs w:val="28"/>
          <w:lang w:val="es-NI"/>
        </w:rPr>
        <w:t xml:space="preserve"> </w:t>
      </w:r>
      <w:proofErr w:type="spellStart"/>
      <w:r w:rsidRPr="004F3B36">
        <w:rPr>
          <w:iCs/>
          <w:spacing w:val="2"/>
          <w:szCs w:val="28"/>
          <w:lang w:val="es-NI"/>
        </w:rPr>
        <w:t>dịch</w:t>
      </w:r>
      <w:proofErr w:type="spellEnd"/>
      <w:r w:rsidRPr="004F3B36">
        <w:rPr>
          <w:iCs/>
          <w:spacing w:val="2"/>
          <w:szCs w:val="28"/>
          <w:lang w:val="es-NI"/>
        </w:rPr>
        <w:t xml:space="preserve"> Covid-19, </w:t>
      </w:r>
      <w:proofErr w:type="spellStart"/>
      <w:r w:rsidRPr="004F3B36">
        <w:rPr>
          <w:iCs/>
          <w:spacing w:val="2"/>
          <w:szCs w:val="28"/>
          <w:lang w:val="es-NI"/>
        </w:rPr>
        <w:t>chưa</w:t>
      </w:r>
      <w:proofErr w:type="spellEnd"/>
      <w:r w:rsidRPr="004F3B36">
        <w:rPr>
          <w:iCs/>
          <w:spacing w:val="2"/>
          <w:szCs w:val="28"/>
          <w:lang w:val="es-NI"/>
        </w:rPr>
        <w:t xml:space="preserve"> </w:t>
      </w:r>
      <w:proofErr w:type="spellStart"/>
      <w:r w:rsidRPr="004F3B36">
        <w:rPr>
          <w:iCs/>
          <w:spacing w:val="2"/>
          <w:szCs w:val="28"/>
          <w:lang w:val="es-NI"/>
        </w:rPr>
        <w:t>mở</w:t>
      </w:r>
      <w:proofErr w:type="spellEnd"/>
      <w:r w:rsidRPr="004F3B36">
        <w:rPr>
          <w:iCs/>
          <w:spacing w:val="2"/>
          <w:szCs w:val="28"/>
          <w:lang w:val="es-NI"/>
        </w:rPr>
        <w:t xml:space="preserve"> </w:t>
      </w:r>
      <w:proofErr w:type="spellStart"/>
      <w:r w:rsidRPr="004F3B36">
        <w:rPr>
          <w:iCs/>
          <w:spacing w:val="2"/>
          <w:szCs w:val="28"/>
          <w:lang w:val="es-NI"/>
        </w:rPr>
        <w:t>cửa</w:t>
      </w:r>
      <w:proofErr w:type="spellEnd"/>
      <w:r w:rsidRPr="004F3B36">
        <w:rPr>
          <w:iCs/>
          <w:spacing w:val="2"/>
          <w:szCs w:val="28"/>
          <w:lang w:val="es-NI"/>
        </w:rPr>
        <w:t xml:space="preserve"> du </w:t>
      </w:r>
      <w:proofErr w:type="spellStart"/>
      <w:r w:rsidRPr="004F3B36">
        <w:rPr>
          <w:iCs/>
          <w:spacing w:val="2"/>
          <w:szCs w:val="28"/>
          <w:lang w:val="es-NI"/>
        </w:rPr>
        <w:t>lịch</w:t>
      </w:r>
      <w:proofErr w:type="spellEnd"/>
      <w:r w:rsidRPr="004F3B36">
        <w:rPr>
          <w:iCs/>
          <w:spacing w:val="2"/>
          <w:szCs w:val="28"/>
          <w:lang w:val="es-NI"/>
        </w:rPr>
        <w:t xml:space="preserve"> </w:t>
      </w:r>
      <w:proofErr w:type="spellStart"/>
      <w:r w:rsidRPr="004F3B36">
        <w:rPr>
          <w:iCs/>
          <w:spacing w:val="2"/>
          <w:szCs w:val="28"/>
          <w:lang w:val="es-NI"/>
        </w:rPr>
        <w:t>quốc</w:t>
      </w:r>
      <w:proofErr w:type="spellEnd"/>
      <w:r w:rsidRPr="004F3B36">
        <w:rPr>
          <w:iCs/>
          <w:spacing w:val="2"/>
          <w:szCs w:val="28"/>
          <w:lang w:val="es-NI"/>
        </w:rPr>
        <w:t xml:space="preserve"> </w:t>
      </w:r>
      <w:proofErr w:type="spellStart"/>
      <w:r w:rsidRPr="004F3B36">
        <w:rPr>
          <w:iCs/>
          <w:spacing w:val="2"/>
          <w:szCs w:val="28"/>
          <w:lang w:val="es-NI"/>
        </w:rPr>
        <w:t>tế</w:t>
      </w:r>
      <w:proofErr w:type="spellEnd"/>
      <w:r w:rsidRPr="004F3B36">
        <w:rPr>
          <w:iCs/>
          <w:spacing w:val="2"/>
          <w:szCs w:val="28"/>
          <w:lang w:val="es-NI"/>
        </w:rPr>
        <w:t xml:space="preserve"> </w:t>
      </w:r>
      <w:proofErr w:type="spellStart"/>
      <w:r w:rsidRPr="004F3B36">
        <w:rPr>
          <w:iCs/>
          <w:spacing w:val="2"/>
          <w:szCs w:val="28"/>
          <w:lang w:val="es-NI"/>
        </w:rPr>
        <w:t>nên</w:t>
      </w:r>
      <w:proofErr w:type="spellEnd"/>
      <w:r w:rsidRPr="004F3B36">
        <w:rPr>
          <w:iCs/>
          <w:spacing w:val="2"/>
          <w:szCs w:val="28"/>
          <w:lang w:val="es-NI"/>
        </w:rPr>
        <w:t xml:space="preserve"> </w:t>
      </w:r>
      <w:proofErr w:type="spellStart"/>
      <w:r w:rsidRPr="004F3B36">
        <w:rPr>
          <w:iCs/>
          <w:spacing w:val="2"/>
          <w:szCs w:val="28"/>
          <w:lang w:val="es-NI"/>
        </w:rPr>
        <w:t>lượng</w:t>
      </w:r>
      <w:proofErr w:type="spellEnd"/>
      <w:r w:rsidRPr="004F3B36">
        <w:rPr>
          <w:iCs/>
          <w:spacing w:val="2"/>
          <w:szCs w:val="28"/>
          <w:lang w:val="es-NI"/>
        </w:rPr>
        <w:t xml:space="preserve"> </w:t>
      </w:r>
      <w:proofErr w:type="spellStart"/>
      <w:r w:rsidRPr="004F3B36">
        <w:rPr>
          <w:iCs/>
          <w:spacing w:val="2"/>
          <w:szCs w:val="28"/>
          <w:lang w:val="es-NI"/>
        </w:rPr>
        <w:t>khách</w:t>
      </w:r>
      <w:proofErr w:type="spellEnd"/>
      <w:r w:rsidRPr="004F3B36">
        <w:rPr>
          <w:iCs/>
          <w:spacing w:val="2"/>
          <w:szCs w:val="28"/>
          <w:lang w:val="es-NI"/>
        </w:rPr>
        <w:t xml:space="preserve"> </w:t>
      </w:r>
      <w:proofErr w:type="spellStart"/>
      <w:r w:rsidRPr="004F3B36">
        <w:rPr>
          <w:iCs/>
          <w:spacing w:val="2"/>
          <w:szCs w:val="28"/>
          <w:lang w:val="es-NI"/>
        </w:rPr>
        <w:t>đến</w:t>
      </w:r>
      <w:proofErr w:type="spellEnd"/>
      <w:r w:rsidRPr="004F3B36">
        <w:rPr>
          <w:iCs/>
          <w:spacing w:val="2"/>
          <w:szCs w:val="28"/>
          <w:lang w:val="es-NI"/>
        </w:rPr>
        <w:t xml:space="preserve"> </w:t>
      </w:r>
      <w:proofErr w:type="spellStart"/>
      <w:r w:rsidRPr="004F3B36">
        <w:rPr>
          <w:iCs/>
          <w:spacing w:val="2"/>
          <w:szCs w:val="28"/>
          <w:lang w:val="es-NI"/>
        </w:rPr>
        <w:t>chủ</w:t>
      </w:r>
      <w:proofErr w:type="spellEnd"/>
      <w:r w:rsidRPr="004F3B36">
        <w:rPr>
          <w:iCs/>
          <w:spacing w:val="2"/>
          <w:szCs w:val="28"/>
          <w:lang w:val="es-NI"/>
        </w:rPr>
        <w:t xml:space="preserve"> </w:t>
      </w:r>
      <w:proofErr w:type="spellStart"/>
      <w:r w:rsidRPr="004F3B36">
        <w:rPr>
          <w:iCs/>
          <w:spacing w:val="2"/>
          <w:szCs w:val="28"/>
          <w:lang w:val="es-NI"/>
        </w:rPr>
        <w:t>yếu</w:t>
      </w:r>
      <w:proofErr w:type="spellEnd"/>
      <w:r w:rsidRPr="004F3B36">
        <w:rPr>
          <w:iCs/>
          <w:spacing w:val="2"/>
          <w:szCs w:val="28"/>
          <w:lang w:val="es-NI"/>
        </w:rPr>
        <w:t xml:space="preserve"> </w:t>
      </w:r>
      <w:proofErr w:type="spellStart"/>
      <w:r w:rsidRPr="004F3B36">
        <w:rPr>
          <w:iCs/>
          <w:spacing w:val="2"/>
          <w:szCs w:val="28"/>
          <w:lang w:val="es-NI"/>
        </w:rPr>
        <w:t>là</w:t>
      </w:r>
      <w:proofErr w:type="spellEnd"/>
      <w:r w:rsidRPr="004F3B36">
        <w:rPr>
          <w:iCs/>
          <w:spacing w:val="2"/>
          <w:szCs w:val="28"/>
          <w:lang w:val="es-NI"/>
        </w:rPr>
        <w:t xml:space="preserve"> </w:t>
      </w:r>
      <w:proofErr w:type="spellStart"/>
      <w:r w:rsidRPr="004F3B36">
        <w:rPr>
          <w:iCs/>
          <w:spacing w:val="2"/>
          <w:szCs w:val="28"/>
          <w:lang w:val="es-NI"/>
        </w:rPr>
        <w:t>chuyên</w:t>
      </w:r>
      <w:proofErr w:type="spellEnd"/>
      <w:r w:rsidRPr="004F3B36">
        <w:rPr>
          <w:iCs/>
          <w:spacing w:val="2"/>
          <w:szCs w:val="28"/>
          <w:lang w:val="es-NI"/>
        </w:rPr>
        <w:t xml:space="preserve"> </w:t>
      </w:r>
      <w:proofErr w:type="spellStart"/>
      <w:r w:rsidRPr="004F3B36">
        <w:rPr>
          <w:iCs/>
          <w:spacing w:val="2"/>
          <w:szCs w:val="28"/>
          <w:lang w:val="es-NI"/>
        </w:rPr>
        <w:t>gia</w:t>
      </w:r>
      <w:proofErr w:type="spellEnd"/>
      <w:r w:rsidRPr="004F3B36">
        <w:rPr>
          <w:iCs/>
          <w:spacing w:val="2"/>
          <w:szCs w:val="28"/>
          <w:lang w:val="es-NI"/>
        </w:rPr>
        <w:t xml:space="preserve">, lao </w:t>
      </w:r>
      <w:proofErr w:type="spellStart"/>
      <w:r w:rsidRPr="004F3B36">
        <w:rPr>
          <w:iCs/>
          <w:spacing w:val="2"/>
          <w:szCs w:val="28"/>
          <w:lang w:val="es-NI"/>
        </w:rPr>
        <w:t>động</w:t>
      </w:r>
      <w:proofErr w:type="spellEnd"/>
      <w:r w:rsidRPr="004F3B36">
        <w:rPr>
          <w:iCs/>
          <w:spacing w:val="2"/>
          <w:szCs w:val="28"/>
          <w:lang w:val="es-NI"/>
        </w:rPr>
        <w:t xml:space="preserve"> </w:t>
      </w:r>
      <w:proofErr w:type="spellStart"/>
      <w:r w:rsidRPr="004F3B36">
        <w:rPr>
          <w:iCs/>
          <w:spacing w:val="2"/>
          <w:szCs w:val="28"/>
          <w:lang w:val="es-NI"/>
        </w:rPr>
        <w:t>kỹ</w:t>
      </w:r>
      <w:proofErr w:type="spellEnd"/>
      <w:r w:rsidRPr="004F3B36">
        <w:rPr>
          <w:iCs/>
          <w:spacing w:val="2"/>
          <w:szCs w:val="28"/>
          <w:lang w:val="es-NI"/>
        </w:rPr>
        <w:t xml:space="preserve"> </w:t>
      </w:r>
      <w:proofErr w:type="spellStart"/>
      <w:r w:rsidRPr="004F3B36">
        <w:rPr>
          <w:iCs/>
          <w:spacing w:val="2"/>
          <w:szCs w:val="28"/>
          <w:lang w:val="es-NI"/>
        </w:rPr>
        <w:t>thuật</w:t>
      </w:r>
      <w:proofErr w:type="spellEnd"/>
      <w:r w:rsidRPr="004F3B36">
        <w:rPr>
          <w:iCs/>
          <w:spacing w:val="2"/>
          <w:szCs w:val="28"/>
          <w:lang w:val="es-NI"/>
        </w:rPr>
        <w:t xml:space="preserve"> </w:t>
      </w:r>
      <w:proofErr w:type="spellStart"/>
      <w:r w:rsidRPr="004F3B36">
        <w:rPr>
          <w:iCs/>
          <w:spacing w:val="2"/>
          <w:szCs w:val="28"/>
          <w:lang w:val="es-NI"/>
        </w:rPr>
        <w:t>nước</w:t>
      </w:r>
      <w:proofErr w:type="spellEnd"/>
      <w:r w:rsidRPr="004F3B36">
        <w:rPr>
          <w:iCs/>
          <w:spacing w:val="2"/>
          <w:szCs w:val="28"/>
          <w:lang w:val="es-NI"/>
        </w:rPr>
        <w:t xml:space="preserve"> </w:t>
      </w:r>
      <w:proofErr w:type="spellStart"/>
      <w:r w:rsidRPr="004F3B36">
        <w:rPr>
          <w:iCs/>
          <w:spacing w:val="2"/>
          <w:szCs w:val="28"/>
          <w:lang w:val="es-NI"/>
        </w:rPr>
        <w:t>ngoài</w:t>
      </w:r>
      <w:proofErr w:type="spellEnd"/>
      <w:r w:rsidRPr="004F3B36">
        <w:rPr>
          <w:iCs/>
          <w:spacing w:val="2"/>
          <w:szCs w:val="28"/>
          <w:lang w:val="es-NI"/>
        </w:rPr>
        <w:t xml:space="preserve"> </w:t>
      </w:r>
      <w:proofErr w:type="spellStart"/>
      <w:r w:rsidRPr="004F3B36">
        <w:rPr>
          <w:iCs/>
          <w:spacing w:val="2"/>
          <w:szCs w:val="28"/>
          <w:lang w:val="es-NI"/>
        </w:rPr>
        <w:t>làm</w:t>
      </w:r>
      <w:proofErr w:type="spellEnd"/>
      <w:r w:rsidRPr="004F3B36">
        <w:rPr>
          <w:iCs/>
          <w:spacing w:val="2"/>
          <w:szCs w:val="28"/>
          <w:lang w:val="es-NI"/>
        </w:rPr>
        <w:t xml:space="preserve"> </w:t>
      </w:r>
      <w:proofErr w:type="spellStart"/>
      <w:r w:rsidRPr="004F3B36">
        <w:rPr>
          <w:iCs/>
          <w:spacing w:val="2"/>
          <w:szCs w:val="28"/>
          <w:lang w:val="es-NI"/>
        </w:rPr>
        <w:t>việc</w:t>
      </w:r>
      <w:proofErr w:type="spellEnd"/>
      <w:r w:rsidRPr="004F3B36">
        <w:rPr>
          <w:iCs/>
          <w:spacing w:val="2"/>
          <w:szCs w:val="28"/>
          <w:lang w:val="es-NI"/>
        </w:rPr>
        <w:t xml:space="preserve"> </w:t>
      </w:r>
      <w:proofErr w:type="spellStart"/>
      <w:r w:rsidRPr="004F3B36">
        <w:rPr>
          <w:iCs/>
          <w:spacing w:val="2"/>
          <w:szCs w:val="28"/>
          <w:lang w:val="es-NI"/>
        </w:rPr>
        <w:t>tại</w:t>
      </w:r>
      <w:proofErr w:type="spellEnd"/>
      <w:r w:rsidRPr="004F3B36">
        <w:rPr>
          <w:iCs/>
          <w:spacing w:val="2"/>
          <w:szCs w:val="28"/>
          <w:lang w:val="es-NI"/>
        </w:rPr>
        <w:t xml:space="preserve"> </w:t>
      </w:r>
      <w:proofErr w:type="spellStart"/>
      <w:r w:rsidRPr="004F3B36">
        <w:rPr>
          <w:iCs/>
          <w:spacing w:val="2"/>
          <w:szCs w:val="28"/>
          <w:lang w:val="es-NI"/>
        </w:rPr>
        <w:t>các</w:t>
      </w:r>
      <w:proofErr w:type="spellEnd"/>
      <w:r w:rsidRPr="004F3B36">
        <w:rPr>
          <w:iCs/>
          <w:spacing w:val="2"/>
          <w:szCs w:val="28"/>
          <w:lang w:val="es-NI"/>
        </w:rPr>
        <w:t xml:space="preserve"> </w:t>
      </w:r>
      <w:proofErr w:type="spellStart"/>
      <w:r w:rsidRPr="004F3B36">
        <w:rPr>
          <w:iCs/>
          <w:spacing w:val="2"/>
          <w:szCs w:val="28"/>
          <w:lang w:val="es-NI"/>
        </w:rPr>
        <w:t>dự</w:t>
      </w:r>
      <w:proofErr w:type="spellEnd"/>
      <w:r w:rsidRPr="004F3B36">
        <w:rPr>
          <w:iCs/>
          <w:spacing w:val="2"/>
          <w:szCs w:val="28"/>
          <w:lang w:val="es-NI"/>
        </w:rPr>
        <w:t xml:space="preserve"> </w:t>
      </w:r>
      <w:proofErr w:type="spellStart"/>
      <w:r w:rsidRPr="004F3B36">
        <w:rPr>
          <w:iCs/>
          <w:spacing w:val="2"/>
          <w:szCs w:val="28"/>
          <w:lang w:val="es-NI"/>
        </w:rPr>
        <w:t>án</w:t>
      </w:r>
      <w:proofErr w:type="spellEnd"/>
      <w:r w:rsidRPr="004F3B36">
        <w:rPr>
          <w:iCs/>
          <w:spacing w:val="2"/>
          <w:szCs w:val="28"/>
          <w:lang w:val="es-NI"/>
        </w:rPr>
        <w:t xml:space="preserve"> ở Việt Nam. </w:t>
      </w:r>
      <w:proofErr w:type="spellStart"/>
      <w:r w:rsidRPr="004F3B36">
        <w:rPr>
          <w:iCs/>
          <w:spacing w:val="2"/>
          <w:szCs w:val="28"/>
          <w:lang w:val="es-NI"/>
        </w:rPr>
        <w:t>Tính</w:t>
      </w:r>
      <w:proofErr w:type="spellEnd"/>
      <w:r w:rsidRPr="004F3B36">
        <w:rPr>
          <w:iCs/>
          <w:spacing w:val="2"/>
          <w:szCs w:val="28"/>
          <w:lang w:val="es-NI"/>
        </w:rPr>
        <w:t xml:space="preserve"> </w:t>
      </w:r>
      <w:proofErr w:type="spellStart"/>
      <w:r w:rsidRPr="004F3B36">
        <w:rPr>
          <w:iCs/>
          <w:spacing w:val="2"/>
          <w:szCs w:val="28"/>
          <w:lang w:val="es-NI"/>
        </w:rPr>
        <w:t>chung</w:t>
      </w:r>
      <w:proofErr w:type="spellEnd"/>
      <w:r w:rsidRPr="004F3B36">
        <w:rPr>
          <w:iCs/>
          <w:spacing w:val="2"/>
          <w:szCs w:val="28"/>
          <w:lang w:val="es-NI"/>
        </w:rPr>
        <w:t xml:space="preserve"> 9 </w:t>
      </w:r>
      <w:proofErr w:type="spellStart"/>
      <w:r w:rsidRPr="004F3B36">
        <w:rPr>
          <w:iCs/>
          <w:spacing w:val="2"/>
          <w:szCs w:val="28"/>
          <w:lang w:val="es-NI"/>
        </w:rPr>
        <w:t>tháng</w:t>
      </w:r>
      <w:proofErr w:type="spellEnd"/>
      <w:r w:rsidRPr="004F3B36">
        <w:rPr>
          <w:iCs/>
          <w:spacing w:val="2"/>
          <w:szCs w:val="28"/>
          <w:lang w:val="es-NI"/>
        </w:rPr>
        <w:t xml:space="preserve"> </w:t>
      </w:r>
      <w:proofErr w:type="spellStart"/>
      <w:r w:rsidRPr="004F3B36">
        <w:rPr>
          <w:iCs/>
          <w:spacing w:val="2"/>
          <w:szCs w:val="28"/>
          <w:lang w:val="es-NI"/>
        </w:rPr>
        <w:t>năm</w:t>
      </w:r>
      <w:proofErr w:type="spellEnd"/>
      <w:r w:rsidRPr="004F3B36">
        <w:rPr>
          <w:iCs/>
          <w:spacing w:val="2"/>
          <w:szCs w:val="28"/>
          <w:lang w:val="es-NI"/>
        </w:rPr>
        <w:t xml:space="preserve"> 2021, </w:t>
      </w:r>
      <w:proofErr w:type="spellStart"/>
      <w:r w:rsidRPr="004F3B36">
        <w:rPr>
          <w:iCs/>
          <w:spacing w:val="2"/>
          <w:szCs w:val="28"/>
          <w:lang w:val="es-NI"/>
        </w:rPr>
        <w:t>khách</w:t>
      </w:r>
      <w:proofErr w:type="spellEnd"/>
      <w:r w:rsidRPr="004F3B36">
        <w:rPr>
          <w:iCs/>
          <w:spacing w:val="2"/>
          <w:szCs w:val="28"/>
          <w:lang w:val="es-NI"/>
        </w:rPr>
        <w:t xml:space="preserve"> </w:t>
      </w:r>
      <w:proofErr w:type="spellStart"/>
      <w:r w:rsidRPr="004F3B36">
        <w:rPr>
          <w:iCs/>
          <w:spacing w:val="2"/>
          <w:szCs w:val="28"/>
          <w:lang w:val="es-NI"/>
        </w:rPr>
        <w:t>quốc</w:t>
      </w:r>
      <w:proofErr w:type="spellEnd"/>
      <w:r w:rsidRPr="004F3B36">
        <w:rPr>
          <w:iCs/>
          <w:spacing w:val="2"/>
          <w:szCs w:val="28"/>
          <w:lang w:val="es-NI"/>
        </w:rPr>
        <w:t xml:space="preserve"> </w:t>
      </w:r>
      <w:proofErr w:type="spellStart"/>
      <w:r w:rsidRPr="004F3B36">
        <w:rPr>
          <w:iCs/>
          <w:spacing w:val="2"/>
          <w:szCs w:val="28"/>
          <w:lang w:val="es-NI"/>
        </w:rPr>
        <w:t>tế</w:t>
      </w:r>
      <w:proofErr w:type="spellEnd"/>
      <w:r w:rsidRPr="004F3B36">
        <w:rPr>
          <w:iCs/>
          <w:spacing w:val="2"/>
          <w:szCs w:val="28"/>
          <w:lang w:val="es-NI"/>
        </w:rPr>
        <w:t xml:space="preserve"> </w:t>
      </w:r>
      <w:proofErr w:type="spellStart"/>
      <w:r w:rsidRPr="004F3B36">
        <w:rPr>
          <w:iCs/>
          <w:spacing w:val="2"/>
          <w:szCs w:val="28"/>
          <w:lang w:val="es-NI"/>
        </w:rPr>
        <w:t>đến</w:t>
      </w:r>
      <w:proofErr w:type="spellEnd"/>
      <w:r w:rsidRPr="004F3B36">
        <w:rPr>
          <w:iCs/>
          <w:spacing w:val="2"/>
          <w:szCs w:val="28"/>
          <w:lang w:val="es-NI"/>
        </w:rPr>
        <w:t xml:space="preserve"> </w:t>
      </w:r>
      <w:proofErr w:type="spellStart"/>
      <w:r w:rsidRPr="004F3B36">
        <w:rPr>
          <w:iCs/>
          <w:spacing w:val="2"/>
          <w:szCs w:val="28"/>
          <w:lang w:val="es-NI"/>
        </w:rPr>
        <w:t>nước</w:t>
      </w:r>
      <w:proofErr w:type="spellEnd"/>
      <w:r w:rsidRPr="004F3B36">
        <w:rPr>
          <w:iCs/>
          <w:spacing w:val="2"/>
          <w:szCs w:val="28"/>
          <w:lang w:val="es-NI"/>
        </w:rPr>
        <w:t xml:space="preserve"> </w:t>
      </w:r>
      <w:proofErr w:type="spellStart"/>
      <w:r w:rsidRPr="004F3B36">
        <w:rPr>
          <w:iCs/>
          <w:spacing w:val="2"/>
          <w:szCs w:val="28"/>
          <w:lang w:val="es-NI"/>
        </w:rPr>
        <w:t>ta</w:t>
      </w:r>
      <w:proofErr w:type="spellEnd"/>
      <w:r w:rsidRPr="004F3B36">
        <w:rPr>
          <w:iCs/>
          <w:spacing w:val="2"/>
          <w:szCs w:val="28"/>
          <w:lang w:val="es-NI"/>
        </w:rPr>
        <w:t xml:space="preserve"> </w:t>
      </w:r>
      <w:proofErr w:type="spellStart"/>
      <w:r w:rsidRPr="004F3B36">
        <w:rPr>
          <w:iCs/>
          <w:spacing w:val="2"/>
          <w:szCs w:val="28"/>
          <w:lang w:val="es-NI"/>
        </w:rPr>
        <w:t>đạt</w:t>
      </w:r>
      <w:proofErr w:type="spellEnd"/>
      <w:r w:rsidRPr="004F3B36">
        <w:rPr>
          <w:iCs/>
          <w:spacing w:val="2"/>
          <w:szCs w:val="28"/>
          <w:lang w:val="es-NI"/>
        </w:rPr>
        <w:t xml:space="preserve"> 114,5 </w:t>
      </w:r>
      <w:proofErr w:type="spellStart"/>
      <w:r w:rsidRPr="004F3B36">
        <w:rPr>
          <w:iCs/>
          <w:spacing w:val="2"/>
          <w:szCs w:val="28"/>
          <w:lang w:val="es-NI"/>
        </w:rPr>
        <w:t>nghìn</w:t>
      </w:r>
      <w:proofErr w:type="spellEnd"/>
      <w:r w:rsidRPr="004F3B36">
        <w:rPr>
          <w:iCs/>
          <w:spacing w:val="2"/>
          <w:szCs w:val="28"/>
          <w:lang w:val="es-NI"/>
        </w:rPr>
        <w:t xml:space="preserve"> </w:t>
      </w:r>
      <w:proofErr w:type="spellStart"/>
      <w:r w:rsidRPr="004F3B36">
        <w:rPr>
          <w:iCs/>
          <w:spacing w:val="2"/>
          <w:szCs w:val="28"/>
          <w:lang w:val="es-NI"/>
        </w:rPr>
        <w:t>lượt</w:t>
      </w:r>
      <w:proofErr w:type="spellEnd"/>
      <w:r w:rsidRPr="004F3B36">
        <w:rPr>
          <w:iCs/>
          <w:spacing w:val="2"/>
          <w:szCs w:val="28"/>
          <w:lang w:val="es-NI"/>
        </w:rPr>
        <w:t xml:space="preserve"> </w:t>
      </w:r>
      <w:proofErr w:type="spellStart"/>
      <w:r w:rsidRPr="004F3B36">
        <w:rPr>
          <w:iCs/>
          <w:spacing w:val="2"/>
          <w:szCs w:val="28"/>
          <w:lang w:val="es-NI"/>
        </w:rPr>
        <w:t>người</w:t>
      </w:r>
      <w:proofErr w:type="spellEnd"/>
      <w:r w:rsidRPr="004F3B36">
        <w:rPr>
          <w:iCs/>
          <w:spacing w:val="2"/>
          <w:szCs w:val="28"/>
          <w:lang w:val="es-NI"/>
        </w:rPr>
        <w:t xml:space="preserve">, </w:t>
      </w:r>
      <w:proofErr w:type="spellStart"/>
      <w:r w:rsidRPr="004F3B36">
        <w:rPr>
          <w:iCs/>
          <w:spacing w:val="2"/>
          <w:szCs w:val="28"/>
          <w:lang w:val="es-NI"/>
        </w:rPr>
        <w:t>giảm</w:t>
      </w:r>
      <w:proofErr w:type="spellEnd"/>
      <w:r w:rsidRPr="004F3B36">
        <w:rPr>
          <w:iCs/>
          <w:spacing w:val="2"/>
          <w:szCs w:val="28"/>
          <w:lang w:val="es-NI"/>
        </w:rPr>
        <w:t xml:space="preserve"> 97% so </w:t>
      </w:r>
      <w:proofErr w:type="spellStart"/>
      <w:r w:rsidRPr="004F3B36">
        <w:rPr>
          <w:iCs/>
          <w:spacing w:val="2"/>
          <w:szCs w:val="28"/>
          <w:lang w:val="es-NI"/>
        </w:rPr>
        <w:t>với</w:t>
      </w:r>
      <w:proofErr w:type="spellEnd"/>
      <w:r w:rsidRPr="004F3B36">
        <w:rPr>
          <w:iCs/>
          <w:spacing w:val="2"/>
          <w:szCs w:val="28"/>
          <w:lang w:val="es-NI"/>
        </w:rPr>
        <w:t xml:space="preserve"> </w:t>
      </w:r>
      <w:proofErr w:type="spellStart"/>
      <w:r w:rsidRPr="004F3B36">
        <w:rPr>
          <w:iCs/>
          <w:spacing w:val="2"/>
          <w:szCs w:val="28"/>
          <w:lang w:val="es-NI"/>
        </w:rPr>
        <w:t>cùng</w:t>
      </w:r>
      <w:proofErr w:type="spellEnd"/>
      <w:r w:rsidRPr="004F3B36">
        <w:rPr>
          <w:iCs/>
          <w:spacing w:val="2"/>
          <w:szCs w:val="28"/>
          <w:lang w:val="es-NI"/>
        </w:rPr>
        <w:t xml:space="preserve"> </w:t>
      </w:r>
      <w:proofErr w:type="spellStart"/>
      <w:r w:rsidRPr="004F3B36">
        <w:rPr>
          <w:iCs/>
          <w:spacing w:val="2"/>
          <w:szCs w:val="28"/>
          <w:lang w:val="es-NI"/>
        </w:rPr>
        <w:t>kỳ</w:t>
      </w:r>
      <w:proofErr w:type="spellEnd"/>
      <w:r w:rsidRPr="004F3B36">
        <w:rPr>
          <w:iCs/>
          <w:spacing w:val="2"/>
          <w:szCs w:val="28"/>
          <w:lang w:val="es-NI"/>
        </w:rPr>
        <w:t xml:space="preserve"> </w:t>
      </w:r>
      <w:proofErr w:type="spellStart"/>
      <w:r w:rsidRPr="004F3B36">
        <w:rPr>
          <w:iCs/>
          <w:spacing w:val="2"/>
          <w:szCs w:val="28"/>
          <w:lang w:val="es-NI"/>
        </w:rPr>
        <w:t>năm</w:t>
      </w:r>
      <w:proofErr w:type="spellEnd"/>
      <w:r w:rsidRPr="004F3B36">
        <w:rPr>
          <w:iCs/>
          <w:spacing w:val="2"/>
          <w:szCs w:val="28"/>
          <w:lang w:val="es-NI"/>
        </w:rPr>
        <w:t xml:space="preserve"> </w:t>
      </w:r>
      <w:proofErr w:type="spellStart"/>
      <w:r w:rsidRPr="004F3B36">
        <w:rPr>
          <w:iCs/>
          <w:spacing w:val="2"/>
          <w:szCs w:val="28"/>
          <w:lang w:val="es-NI"/>
        </w:rPr>
        <w:t>trước</w:t>
      </w:r>
      <w:proofErr w:type="spellEnd"/>
      <w:r w:rsidRPr="004F3B36">
        <w:rPr>
          <w:iCs/>
          <w:spacing w:val="2"/>
          <w:szCs w:val="28"/>
          <w:lang w:val="es-NI"/>
        </w:rPr>
        <w:t>.</w:t>
      </w:r>
    </w:p>
    <w:p w14:paraId="1B5031D9" w14:textId="77777777" w:rsidR="004F3B36" w:rsidRDefault="007E6C8A" w:rsidP="004F3B36">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pacing w:val="2"/>
          <w:szCs w:val="28"/>
          <w:lang w:val="es-NI"/>
        </w:rPr>
      </w:pPr>
      <w:proofErr w:type="spellStart"/>
      <w:r w:rsidRPr="0027337B">
        <w:rPr>
          <w:iCs/>
          <w:spacing w:val="2"/>
          <w:szCs w:val="28"/>
          <w:lang w:val="es-NI"/>
        </w:rPr>
        <w:t>Trong</w:t>
      </w:r>
      <w:proofErr w:type="spellEnd"/>
      <w:r w:rsidRPr="0027337B">
        <w:rPr>
          <w:iCs/>
          <w:spacing w:val="2"/>
          <w:szCs w:val="28"/>
          <w:lang w:val="es-NI"/>
        </w:rPr>
        <w:t xml:space="preserve"> </w:t>
      </w:r>
      <w:proofErr w:type="spellStart"/>
      <w:r w:rsidRPr="0027337B">
        <w:rPr>
          <w:iCs/>
          <w:spacing w:val="2"/>
          <w:szCs w:val="28"/>
          <w:lang w:val="es-NI"/>
        </w:rPr>
        <w:t>tháng</w:t>
      </w:r>
      <w:proofErr w:type="spellEnd"/>
      <w:r w:rsidRPr="0027337B">
        <w:rPr>
          <w:iCs/>
          <w:spacing w:val="2"/>
          <w:szCs w:val="28"/>
          <w:lang w:val="es-NI"/>
        </w:rPr>
        <w:t xml:space="preserve">, </w:t>
      </w:r>
      <w:proofErr w:type="spellStart"/>
      <w:r w:rsidRPr="0027337B">
        <w:rPr>
          <w:iCs/>
          <w:spacing w:val="2"/>
          <w:szCs w:val="28"/>
          <w:lang w:val="es-NI"/>
        </w:rPr>
        <w:t>nhiều</w:t>
      </w:r>
      <w:proofErr w:type="spellEnd"/>
      <w:r w:rsidRPr="0027337B">
        <w:rPr>
          <w:iCs/>
          <w:spacing w:val="2"/>
          <w:szCs w:val="28"/>
          <w:lang w:val="es-NI"/>
        </w:rPr>
        <w:t xml:space="preserve"> </w:t>
      </w:r>
      <w:proofErr w:type="spellStart"/>
      <w:r w:rsidRPr="0027337B">
        <w:rPr>
          <w:iCs/>
          <w:spacing w:val="2"/>
          <w:szCs w:val="28"/>
          <w:lang w:val="es-NI"/>
        </w:rPr>
        <w:t>địa</w:t>
      </w:r>
      <w:proofErr w:type="spellEnd"/>
      <w:r w:rsidRPr="0027337B">
        <w:rPr>
          <w:iCs/>
          <w:spacing w:val="2"/>
          <w:szCs w:val="28"/>
          <w:lang w:val="es-NI"/>
        </w:rPr>
        <w:t xml:space="preserve"> </w:t>
      </w:r>
      <w:proofErr w:type="spellStart"/>
      <w:r w:rsidRPr="0027337B">
        <w:rPr>
          <w:iCs/>
          <w:spacing w:val="2"/>
          <w:szCs w:val="28"/>
          <w:lang w:val="es-NI"/>
        </w:rPr>
        <w:t>phương</w:t>
      </w:r>
      <w:proofErr w:type="spellEnd"/>
      <w:r w:rsidRPr="0027337B">
        <w:rPr>
          <w:iCs/>
          <w:spacing w:val="2"/>
          <w:szCs w:val="28"/>
          <w:lang w:val="es-NI"/>
        </w:rPr>
        <w:t xml:space="preserve"> </w:t>
      </w:r>
      <w:proofErr w:type="spellStart"/>
      <w:r w:rsidRPr="0027337B">
        <w:rPr>
          <w:iCs/>
          <w:spacing w:val="2"/>
          <w:szCs w:val="28"/>
          <w:lang w:val="es-NI"/>
        </w:rPr>
        <w:t>nới</w:t>
      </w:r>
      <w:proofErr w:type="spellEnd"/>
      <w:r w:rsidRPr="0027337B">
        <w:rPr>
          <w:iCs/>
          <w:spacing w:val="2"/>
          <w:szCs w:val="28"/>
          <w:lang w:val="es-NI"/>
        </w:rPr>
        <w:t xml:space="preserve"> </w:t>
      </w:r>
      <w:proofErr w:type="spellStart"/>
      <w:r w:rsidRPr="0027337B">
        <w:rPr>
          <w:iCs/>
          <w:spacing w:val="2"/>
          <w:szCs w:val="28"/>
          <w:lang w:val="es-NI"/>
        </w:rPr>
        <w:t>lỏng</w:t>
      </w:r>
      <w:proofErr w:type="spellEnd"/>
      <w:r w:rsidRPr="0027337B">
        <w:rPr>
          <w:iCs/>
          <w:spacing w:val="2"/>
          <w:szCs w:val="28"/>
          <w:lang w:val="es-NI"/>
        </w:rPr>
        <w:t xml:space="preserve"> </w:t>
      </w:r>
      <w:proofErr w:type="spellStart"/>
      <w:r w:rsidRPr="0027337B">
        <w:rPr>
          <w:iCs/>
          <w:spacing w:val="2"/>
          <w:szCs w:val="28"/>
          <w:lang w:val="es-NI"/>
        </w:rPr>
        <w:t>dần</w:t>
      </w:r>
      <w:proofErr w:type="spellEnd"/>
      <w:r w:rsidRPr="0027337B">
        <w:rPr>
          <w:iCs/>
          <w:spacing w:val="2"/>
          <w:szCs w:val="28"/>
          <w:lang w:val="es-NI"/>
        </w:rPr>
        <w:t xml:space="preserve"> </w:t>
      </w:r>
      <w:proofErr w:type="spellStart"/>
      <w:r w:rsidRPr="0027337B">
        <w:rPr>
          <w:iCs/>
          <w:spacing w:val="2"/>
          <w:szCs w:val="28"/>
          <w:lang w:val="es-NI"/>
        </w:rPr>
        <w:t>giãn</w:t>
      </w:r>
      <w:proofErr w:type="spellEnd"/>
      <w:r w:rsidRPr="0027337B">
        <w:rPr>
          <w:iCs/>
          <w:spacing w:val="2"/>
          <w:szCs w:val="28"/>
          <w:lang w:val="es-NI"/>
        </w:rPr>
        <w:t xml:space="preserve"> </w:t>
      </w:r>
      <w:proofErr w:type="spellStart"/>
      <w:r w:rsidRPr="0027337B">
        <w:rPr>
          <w:iCs/>
          <w:spacing w:val="2"/>
          <w:szCs w:val="28"/>
          <w:lang w:val="es-NI"/>
        </w:rPr>
        <w:t>cách</w:t>
      </w:r>
      <w:proofErr w:type="spellEnd"/>
      <w:r w:rsidRPr="0027337B">
        <w:rPr>
          <w:iCs/>
          <w:spacing w:val="2"/>
          <w:szCs w:val="28"/>
          <w:lang w:val="es-NI"/>
        </w:rPr>
        <w:t xml:space="preserve"> </w:t>
      </w:r>
      <w:proofErr w:type="spellStart"/>
      <w:r w:rsidRPr="0027337B">
        <w:rPr>
          <w:iCs/>
          <w:spacing w:val="2"/>
          <w:szCs w:val="28"/>
          <w:lang w:val="es-NI"/>
        </w:rPr>
        <w:t>xã</w:t>
      </w:r>
      <w:proofErr w:type="spellEnd"/>
      <w:r w:rsidRPr="0027337B">
        <w:rPr>
          <w:iCs/>
          <w:spacing w:val="2"/>
          <w:szCs w:val="28"/>
          <w:lang w:val="es-NI"/>
        </w:rPr>
        <w:t xml:space="preserve"> </w:t>
      </w:r>
      <w:proofErr w:type="spellStart"/>
      <w:r w:rsidRPr="0027337B">
        <w:rPr>
          <w:iCs/>
          <w:spacing w:val="2"/>
          <w:szCs w:val="28"/>
          <w:lang w:val="es-NI"/>
        </w:rPr>
        <w:t>hội</w:t>
      </w:r>
      <w:proofErr w:type="spellEnd"/>
      <w:r w:rsidRPr="0027337B">
        <w:rPr>
          <w:iCs/>
          <w:spacing w:val="2"/>
          <w:szCs w:val="28"/>
          <w:lang w:val="es-NI"/>
        </w:rPr>
        <w:t xml:space="preserve"> </w:t>
      </w:r>
      <w:proofErr w:type="spellStart"/>
      <w:r w:rsidRPr="0027337B">
        <w:rPr>
          <w:iCs/>
          <w:spacing w:val="2"/>
          <w:szCs w:val="28"/>
          <w:lang w:val="es-NI"/>
        </w:rPr>
        <w:t>từ</w:t>
      </w:r>
      <w:proofErr w:type="spellEnd"/>
      <w:r w:rsidRPr="0027337B">
        <w:rPr>
          <w:iCs/>
          <w:spacing w:val="2"/>
          <w:szCs w:val="28"/>
          <w:lang w:val="es-NI"/>
        </w:rPr>
        <w:t xml:space="preserve"> </w:t>
      </w:r>
      <w:proofErr w:type="spellStart"/>
      <w:r w:rsidRPr="0027337B">
        <w:rPr>
          <w:iCs/>
          <w:spacing w:val="2"/>
          <w:szCs w:val="28"/>
          <w:lang w:val="es-NI"/>
        </w:rPr>
        <w:t>áp</w:t>
      </w:r>
      <w:proofErr w:type="spellEnd"/>
      <w:r w:rsidRPr="0027337B">
        <w:rPr>
          <w:iCs/>
          <w:spacing w:val="2"/>
          <w:szCs w:val="28"/>
          <w:lang w:val="es-NI"/>
        </w:rPr>
        <w:t xml:space="preserve"> </w:t>
      </w:r>
      <w:proofErr w:type="spellStart"/>
      <w:r w:rsidRPr="0027337B">
        <w:rPr>
          <w:iCs/>
          <w:spacing w:val="2"/>
          <w:szCs w:val="28"/>
          <w:lang w:val="es-NI"/>
        </w:rPr>
        <w:t>dụng</w:t>
      </w:r>
      <w:proofErr w:type="spellEnd"/>
      <w:r w:rsidRPr="0027337B">
        <w:rPr>
          <w:iCs/>
          <w:spacing w:val="2"/>
          <w:szCs w:val="28"/>
          <w:lang w:val="es-NI"/>
        </w:rPr>
        <w:t xml:space="preserve"> </w:t>
      </w:r>
      <w:proofErr w:type="spellStart"/>
      <w:r w:rsidRPr="0027337B">
        <w:rPr>
          <w:iCs/>
          <w:spacing w:val="2"/>
          <w:szCs w:val="28"/>
          <w:lang w:val="es-NI"/>
        </w:rPr>
        <w:t>Chỉ</w:t>
      </w:r>
      <w:proofErr w:type="spellEnd"/>
      <w:r w:rsidRPr="0027337B">
        <w:rPr>
          <w:iCs/>
          <w:spacing w:val="2"/>
          <w:szCs w:val="28"/>
          <w:lang w:val="es-NI"/>
        </w:rPr>
        <w:t xml:space="preserve"> </w:t>
      </w:r>
      <w:proofErr w:type="spellStart"/>
      <w:r w:rsidRPr="0027337B">
        <w:rPr>
          <w:iCs/>
          <w:spacing w:val="2"/>
          <w:szCs w:val="28"/>
          <w:lang w:val="es-NI"/>
        </w:rPr>
        <w:t>thị</w:t>
      </w:r>
      <w:proofErr w:type="spellEnd"/>
      <w:r w:rsidRPr="0027337B">
        <w:rPr>
          <w:iCs/>
          <w:spacing w:val="2"/>
          <w:szCs w:val="28"/>
          <w:lang w:val="es-NI"/>
        </w:rPr>
        <w:t xml:space="preserve"> </w:t>
      </w:r>
      <w:proofErr w:type="spellStart"/>
      <w:r w:rsidRPr="0027337B">
        <w:rPr>
          <w:iCs/>
          <w:spacing w:val="2"/>
          <w:szCs w:val="28"/>
          <w:lang w:val="es-NI"/>
        </w:rPr>
        <w:t>số</w:t>
      </w:r>
      <w:proofErr w:type="spellEnd"/>
      <w:r w:rsidRPr="0027337B">
        <w:rPr>
          <w:iCs/>
          <w:spacing w:val="2"/>
          <w:szCs w:val="28"/>
          <w:lang w:val="es-NI"/>
        </w:rPr>
        <w:t xml:space="preserve"> 16/CT-</w:t>
      </w:r>
      <w:proofErr w:type="spellStart"/>
      <w:r w:rsidRPr="0027337B">
        <w:rPr>
          <w:iCs/>
          <w:spacing w:val="2"/>
          <w:szCs w:val="28"/>
          <w:lang w:val="es-NI"/>
        </w:rPr>
        <w:t>TTg</w:t>
      </w:r>
      <w:proofErr w:type="spellEnd"/>
      <w:r w:rsidRPr="0027337B">
        <w:rPr>
          <w:iCs/>
          <w:spacing w:val="2"/>
          <w:szCs w:val="28"/>
          <w:lang w:val="es-NI"/>
        </w:rPr>
        <w:t xml:space="preserve"> </w:t>
      </w:r>
      <w:proofErr w:type="spellStart"/>
      <w:r w:rsidRPr="0027337B">
        <w:rPr>
          <w:iCs/>
          <w:spacing w:val="2"/>
          <w:szCs w:val="28"/>
          <w:lang w:val="es-NI"/>
        </w:rPr>
        <w:t>xuống</w:t>
      </w:r>
      <w:proofErr w:type="spellEnd"/>
      <w:r w:rsidRPr="0027337B">
        <w:rPr>
          <w:iCs/>
          <w:spacing w:val="2"/>
          <w:szCs w:val="28"/>
          <w:lang w:val="es-NI"/>
        </w:rPr>
        <w:t xml:space="preserve"> </w:t>
      </w:r>
      <w:proofErr w:type="spellStart"/>
      <w:r w:rsidRPr="0027337B">
        <w:rPr>
          <w:iCs/>
          <w:spacing w:val="2"/>
          <w:szCs w:val="28"/>
          <w:lang w:val="es-NI"/>
        </w:rPr>
        <w:t>Chỉ</w:t>
      </w:r>
      <w:proofErr w:type="spellEnd"/>
      <w:r w:rsidRPr="0027337B">
        <w:rPr>
          <w:iCs/>
          <w:spacing w:val="2"/>
          <w:szCs w:val="28"/>
          <w:lang w:val="es-NI"/>
        </w:rPr>
        <w:t xml:space="preserve"> </w:t>
      </w:r>
      <w:proofErr w:type="spellStart"/>
      <w:r w:rsidRPr="0027337B">
        <w:rPr>
          <w:iCs/>
          <w:spacing w:val="2"/>
          <w:szCs w:val="28"/>
          <w:lang w:val="es-NI"/>
        </w:rPr>
        <w:t>thị</w:t>
      </w:r>
      <w:proofErr w:type="spellEnd"/>
      <w:r w:rsidRPr="0027337B">
        <w:rPr>
          <w:iCs/>
          <w:spacing w:val="2"/>
          <w:szCs w:val="28"/>
          <w:lang w:val="es-NI"/>
        </w:rPr>
        <w:t xml:space="preserve"> </w:t>
      </w:r>
      <w:proofErr w:type="spellStart"/>
      <w:r w:rsidRPr="0027337B">
        <w:rPr>
          <w:iCs/>
          <w:spacing w:val="2"/>
          <w:szCs w:val="28"/>
          <w:lang w:val="es-NI"/>
        </w:rPr>
        <w:t>số</w:t>
      </w:r>
      <w:proofErr w:type="spellEnd"/>
      <w:r w:rsidRPr="0027337B">
        <w:rPr>
          <w:iCs/>
          <w:spacing w:val="2"/>
          <w:szCs w:val="28"/>
          <w:lang w:val="es-NI"/>
        </w:rPr>
        <w:t xml:space="preserve"> 15/CT-</w:t>
      </w:r>
      <w:proofErr w:type="spellStart"/>
      <w:r w:rsidRPr="0027337B">
        <w:rPr>
          <w:iCs/>
          <w:spacing w:val="2"/>
          <w:szCs w:val="28"/>
          <w:lang w:val="es-NI"/>
        </w:rPr>
        <w:t>TTg</w:t>
      </w:r>
      <w:proofErr w:type="spellEnd"/>
      <w:r w:rsidRPr="0027337B">
        <w:rPr>
          <w:iCs/>
          <w:spacing w:val="2"/>
          <w:szCs w:val="28"/>
          <w:lang w:val="es-NI"/>
        </w:rPr>
        <w:t xml:space="preserve"> </w:t>
      </w:r>
      <w:proofErr w:type="spellStart"/>
      <w:r w:rsidRPr="0027337B">
        <w:rPr>
          <w:iCs/>
          <w:spacing w:val="2"/>
          <w:szCs w:val="28"/>
          <w:lang w:val="es-NI"/>
        </w:rPr>
        <w:t>nên</w:t>
      </w:r>
      <w:proofErr w:type="spellEnd"/>
      <w:r w:rsidRPr="0027337B">
        <w:rPr>
          <w:iCs/>
          <w:spacing w:val="2"/>
          <w:szCs w:val="28"/>
          <w:lang w:val="es-NI"/>
        </w:rPr>
        <w:t xml:space="preserve"> </w:t>
      </w:r>
      <w:proofErr w:type="spellStart"/>
      <w:r w:rsidRPr="0027337B">
        <w:rPr>
          <w:iCs/>
          <w:spacing w:val="2"/>
          <w:szCs w:val="28"/>
          <w:lang w:val="es-NI"/>
        </w:rPr>
        <w:t>vận</w:t>
      </w:r>
      <w:proofErr w:type="spellEnd"/>
      <w:r w:rsidRPr="0027337B">
        <w:rPr>
          <w:iCs/>
          <w:spacing w:val="2"/>
          <w:szCs w:val="28"/>
          <w:lang w:val="es-NI"/>
        </w:rPr>
        <w:t xml:space="preserve"> </w:t>
      </w:r>
      <w:proofErr w:type="spellStart"/>
      <w:r w:rsidRPr="0027337B">
        <w:rPr>
          <w:iCs/>
          <w:spacing w:val="2"/>
          <w:szCs w:val="28"/>
          <w:lang w:val="es-NI"/>
        </w:rPr>
        <w:t>tải</w:t>
      </w:r>
      <w:proofErr w:type="spellEnd"/>
      <w:r w:rsidRPr="0027337B">
        <w:rPr>
          <w:iCs/>
          <w:spacing w:val="2"/>
          <w:szCs w:val="28"/>
          <w:lang w:val="es-NI"/>
        </w:rPr>
        <w:t xml:space="preserve"> </w:t>
      </w:r>
      <w:proofErr w:type="spellStart"/>
      <w:r w:rsidRPr="0027337B">
        <w:rPr>
          <w:iCs/>
          <w:spacing w:val="2"/>
          <w:szCs w:val="28"/>
          <w:lang w:val="es-NI"/>
        </w:rPr>
        <w:t>hành</w:t>
      </w:r>
      <w:proofErr w:type="spellEnd"/>
      <w:r w:rsidRPr="0027337B">
        <w:rPr>
          <w:iCs/>
          <w:spacing w:val="2"/>
          <w:szCs w:val="28"/>
          <w:lang w:val="es-NI"/>
        </w:rPr>
        <w:t xml:space="preserve"> </w:t>
      </w:r>
      <w:proofErr w:type="spellStart"/>
      <w:r w:rsidRPr="0027337B">
        <w:rPr>
          <w:iCs/>
          <w:spacing w:val="2"/>
          <w:szCs w:val="28"/>
          <w:lang w:val="es-NI"/>
        </w:rPr>
        <w:t>khách</w:t>
      </w:r>
      <w:proofErr w:type="spellEnd"/>
      <w:r w:rsidRPr="0027337B">
        <w:rPr>
          <w:iCs/>
          <w:spacing w:val="2"/>
          <w:szCs w:val="28"/>
          <w:lang w:val="es-NI"/>
        </w:rPr>
        <w:t xml:space="preserve"> </w:t>
      </w:r>
      <w:proofErr w:type="spellStart"/>
      <w:r w:rsidRPr="0027337B">
        <w:rPr>
          <w:iCs/>
          <w:spacing w:val="2"/>
          <w:szCs w:val="28"/>
          <w:lang w:val="es-NI"/>
        </w:rPr>
        <w:t>và</w:t>
      </w:r>
      <w:proofErr w:type="spellEnd"/>
      <w:r w:rsidRPr="0027337B">
        <w:rPr>
          <w:iCs/>
          <w:spacing w:val="2"/>
          <w:szCs w:val="28"/>
          <w:lang w:val="es-NI"/>
        </w:rPr>
        <w:t xml:space="preserve"> </w:t>
      </w:r>
      <w:proofErr w:type="spellStart"/>
      <w:r w:rsidRPr="0027337B">
        <w:rPr>
          <w:iCs/>
          <w:spacing w:val="2"/>
          <w:szCs w:val="28"/>
          <w:lang w:val="es-NI"/>
        </w:rPr>
        <w:t>hàng</w:t>
      </w:r>
      <w:proofErr w:type="spellEnd"/>
      <w:r w:rsidRPr="0027337B">
        <w:rPr>
          <w:iCs/>
          <w:spacing w:val="2"/>
          <w:szCs w:val="28"/>
          <w:lang w:val="es-NI"/>
        </w:rPr>
        <w:t xml:space="preserve"> </w:t>
      </w:r>
      <w:proofErr w:type="spellStart"/>
      <w:r w:rsidRPr="0027337B">
        <w:rPr>
          <w:iCs/>
          <w:spacing w:val="2"/>
          <w:szCs w:val="28"/>
          <w:lang w:val="es-NI"/>
        </w:rPr>
        <w:t>hóa</w:t>
      </w:r>
      <w:proofErr w:type="spellEnd"/>
      <w:r w:rsidRPr="0027337B">
        <w:rPr>
          <w:iCs/>
          <w:spacing w:val="2"/>
          <w:szCs w:val="28"/>
          <w:lang w:val="es-NI"/>
        </w:rPr>
        <w:t xml:space="preserve"> </w:t>
      </w:r>
      <w:proofErr w:type="spellStart"/>
      <w:r w:rsidRPr="0027337B">
        <w:rPr>
          <w:iCs/>
          <w:spacing w:val="2"/>
          <w:szCs w:val="28"/>
          <w:lang w:val="es-NI"/>
        </w:rPr>
        <w:t>chuyển</w:t>
      </w:r>
      <w:proofErr w:type="spellEnd"/>
      <w:r w:rsidRPr="0027337B">
        <w:rPr>
          <w:iCs/>
          <w:spacing w:val="2"/>
          <w:szCs w:val="28"/>
          <w:lang w:val="es-NI"/>
        </w:rPr>
        <w:t xml:space="preserve"> </w:t>
      </w:r>
      <w:proofErr w:type="spellStart"/>
      <w:r w:rsidRPr="0027337B">
        <w:rPr>
          <w:iCs/>
          <w:spacing w:val="2"/>
          <w:szCs w:val="28"/>
          <w:lang w:val="es-NI"/>
        </w:rPr>
        <w:t>biến</w:t>
      </w:r>
      <w:proofErr w:type="spellEnd"/>
      <w:r w:rsidRPr="00A03E32">
        <w:rPr>
          <w:iCs/>
          <w:szCs w:val="28"/>
          <w:lang w:val="fr-FR"/>
        </w:rPr>
        <w:t xml:space="preserve"> </w:t>
      </w:r>
      <w:proofErr w:type="spellStart"/>
      <w:r w:rsidRPr="00A03E32">
        <w:rPr>
          <w:iCs/>
          <w:szCs w:val="28"/>
          <w:lang w:val="fr-FR"/>
        </w:rPr>
        <w:t>tích</w:t>
      </w:r>
      <w:proofErr w:type="spellEnd"/>
      <w:r w:rsidRPr="00A03E32">
        <w:rPr>
          <w:iCs/>
          <w:szCs w:val="28"/>
          <w:lang w:val="fr-FR"/>
        </w:rPr>
        <w:t xml:space="preserve"> </w:t>
      </w:r>
      <w:proofErr w:type="spellStart"/>
      <w:r w:rsidRPr="00A03E32">
        <w:rPr>
          <w:iCs/>
          <w:szCs w:val="28"/>
          <w:lang w:val="fr-FR"/>
        </w:rPr>
        <w:t>cực</w:t>
      </w:r>
      <w:proofErr w:type="spellEnd"/>
      <w:r w:rsidRPr="00A03E32">
        <w:rPr>
          <w:iCs/>
          <w:szCs w:val="28"/>
          <w:lang w:val="fr-FR"/>
        </w:rPr>
        <w:t xml:space="preserve">. </w:t>
      </w:r>
      <w:proofErr w:type="spellStart"/>
      <w:r w:rsidRPr="00A03E32">
        <w:rPr>
          <w:szCs w:val="28"/>
        </w:rPr>
        <w:t>Nửa</w:t>
      </w:r>
      <w:proofErr w:type="spellEnd"/>
      <w:r w:rsidRPr="00A03E32">
        <w:rPr>
          <w:szCs w:val="28"/>
        </w:rPr>
        <w:t xml:space="preserve"> </w:t>
      </w:r>
      <w:proofErr w:type="spellStart"/>
      <w:r w:rsidRPr="00A03E32">
        <w:rPr>
          <w:szCs w:val="28"/>
        </w:rPr>
        <w:t>cuối</w:t>
      </w:r>
      <w:proofErr w:type="spellEnd"/>
      <w:r w:rsidRPr="00A03E32">
        <w:rPr>
          <w:szCs w:val="28"/>
        </w:rPr>
        <w:t xml:space="preserve"> </w:t>
      </w:r>
      <w:proofErr w:type="spellStart"/>
      <w:r w:rsidRPr="00A03E32">
        <w:rPr>
          <w:szCs w:val="28"/>
        </w:rPr>
        <w:t>tháng</w:t>
      </w:r>
      <w:proofErr w:type="spellEnd"/>
      <w:r w:rsidRPr="00A03E32">
        <w:rPr>
          <w:szCs w:val="28"/>
        </w:rPr>
        <w:t xml:space="preserve"> 9, </w:t>
      </w:r>
      <w:proofErr w:type="spellStart"/>
      <w:r w:rsidRPr="00A03E32">
        <w:rPr>
          <w:szCs w:val="28"/>
        </w:rPr>
        <w:t>các</w:t>
      </w:r>
      <w:proofErr w:type="spellEnd"/>
      <w:r w:rsidRPr="00A03E32">
        <w:rPr>
          <w:szCs w:val="28"/>
        </w:rPr>
        <w:t xml:space="preserve"> </w:t>
      </w:r>
      <w:proofErr w:type="spellStart"/>
      <w:r w:rsidRPr="00A03E32">
        <w:rPr>
          <w:szCs w:val="28"/>
        </w:rPr>
        <w:t>hãng</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lên</w:t>
      </w:r>
      <w:proofErr w:type="spellEnd"/>
      <w:r w:rsidRPr="00A03E32">
        <w:rPr>
          <w:szCs w:val="28"/>
        </w:rPr>
        <w:t xml:space="preserve">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khôi</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4F3B36">
        <w:rPr>
          <w:szCs w:val="28"/>
        </w:rPr>
        <w:t>lại</w:t>
      </w:r>
      <w:proofErr w:type="spellEnd"/>
      <w:r w:rsidRPr="004F3B36">
        <w:rPr>
          <w:szCs w:val="28"/>
        </w:rPr>
        <w:t xml:space="preserve"> </w:t>
      </w:r>
      <w:proofErr w:type="spellStart"/>
      <w:r w:rsidRPr="004F3B36">
        <w:rPr>
          <w:szCs w:val="28"/>
        </w:rPr>
        <w:t>một</w:t>
      </w:r>
      <w:proofErr w:type="spellEnd"/>
      <w:r w:rsidRPr="004F3B36">
        <w:rPr>
          <w:szCs w:val="28"/>
        </w:rPr>
        <w:t xml:space="preserve"> </w:t>
      </w:r>
      <w:proofErr w:type="spellStart"/>
      <w:r w:rsidRPr="004F3B36">
        <w:rPr>
          <w:szCs w:val="28"/>
        </w:rPr>
        <w:t>số</w:t>
      </w:r>
      <w:proofErr w:type="spellEnd"/>
      <w:r w:rsidRPr="004F3B36">
        <w:rPr>
          <w:szCs w:val="28"/>
        </w:rPr>
        <w:t xml:space="preserve"> </w:t>
      </w:r>
      <w:proofErr w:type="spellStart"/>
      <w:r w:rsidRPr="004F3B36">
        <w:rPr>
          <w:szCs w:val="28"/>
        </w:rPr>
        <w:t>đường</w:t>
      </w:r>
      <w:proofErr w:type="spellEnd"/>
      <w:r w:rsidRPr="004F3B36">
        <w:rPr>
          <w:szCs w:val="28"/>
        </w:rPr>
        <w:t xml:space="preserve"> bay </w:t>
      </w:r>
      <w:proofErr w:type="spellStart"/>
      <w:r w:rsidRPr="004F3B36">
        <w:rPr>
          <w:szCs w:val="28"/>
        </w:rPr>
        <w:t>nội</w:t>
      </w:r>
      <w:proofErr w:type="spellEnd"/>
      <w:r w:rsidRPr="004F3B36">
        <w:rPr>
          <w:szCs w:val="28"/>
        </w:rPr>
        <w:t xml:space="preserve"> </w:t>
      </w:r>
      <w:proofErr w:type="spellStart"/>
      <w:r w:rsidRPr="004F3B36">
        <w:rPr>
          <w:szCs w:val="28"/>
        </w:rPr>
        <w:t>địa</w:t>
      </w:r>
      <w:proofErr w:type="spellEnd"/>
      <w:r w:rsidRPr="004F3B36">
        <w:rPr>
          <w:szCs w:val="28"/>
        </w:rPr>
        <w:t xml:space="preserve"> </w:t>
      </w:r>
      <w:proofErr w:type="spellStart"/>
      <w:r w:rsidRPr="004F3B36">
        <w:rPr>
          <w:szCs w:val="28"/>
        </w:rPr>
        <w:t>với</w:t>
      </w:r>
      <w:proofErr w:type="spellEnd"/>
      <w:r w:rsidRPr="004F3B36">
        <w:rPr>
          <w:szCs w:val="28"/>
        </w:rPr>
        <w:t xml:space="preserve"> </w:t>
      </w:r>
      <w:proofErr w:type="spellStart"/>
      <w:r w:rsidRPr="004F3B36">
        <w:rPr>
          <w:szCs w:val="28"/>
        </w:rPr>
        <w:t>điều</w:t>
      </w:r>
      <w:proofErr w:type="spellEnd"/>
      <w:r w:rsidRPr="004F3B36">
        <w:rPr>
          <w:szCs w:val="28"/>
        </w:rPr>
        <w:t xml:space="preserve"> </w:t>
      </w:r>
      <w:proofErr w:type="spellStart"/>
      <w:r w:rsidRPr="004F3B36">
        <w:rPr>
          <w:szCs w:val="28"/>
        </w:rPr>
        <w:t>kiện</w:t>
      </w:r>
      <w:proofErr w:type="spellEnd"/>
      <w:r w:rsidRPr="004F3B36">
        <w:rPr>
          <w:szCs w:val="28"/>
        </w:rPr>
        <w:t xml:space="preserve"> </w:t>
      </w:r>
      <w:proofErr w:type="spellStart"/>
      <w:r w:rsidRPr="004F3B36">
        <w:rPr>
          <w:szCs w:val="28"/>
        </w:rPr>
        <w:t>nghiêm</w:t>
      </w:r>
      <w:proofErr w:type="spellEnd"/>
      <w:r w:rsidRPr="004F3B36">
        <w:rPr>
          <w:szCs w:val="28"/>
        </w:rPr>
        <w:t xml:space="preserve"> </w:t>
      </w:r>
      <w:proofErr w:type="spellStart"/>
      <w:r w:rsidRPr="004F3B36">
        <w:rPr>
          <w:szCs w:val="28"/>
        </w:rPr>
        <w:t>ngặt</w:t>
      </w:r>
      <w:proofErr w:type="spellEnd"/>
      <w:r w:rsidRPr="004F3B36">
        <w:rPr>
          <w:szCs w:val="28"/>
        </w:rPr>
        <w:t xml:space="preserve"> </w:t>
      </w:r>
      <w:proofErr w:type="spellStart"/>
      <w:r w:rsidRPr="004F3B36">
        <w:rPr>
          <w:szCs w:val="28"/>
        </w:rPr>
        <w:t>với</w:t>
      </w:r>
      <w:proofErr w:type="spellEnd"/>
      <w:r w:rsidRPr="004F3B36">
        <w:rPr>
          <w:szCs w:val="28"/>
        </w:rPr>
        <w:t xml:space="preserve"> </w:t>
      </w:r>
      <w:proofErr w:type="spellStart"/>
      <w:r w:rsidRPr="004F3B36">
        <w:rPr>
          <w:szCs w:val="28"/>
        </w:rPr>
        <w:t>giới</w:t>
      </w:r>
      <w:proofErr w:type="spellEnd"/>
      <w:r w:rsidRPr="004F3B36">
        <w:rPr>
          <w:szCs w:val="28"/>
        </w:rPr>
        <w:t xml:space="preserve"> </w:t>
      </w:r>
      <w:proofErr w:type="spellStart"/>
      <w:r w:rsidRPr="004F3B36">
        <w:rPr>
          <w:szCs w:val="28"/>
        </w:rPr>
        <w:t>hạn</w:t>
      </w:r>
      <w:proofErr w:type="spellEnd"/>
      <w:r w:rsidRPr="004F3B36">
        <w:rPr>
          <w:szCs w:val="28"/>
        </w:rPr>
        <w:t xml:space="preserve"> </w:t>
      </w:r>
      <w:proofErr w:type="spellStart"/>
      <w:r w:rsidRPr="004F3B36">
        <w:rPr>
          <w:szCs w:val="28"/>
        </w:rPr>
        <w:t>về</w:t>
      </w:r>
      <w:proofErr w:type="spellEnd"/>
      <w:r w:rsidRPr="004F3B36">
        <w:rPr>
          <w:szCs w:val="28"/>
        </w:rPr>
        <w:t xml:space="preserve"> </w:t>
      </w:r>
      <w:proofErr w:type="spellStart"/>
      <w:r w:rsidRPr="004F3B36">
        <w:rPr>
          <w:szCs w:val="28"/>
        </w:rPr>
        <w:t>tần</w:t>
      </w:r>
      <w:proofErr w:type="spellEnd"/>
      <w:r w:rsidRPr="004F3B36">
        <w:rPr>
          <w:szCs w:val="28"/>
        </w:rPr>
        <w:t xml:space="preserve"> </w:t>
      </w:r>
      <w:proofErr w:type="spellStart"/>
      <w:r w:rsidRPr="004F3B36">
        <w:rPr>
          <w:szCs w:val="28"/>
        </w:rPr>
        <w:t>suất</w:t>
      </w:r>
      <w:proofErr w:type="spellEnd"/>
      <w:r w:rsidRPr="004F3B36">
        <w:rPr>
          <w:szCs w:val="28"/>
        </w:rPr>
        <w:t xml:space="preserve"> </w:t>
      </w:r>
      <w:proofErr w:type="spellStart"/>
      <w:r w:rsidRPr="004F3B36">
        <w:rPr>
          <w:szCs w:val="28"/>
        </w:rPr>
        <w:t>khai</w:t>
      </w:r>
      <w:proofErr w:type="spellEnd"/>
      <w:r w:rsidRPr="004F3B36">
        <w:rPr>
          <w:szCs w:val="28"/>
        </w:rPr>
        <w:t xml:space="preserve">. </w:t>
      </w:r>
      <w:proofErr w:type="spellStart"/>
      <w:r w:rsidRPr="004F3B36">
        <w:rPr>
          <w:szCs w:val="28"/>
          <w:lang w:val="fr-FR"/>
        </w:rPr>
        <w:t>Tính</w:t>
      </w:r>
      <w:proofErr w:type="spellEnd"/>
      <w:r w:rsidRPr="004F3B36">
        <w:rPr>
          <w:szCs w:val="28"/>
          <w:lang w:val="fr-FR"/>
        </w:rPr>
        <w:t xml:space="preserve"> </w:t>
      </w:r>
      <w:proofErr w:type="spellStart"/>
      <w:r w:rsidRPr="004F3B36">
        <w:rPr>
          <w:szCs w:val="28"/>
          <w:lang w:val="fr-FR"/>
        </w:rPr>
        <w:t>chung</w:t>
      </w:r>
      <w:proofErr w:type="spellEnd"/>
      <w:r w:rsidRPr="004F3B36">
        <w:rPr>
          <w:szCs w:val="28"/>
          <w:lang w:val="fr-FR"/>
        </w:rPr>
        <w:t xml:space="preserve"> 9 </w:t>
      </w:r>
      <w:proofErr w:type="spellStart"/>
      <w:r w:rsidRPr="004F3B36">
        <w:rPr>
          <w:szCs w:val="28"/>
          <w:lang w:val="fr-FR"/>
        </w:rPr>
        <w:t>tháng</w:t>
      </w:r>
      <w:proofErr w:type="spellEnd"/>
      <w:r w:rsidRPr="004F3B36">
        <w:rPr>
          <w:szCs w:val="28"/>
          <w:lang w:val="fr-FR"/>
        </w:rPr>
        <w:t xml:space="preserve">, </w:t>
      </w:r>
      <w:r w:rsidRPr="004F3B36">
        <w:rPr>
          <w:spacing w:val="-2"/>
          <w:szCs w:val="28"/>
          <w:lang w:val="pt-BR"/>
        </w:rPr>
        <w:t xml:space="preserve">vận tải hành khách ước đạt </w:t>
      </w:r>
      <w:r w:rsidRPr="004F3B36">
        <w:rPr>
          <w:szCs w:val="28"/>
          <w:lang w:val="fr-FR"/>
        </w:rPr>
        <w:t xml:space="preserve">2.018,8 </w:t>
      </w:r>
      <w:r w:rsidRPr="004F3B36">
        <w:rPr>
          <w:spacing w:val="-2"/>
          <w:szCs w:val="28"/>
          <w:lang w:val="pt-BR"/>
        </w:rPr>
        <w:t xml:space="preserve">triệu lượt khách, </w:t>
      </w:r>
      <w:proofErr w:type="spellStart"/>
      <w:r w:rsidRPr="004F3B36">
        <w:rPr>
          <w:szCs w:val="28"/>
          <w:lang w:val="fr-FR"/>
        </w:rPr>
        <w:t>giảm</w:t>
      </w:r>
      <w:proofErr w:type="spellEnd"/>
      <w:r w:rsidRPr="004F3B36">
        <w:rPr>
          <w:szCs w:val="28"/>
          <w:lang w:val="fr-FR"/>
        </w:rPr>
        <w:t xml:space="preserve"> 23,8% </w:t>
      </w:r>
      <w:r w:rsidRPr="004F3B36">
        <w:rPr>
          <w:spacing w:val="-2"/>
          <w:szCs w:val="28"/>
          <w:lang w:val="pt-BR"/>
        </w:rPr>
        <w:t xml:space="preserve">so với cùng kỳ năm 2020 </w:t>
      </w:r>
      <w:r w:rsidRPr="004F3B36">
        <w:rPr>
          <w:szCs w:val="28"/>
          <w:lang w:val="fr-FR"/>
        </w:rPr>
        <w:t>(</w:t>
      </w:r>
      <w:proofErr w:type="spellStart"/>
      <w:r w:rsidRPr="004F3B36">
        <w:rPr>
          <w:szCs w:val="28"/>
          <w:lang w:val="fr-FR"/>
        </w:rPr>
        <w:t>cùng</w:t>
      </w:r>
      <w:proofErr w:type="spellEnd"/>
      <w:r w:rsidRPr="004F3B36">
        <w:rPr>
          <w:szCs w:val="28"/>
          <w:lang w:val="fr-FR"/>
        </w:rPr>
        <w:t xml:space="preserve"> </w:t>
      </w:r>
      <w:proofErr w:type="spellStart"/>
      <w:r w:rsidRPr="004F3B36">
        <w:rPr>
          <w:szCs w:val="28"/>
          <w:lang w:val="fr-FR"/>
        </w:rPr>
        <w:t>kỳ</w:t>
      </w:r>
      <w:proofErr w:type="spellEnd"/>
      <w:r w:rsidRPr="004F3B36">
        <w:rPr>
          <w:szCs w:val="28"/>
          <w:lang w:val="fr-FR"/>
        </w:rPr>
        <w:t xml:space="preserve"> </w:t>
      </w:r>
      <w:proofErr w:type="spellStart"/>
      <w:r w:rsidRPr="004F3B36">
        <w:rPr>
          <w:szCs w:val="28"/>
          <w:lang w:val="fr-FR"/>
        </w:rPr>
        <w:t>năm</w:t>
      </w:r>
      <w:proofErr w:type="spellEnd"/>
      <w:r w:rsidRPr="004F3B36">
        <w:rPr>
          <w:szCs w:val="28"/>
          <w:lang w:val="fr-FR"/>
        </w:rPr>
        <w:t xml:space="preserve"> 2020 </w:t>
      </w:r>
      <w:proofErr w:type="spellStart"/>
      <w:r w:rsidRPr="004F3B36">
        <w:rPr>
          <w:szCs w:val="28"/>
          <w:lang w:val="fr-FR"/>
        </w:rPr>
        <w:t>giảm</w:t>
      </w:r>
      <w:proofErr w:type="spellEnd"/>
      <w:r w:rsidRPr="004F3B36">
        <w:rPr>
          <w:szCs w:val="28"/>
          <w:lang w:val="fr-FR"/>
        </w:rPr>
        <w:t xml:space="preserve"> 29,6%) </w:t>
      </w:r>
      <w:r w:rsidRPr="004F3B36">
        <w:rPr>
          <w:spacing w:val="-2"/>
          <w:szCs w:val="28"/>
          <w:lang w:val="pt-BR"/>
        </w:rPr>
        <w:t xml:space="preserve">và </w:t>
      </w:r>
      <w:r w:rsidRPr="004F3B36">
        <w:rPr>
          <w:szCs w:val="28"/>
          <w:lang w:val="pt-BR"/>
        </w:rPr>
        <w:t xml:space="preserve">luân chuyển </w:t>
      </w:r>
      <w:r w:rsidRPr="004F3B36">
        <w:rPr>
          <w:szCs w:val="28"/>
          <w:lang w:val="fr-FR"/>
        </w:rPr>
        <w:t xml:space="preserve">82,7 </w:t>
      </w:r>
      <w:r w:rsidRPr="004F3B36">
        <w:rPr>
          <w:spacing w:val="-2"/>
          <w:szCs w:val="28"/>
          <w:lang w:val="pt-BR"/>
        </w:rPr>
        <w:t xml:space="preserve">tỷ lượt khách.km, </w:t>
      </w:r>
      <w:proofErr w:type="spellStart"/>
      <w:r w:rsidRPr="004F3B36">
        <w:rPr>
          <w:szCs w:val="28"/>
          <w:lang w:val="fr-FR"/>
        </w:rPr>
        <w:t>giảm</w:t>
      </w:r>
      <w:proofErr w:type="spellEnd"/>
      <w:r w:rsidRPr="004F3B36">
        <w:rPr>
          <w:szCs w:val="28"/>
          <w:lang w:val="fr-FR"/>
        </w:rPr>
        <w:t xml:space="preserve"> 30,9% (</w:t>
      </w:r>
      <w:proofErr w:type="spellStart"/>
      <w:r w:rsidRPr="004F3B36">
        <w:rPr>
          <w:szCs w:val="28"/>
          <w:lang w:val="fr-FR"/>
        </w:rPr>
        <w:t>cùng</w:t>
      </w:r>
      <w:proofErr w:type="spellEnd"/>
      <w:r w:rsidRPr="004F3B36">
        <w:rPr>
          <w:szCs w:val="28"/>
          <w:lang w:val="fr-FR"/>
        </w:rPr>
        <w:t xml:space="preserve"> </w:t>
      </w:r>
      <w:proofErr w:type="spellStart"/>
      <w:r w:rsidRPr="004F3B36">
        <w:rPr>
          <w:szCs w:val="28"/>
          <w:lang w:val="fr-FR"/>
        </w:rPr>
        <w:t>kỳ</w:t>
      </w:r>
      <w:proofErr w:type="spellEnd"/>
      <w:r w:rsidRPr="004F3B36">
        <w:rPr>
          <w:szCs w:val="28"/>
          <w:lang w:val="fr-FR"/>
        </w:rPr>
        <w:t xml:space="preserve"> </w:t>
      </w:r>
      <w:proofErr w:type="spellStart"/>
      <w:r w:rsidRPr="004F3B36">
        <w:rPr>
          <w:szCs w:val="28"/>
          <w:lang w:val="fr-FR"/>
        </w:rPr>
        <w:t>năm</w:t>
      </w:r>
      <w:proofErr w:type="spellEnd"/>
      <w:r w:rsidRPr="004F3B36">
        <w:rPr>
          <w:szCs w:val="28"/>
          <w:lang w:val="fr-FR"/>
        </w:rPr>
        <w:t xml:space="preserve"> </w:t>
      </w:r>
      <w:proofErr w:type="spellStart"/>
      <w:r w:rsidRPr="004F3B36">
        <w:rPr>
          <w:szCs w:val="28"/>
          <w:lang w:val="fr-FR"/>
        </w:rPr>
        <w:t>trước</w:t>
      </w:r>
      <w:proofErr w:type="spellEnd"/>
      <w:r w:rsidRPr="004F3B36">
        <w:rPr>
          <w:szCs w:val="28"/>
          <w:lang w:val="fr-FR"/>
        </w:rPr>
        <w:t xml:space="preserve"> </w:t>
      </w:r>
      <w:proofErr w:type="spellStart"/>
      <w:r w:rsidRPr="004F3B36">
        <w:rPr>
          <w:szCs w:val="28"/>
          <w:lang w:val="fr-FR"/>
        </w:rPr>
        <w:t>giảm</w:t>
      </w:r>
      <w:proofErr w:type="spellEnd"/>
      <w:r w:rsidRPr="004F3B36">
        <w:rPr>
          <w:szCs w:val="28"/>
          <w:lang w:val="fr-FR"/>
        </w:rPr>
        <w:t xml:space="preserve"> 35,2%</w:t>
      </w:r>
      <w:proofErr w:type="gramStart"/>
      <w:r w:rsidRPr="004F3B36">
        <w:rPr>
          <w:szCs w:val="28"/>
          <w:lang w:val="fr-FR"/>
        </w:rPr>
        <w:t>)</w:t>
      </w:r>
      <w:r w:rsidRPr="004F3B36">
        <w:rPr>
          <w:spacing w:val="-2"/>
          <w:szCs w:val="28"/>
          <w:lang w:val="pt-BR"/>
        </w:rPr>
        <w:t>;</w:t>
      </w:r>
      <w:proofErr w:type="gramEnd"/>
      <w:r w:rsidRPr="004F3B36">
        <w:rPr>
          <w:spacing w:val="-2"/>
          <w:szCs w:val="28"/>
          <w:lang w:val="pt-BR"/>
        </w:rPr>
        <w:t xml:space="preserve"> vận tải hàng hóa ước đạt </w:t>
      </w:r>
      <w:r w:rsidRPr="004F3B36">
        <w:rPr>
          <w:bCs/>
          <w:iCs/>
          <w:szCs w:val="28"/>
          <w:lang w:val="fr-FR"/>
        </w:rPr>
        <w:t>1.195</w:t>
      </w:r>
      <w:r w:rsidRPr="004F3B36">
        <w:rPr>
          <w:bCs/>
          <w:iCs/>
          <w:spacing w:val="-2"/>
          <w:szCs w:val="28"/>
        </w:rPr>
        <w:t xml:space="preserve"> </w:t>
      </w:r>
      <w:r w:rsidRPr="004F3B36">
        <w:rPr>
          <w:spacing w:val="-2"/>
          <w:szCs w:val="28"/>
          <w:lang w:val="pt-BR"/>
        </w:rPr>
        <w:t xml:space="preserve">triệu tấn, </w:t>
      </w:r>
      <w:proofErr w:type="spellStart"/>
      <w:r w:rsidRPr="004F3B36">
        <w:rPr>
          <w:bCs/>
          <w:iCs/>
          <w:szCs w:val="28"/>
          <w:lang w:val="fr-FR"/>
        </w:rPr>
        <w:t>giảm</w:t>
      </w:r>
      <w:proofErr w:type="spellEnd"/>
      <w:r w:rsidRPr="004F3B36">
        <w:rPr>
          <w:bCs/>
          <w:iCs/>
          <w:szCs w:val="28"/>
          <w:lang w:val="fr-FR"/>
        </w:rPr>
        <w:t xml:space="preserve"> 5,6%</w:t>
      </w:r>
      <w:r w:rsidRPr="004F3B36">
        <w:rPr>
          <w:bCs/>
          <w:iCs/>
          <w:spacing w:val="-2"/>
          <w:szCs w:val="28"/>
        </w:rPr>
        <w:t xml:space="preserve"> </w:t>
      </w:r>
      <w:r w:rsidRPr="004F3B36">
        <w:rPr>
          <w:bCs/>
          <w:iCs/>
          <w:szCs w:val="28"/>
          <w:lang w:val="fr-FR"/>
        </w:rPr>
        <w:t>(</w:t>
      </w:r>
      <w:proofErr w:type="spellStart"/>
      <w:r w:rsidRPr="004F3B36">
        <w:rPr>
          <w:bCs/>
          <w:iCs/>
          <w:szCs w:val="28"/>
          <w:lang w:val="fr-FR"/>
        </w:rPr>
        <w:t>cùng</w:t>
      </w:r>
      <w:proofErr w:type="spellEnd"/>
      <w:r w:rsidRPr="004F3B36">
        <w:rPr>
          <w:bCs/>
          <w:iCs/>
          <w:szCs w:val="28"/>
          <w:lang w:val="fr-FR"/>
        </w:rPr>
        <w:t xml:space="preserve"> </w:t>
      </w:r>
      <w:proofErr w:type="spellStart"/>
      <w:r w:rsidRPr="004F3B36">
        <w:rPr>
          <w:bCs/>
          <w:iCs/>
          <w:szCs w:val="28"/>
          <w:lang w:val="fr-FR"/>
        </w:rPr>
        <w:t>kỳ</w:t>
      </w:r>
      <w:proofErr w:type="spellEnd"/>
      <w:r w:rsidRPr="004F3B36">
        <w:rPr>
          <w:bCs/>
          <w:iCs/>
          <w:szCs w:val="28"/>
          <w:lang w:val="fr-FR"/>
        </w:rPr>
        <w:t xml:space="preserve"> </w:t>
      </w:r>
      <w:proofErr w:type="spellStart"/>
      <w:r w:rsidRPr="004F3B36">
        <w:rPr>
          <w:bCs/>
          <w:iCs/>
          <w:szCs w:val="28"/>
          <w:lang w:val="fr-FR"/>
        </w:rPr>
        <w:t>năm</w:t>
      </w:r>
      <w:proofErr w:type="spellEnd"/>
      <w:r w:rsidRPr="004F3B36">
        <w:rPr>
          <w:bCs/>
          <w:iCs/>
          <w:szCs w:val="28"/>
          <w:lang w:val="fr-FR"/>
        </w:rPr>
        <w:t xml:space="preserve"> 2020 </w:t>
      </w:r>
      <w:proofErr w:type="spellStart"/>
      <w:r w:rsidRPr="004F3B36">
        <w:rPr>
          <w:bCs/>
          <w:iCs/>
          <w:szCs w:val="28"/>
          <w:lang w:val="fr-FR"/>
        </w:rPr>
        <w:t>giảm</w:t>
      </w:r>
      <w:proofErr w:type="spellEnd"/>
      <w:r w:rsidRPr="004F3B36">
        <w:rPr>
          <w:bCs/>
          <w:iCs/>
          <w:szCs w:val="28"/>
          <w:lang w:val="fr-FR"/>
        </w:rPr>
        <w:t xml:space="preserve"> 7,3%)</w:t>
      </w:r>
      <w:r w:rsidRPr="004F3B36">
        <w:rPr>
          <w:szCs w:val="28"/>
          <w:lang w:val="pt-BR"/>
        </w:rPr>
        <w:t xml:space="preserve"> </w:t>
      </w:r>
      <w:r w:rsidRPr="004F3B36">
        <w:rPr>
          <w:spacing w:val="-2"/>
          <w:szCs w:val="28"/>
          <w:lang w:val="pt-BR"/>
        </w:rPr>
        <w:t xml:space="preserve">và luân chuyển </w:t>
      </w:r>
      <w:r w:rsidRPr="004F3B36">
        <w:rPr>
          <w:bCs/>
          <w:iCs/>
          <w:szCs w:val="28"/>
          <w:lang w:val="fr-FR"/>
        </w:rPr>
        <w:t xml:space="preserve">242,8 </w:t>
      </w:r>
      <w:r w:rsidRPr="004F3B36">
        <w:rPr>
          <w:spacing w:val="-2"/>
          <w:szCs w:val="28"/>
          <w:lang w:val="pt-BR"/>
        </w:rPr>
        <w:t xml:space="preserve">tỷ tấn.km, </w:t>
      </w:r>
      <w:proofErr w:type="spellStart"/>
      <w:r w:rsidRPr="004F3B36">
        <w:rPr>
          <w:bCs/>
          <w:iCs/>
          <w:szCs w:val="28"/>
          <w:lang w:val="fr-FR"/>
        </w:rPr>
        <w:t>giảm</w:t>
      </w:r>
      <w:proofErr w:type="spellEnd"/>
      <w:r w:rsidRPr="004F3B36">
        <w:rPr>
          <w:bCs/>
          <w:iCs/>
          <w:szCs w:val="28"/>
          <w:lang w:val="fr-FR"/>
        </w:rPr>
        <w:t xml:space="preserve"> 0,3% </w:t>
      </w:r>
      <w:r w:rsidRPr="004F3B36">
        <w:rPr>
          <w:iCs/>
          <w:spacing w:val="2"/>
          <w:szCs w:val="28"/>
          <w:lang w:val="es-NI"/>
        </w:rPr>
        <w:t>(</w:t>
      </w:r>
      <w:proofErr w:type="spellStart"/>
      <w:r w:rsidRPr="004F3B36">
        <w:rPr>
          <w:iCs/>
          <w:spacing w:val="2"/>
          <w:szCs w:val="28"/>
          <w:lang w:val="es-NI"/>
        </w:rPr>
        <w:t>cùng</w:t>
      </w:r>
      <w:proofErr w:type="spellEnd"/>
      <w:r w:rsidRPr="004F3B36">
        <w:rPr>
          <w:iCs/>
          <w:spacing w:val="2"/>
          <w:szCs w:val="28"/>
          <w:lang w:val="es-NI"/>
        </w:rPr>
        <w:t xml:space="preserve"> </w:t>
      </w:r>
      <w:proofErr w:type="spellStart"/>
      <w:r w:rsidRPr="004F3B36">
        <w:rPr>
          <w:iCs/>
          <w:spacing w:val="2"/>
          <w:szCs w:val="28"/>
          <w:lang w:val="es-NI"/>
        </w:rPr>
        <w:t>kỳ</w:t>
      </w:r>
      <w:proofErr w:type="spellEnd"/>
      <w:r w:rsidRPr="004F3B36">
        <w:rPr>
          <w:iCs/>
          <w:spacing w:val="2"/>
          <w:szCs w:val="28"/>
          <w:lang w:val="es-NI"/>
        </w:rPr>
        <w:t xml:space="preserve"> </w:t>
      </w:r>
      <w:proofErr w:type="spellStart"/>
      <w:r w:rsidRPr="004F3B36">
        <w:rPr>
          <w:iCs/>
          <w:spacing w:val="2"/>
          <w:szCs w:val="28"/>
          <w:lang w:val="es-NI"/>
        </w:rPr>
        <w:t>năm</w:t>
      </w:r>
      <w:proofErr w:type="spellEnd"/>
      <w:r w:rsidRPr="004F3B36">
        <w:rPr>
          <w:iCs/>
          <w:spacing w:val="2"/>
          <w:szCs w:val="28"/>
          <w:lang w:val="es-NI"/>
        </w:rPr>
        <w:t xml:space="preserve"> </w:t>
      </w:r>
      <w:proofErr w:type="spellStart"/>
      <w:r w:rsidRPr="004F3B36">
        <w:rPr>
          <w:iCs/>
          <w:spacing w:val="2"/>
          <w:szCs w:val="28"/>
          <w:lang w:val="es-NI"/>
        </w:rPr>
        <w:t>trước</w:t>
      </w:r>
      <w:proofErr w:type="spellEnd"/>
      <w:r w:rsidRPr="004F3B36">
        <w:rPr>
          <w:iCs/>
          <w:spacing w:val="2"/>
          <w:szCs w:val="28"/>
          <w:lang w:val="es-NI"/>
        </w:rPr>
        <w:t xml:space="preserve"> </w:t>
      </w:r>
      <w:proofErr w:type="spellStart"/>
      <w:r w:rsidRPr="004F3B36">
        <w:rPr>
          <w:iCs/>
          <w:spacing w:val="2"/>
          <w:szCs w:val="28"/>
          <w:lang w:val="es-NI"/>
        </w:rPr>
        <w:t>giảm</w:t>
      </w:r>
      <w:proofErr w:type="spellEnd"/>
      <w:r w:rsidRPr="004F3B36">
        <w:rPr>
          <w:iCs/>
          <w:spacing w:val="2"/>
          <w:szCs w:val="28"/>
          <w:lang w:val="es-NI"/>
        </w:rPr>
        <w:t xml:space="preserve"> 8,2%).</w:t>
      </w:r>
    </w:p>
    <w:p w14:paraId="51E6FD0E" w14:textId="77777777" w:rsidR="004F3B36" w:rsidRDefault="007E6C8A" w:rsidP="004F3B36">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pacing w:val="2"/>
          <w:szCs w:val="28"/>
          <w:lang w:val="es-NI"/>
        </w:rPr>
      </w:pPr>
      <w:proofErr w:type="spellStart"/>
      <w:r w:rsidRPr="00E920C4">
        <w:rPr>
          <w:iCs/>
          <w:spacing w:val="2"/>
          <w:szCs w:val="28"/>
          <w:lang w:val="es-NI"/>
        </w:rPr>
        <w:t>Xét</w:t>
      </w:r>
      <w:proofErr w:type="spellEnd"/>
      <w:r w:rsidRPr="00E920C4">
        <w:rPr>
          <w:iCs/>
          <w:spacing w:val="2"/>
          <w:szCs w:val="28"/>
          <w:lang w:val="es-NI"/>
        </w:rPr>
        <w:t xml:space="preserve"> </w:t>
      </w:r>
      <w:proofErr w:type="spellStart"/>
      <w:r w:rsidRPr="00E920C4">
        <w:rPr>
          <w:iCs/>
          <w:spacing w:val="2"/>
          <w:szCs w:val="28"/>
          <w:lang w:val="es-NI"/>
        </w:rPr>
        <w:t>theo</w:t>
      </w:r>
      <w:proofErr w:type="spellEnd"/>
      <w:r w:rsidRPr="00E920C4">
        <w:rPr>
          <w:iCs/>
          <w:spacing w:val="2"/>
          <w:szCs w:val="28"/>
          <w:lang w:val="es-NI"/>
        </w:rPr>
        <w:t xml:space="preserve"> </w:t>
      </w:r>
      <w:proofErr w:type="spellStart"/>
      <w:r w:rsidRPr="00E920C4">
        <w:rPr>
          <w:iCs/>
          <w:spacing w:val="2"/>
          <w:szCs w:val="28"/>
          <w:lang w:val="es-NI"/>
        </w:rPr>
        <w:t>ngành</w:t>
      </w:r>
      <w:proofErr w:type="spellEnd"/>
      <w:r w:rsidRPr="00E920C4">
        <w:rPr>
          <w:iCs/>
          <w:spacing w:val="2"/>
          <w:szCs w:val="28"/>
          <w:lang w:val="es-NI"/>
        </w:rPr>
        <w:t xml:space="preserve"> </w:t>
      </w:r>
      <w:proofErr w:type="spellStart"/>
      <w:r w:rsidRPr="00E920C4">
        <w:rPr>
          <w:iCs/>
          <w:spacing w:val="2"/>
          <w:szCs w:val="28"/>
          <w:lang w:val="es-NI"/>
        </w:rPr>
        <w:t>vận</w:t>
      </w:r>
      <w:proofErr w:type="spellEnd"/>
      <w:r w:rsidRPr="00E920C4">
        <w:rPr>
          <w:iCs/>
          <w:spacing w:val="2"/>
          <w:szCs w:val="28"/>
          <w:lang w:val="es-NI"/>
        </w:rPr>
        <w:t xml:space="preserve"> </w:t>
      </w:r>
      <w:proofErr w:type="spellStart"/>
      <w:r w:rsidRPr="00E920C4">
        <w:rPr>
          <w:iCs/>
          <w:spacing w:val="2"/>
          <w:szCs w:val="28"/>
          <w:lang w:val="es-NI"/>
        </w:rPr>
        <w:t>tải</w:t>
      </w:r>
      <w:proofErr w:type="spellEnd"/>
      <w:r w:rsidRPr="00E920C4">
        <w:rPr>
          <w:iCs/>
          <w:spacing w:val="2"/>
          <w:szCs w:val="28"/>
          <w:lang w:val="es-NI"/>
        </w:rPr>
        <w:t xml:space="preserve">, </w:t>
      </w:r>
      <w:proofErr w:type="spellStart"/>
      <w:r w:rsidRPr="00E920C4">
        <w:rPr>
          <w:iCs/>
          <w:spacing w:val="2"/>
          <w:szCs w:val="28"/>
          <w:lang w:val="es-NI"/>
        </w:rPr>
        <w:t>tất</w:t>
      </w:r>
      <w:proofErr w:type="spellEnd"/>
      <w:r w:rsidRPr="00E920C4">
        <w:rPr>
          <w:iCs/>
          <w:spacing w:val="2"/>
          <w:szCs w:val="28"/>
          <w:lang w:val="es-NI"/>
        </w:rPr>
        <w:t xml:space="preserve"> </w:t>
      </w:r>
      <w:proofErr w:type="spellStart"/>
      <w:r w:rsidRPr="00E920C4">
        <w:rPr>
          <w:iCs/>
          <w:spacing w:val="2"/>
          <w:szCs w:val="28"/>
          <w:lang w:val="es-NI"/>
        </w:rPr>
        <w:t>cả</w:t>
      </w:r>
      <w:proofErr w:type="spellEnd"/>
      <w:r w:rsidRPr="00E920C4">
        <w:rPr>
          <w:iCs/>
          <w:spacing w:val="2"/>
          <w:szCs w:val="28"/>
          <w:lang w:val="es-NI"/>
        </w:rPr>
        <w:t xml:space="preserve"> </w:t>
      </w:r>
      <w:proofErr w:type="spellStart"/>
      <w:r w:rsidRPr="00E920C4">
        <w:rPr>
          <w:iCs/>
          <w:spacing w:val="2"/>
          <w:szCs w:val="28"/>
          <w:lang w:val="es-NI"/>
        </w:rPr>
        <w:t>các</w:t>
      </w:r>
      <w:proofErr w:type="spellEnd"/>
      <w:r w:rsidRPr="00E920C4">
        <w:rPr>
          <w:iCs/>
          <w:spacing w:val="2"/>
          <w:szCs w:val="28"/>
          <w:lang w:val="es-NI"/>
        </w:rPr>
        <w:t xml:space="preserve"> </w:t>
      </w:r>
      <w:proofErr w:type="spellStart"/>
      <w:r w:rsidRPr="00E920C4">
        <w:rPr>
          <w:iCs/>
          <w:spacing w:val="2"/>
          <w:szCs w:val="28"/>
          <w:lang w:val="es-NI"/>
        </w:rPr>
        <w:t>ngành</w:t>
      </w:r>
      <w:proofErr w:type="spellEnd"/>
      <w:r w:rsidRPr="00E920C4">
        <w:rPr>
          <w:iCs/>
          <w:spacing w:val="2"/>
          <w:szCs w:val="28"/>
          <w:lang w:val="es-NI"/>
        </w:rPr>
        <w:t xml:space="preserve"> </w:t>
      </w:r>
      <w:proofErr w:type="spellStart"/>
      <w:r w:rsidRPr="00E920C4">
        <w:rPr>
          <w:iCs/>
          <w:spacing w:val="2"/>
          <w:szCs w:val="28"/>
          <w:lang w:val="es-NI"/>
        </w:rPr>
        <w:t>đường</w:t>
      </w:r>
      <w:proofErr w:type="spellEnd"/>
      <w:r w:rsidRPr="00E920C4">
        <w:rPr>
          <w:iCs/>
          <w:spacing w:val="2"/>
          <w:szCs w:val="28"/>
          <w:lang w:val="es-NI"/>
        </w:rPr>
        <w:t xml:space="preserve"> 9 </w:t>
      </w:r>
      <w:proofErr w:type="spellStart"/>
      <w:r w:rsidRPr="00E920C4">
        <w:rPr>
          <w:iCs/>
          <w:spacing w:val="2"/>
          <w:szCs w:val="28"/>
          <w:lang w:val="es-NI"/>
        </w:rPr>
        <w:t>tháng</w:t>
      </w:r>
      <w:proofErr w:type="spellEnd"/>
      <w:r w:rsidRPr="00E920C4">
        <w:rPr>
          <w:iCs/>
          <w:spacing w:val="2"/>
          <w:szCs w:val="28"/>
          <w:lang w:val="es-NI"/>
        </w:rPr>
        <w:t xml:space="preserve"> </w:t>
      </w:r>
      <w:proofErr w:type="spellStart"/>
      <w:r w:rsidRPr="00E920C4">
        <w:rPr>
          <w:iCs/>
          <w:spacing w:val="2"/>
          <w:szCs w:val="28"/>
          <w:lang w:val="es-NI"/>
        </w:rPr>
        <w:t>năm</w:t>
      </w:r>
      <w:proofErr w:type="spellEnd"/>
      <w:r w:rsidRPr="00E920C4">
        <w:rPr>
          <w:iCs/>
          <w:spacing w:val="2"/>
          <w:szCs w:val="28"/>
          <w:lang w:val="es-NI"/>
        </w:rPr>
        <w:t xml:space="preserve"> </w:t>
      </w:r>
      <w:proofErr w:type="spellStart"/>
      <w:r w:rsidRPr="00E920C4">
        <w:rPr>
          <w:iCs/>
          <w:spacing w:val="2"/>
          <w:szCs w:val="28"/>
          <w:lang w:val="es-NI"/>
        </w:rPr>
        <w:t>nay</w:t>
      </w:r>
      <w:proofErr w:type="spellEnd"/>
      <w:r w:rsidRPr="00E920C4">
        <w:rPr>
          <w:iCs/>
          <w:spacing w:val="2"/>
          <w:szCs w:val="28"/>
          <w:lang w:val="es-NI"/>
        </w:rPr>
        <w:t xml:space="preserve"> </w:t>
      </w:r>
      <w:proofErr w:type="spellStart"/>
      <w:r w:rsidRPr="00E920C4">
        <w:rPr>
          <w:iCs/>
          <w:spacing w:val="2"/>
          <w:szCs w:val="28"/>
          <w:lang w:val="es-NI"/>
        </w:rPr>
        <w:t>đều</w:t>
      </w:r>
      <w:proofErr w:type="spellEnd"/>
      <w:r w:rsidRPr="00E920C4">
        <w:rPr>
          <w:iCs/>
          <w:spacing w:val="2"/>
          <w:szCs w:val="28"/>
          <w:lang w:val="es-NI"/>
        </w:rPr>
        <w:t xml:space="preserve"> </w:t>
      </w:r>
      <w:proofErr w:type="spellStart"/>
      <w:r w:rsidRPr="00E920C4">
        <w:rPr>
          <w:iCs/>
          <w:spacing w:val="2"/>
          <w:szCs w:val="28"/>
          <w:lang w:val="es-NI"/>
        </w:rPr>
        <w:t>giảm</w:t>
      </w:r>
      <w:proofErr w:type="spellEnd"/>
      <w:r w:rsidRPr="00E920C4">
        <w:rPr>
          <w:iCs/>
          <w:spacing w:val="2"/>
          <w:szCs w:val="28"/>
          <w:lang w:val="es-NI"/>
        </w:rPr>
        <w:t xml:space="preserve"> </w:t>
      </w:r>
      <w:proofErr w:type="spellStart"/>
      <w:r w:rsidRPr="00E920C4">
        <w:rPr>
          <w:iCs/>
          <w:spacing w:val="2"/>
          <w:szCs w:val="28"/>
          <w:lang w:val="es-NI"/>
        </w:rPr>
        <w:t>mạnh</w:t>
      </w:r>
      <w:proofErr w:type="spellEnd"/>
      <w:r w:rsidRPr="00E920C4">
        <w:rPr>
          <w:iCs/>
          <w:spacing w:val="2"/>
          <w:szCs w:val="28"/>
          <w:lang w:val="es-NI"/>
        </w:rPr>
        <w:t xml:space="preserve"> so </w:t>
      </w:r>
      <w:proofErr w:type="spellStart"/>
      <w:r w:rsidRPr="00E920C4">
        <w:rPr>
          <w:iCs/>
          <w:spacing w:val="2"/>
          <w:szCs w:val="28"/>
          <w:lang w:val="es-NI"/>
        </w:rPr>
        <w:t>với</w:t>
      </w:r>
      <w:proofErr w:type="spellEnd"/>
      <w:r w:rsidRPr="00E920C4">
        <w:rPr>
          <w:iCs/>
          <w:spacing w:val="2"/>
          <w:szCs w:val="28"/>
          <w:lang w:val="es-NI"/>
        </w:rPr>
        <w:t xml:space="preserve"> </w:t>
      </w:r>
      <w:proofErr w:type="spellStart"/>
      <w:r w:rsidRPr="00E920C4">
        <w:rPr>
          <w:iCs/>
          <w:spacing w:val="2"/>
          <w:szCs w:val="28"/>
          <w:lang w:val="es-NI"/>
        </w:rPr>
        <w:t>cùng</w:t>
      </w:r>
      <w:proofErr w:type="spellEnd"/>
      <w:r w:rsidRPr="00E920C4">
        <w:rPr>
          <w:iCs/>
          <w:spacing w:val="2"/>
          <w:szCs w:val="28"/>
          <w:lang w:val="es-NI"/>
        </w:rPr>
        <w:t xml:space="preserve"> </w:t>
      </w:r>
      <w:proofErr w:type="spellStart"/>
      <w:r w:rsidRPr="00E920C4">
        <w:rPr>
          <w:iCs/>
          <w:spacing w:val="2"/>
          <w:szCs w:val="28"/>
          <w:lang w:val="es-NI"/>
        </w:rPr>
        <w:t>kỳ</w:t>
      </w:r>
      <w:proofErr w:type="spellEnd"/>
      <w:r w:rsidRPr="00E920C4">
        <w:rPr>
          <w:iCs/>
          <w:spacing w:val="2"/>
          <w:szCs w:val="28"/>
          <w:lang w:val="es-NI"/>
        </w:rPr>
        <w:t xml:space="preserve"> </w:t>
      </w:r>
      <w:proofErr w:type="spellStart"/>
      <w:r w:rsidRPr="00E920C4">
        <w:rPr>
          <w:iCs/>
          <w:spacing w:val="2"/>
          <w:szCs w:val="28"/>
          <w:lang w:val="es-NI"/>
        </w:rPr>
        <w:t>năm</w:t>
      </w:r>
      <w:proofErr w:type="spellEnd"/>
      <w:r w:rsidRPr="00E920C4">
        <w:rPr>
          <w:iCs/>
          <w:spacing w:val="2"/>
          <w:szCs w:val="28"/>
          <w:lang w:val="es-NI"/>
        </w:rPr>
        <w:t xml:space="preserve"> </w:t>
      </w:r>
      <w:proofErr w:type="spellStart"/>
      <w:r w:rsidRPr="00E920C4">
        <w:rPr>
          <w:iCs/>
          <w:spacing w:val="2"/>
          <w:szCs w:val="28"/>
          <w:lang w:val="es-NI"/>
        </w:rPr>
        <w:t>trước</w:t>
      </w:r>
      <w:proofErr w:type="spellEnd"/>
      <w:r w:rsidRPr="00E920C4">
        <w:rPr>
          <w:iCs/>
          <w:spacing w:val="2"/>
          <w:szCs w:val="28"/>
          <w:lang w:val="es-NI"/>
        </w:rPr>
        <w:t xml:space="preserve">, </w:t>
      </w:r>
      <w:proofErr w:type="spellStart"/>
      <w:r w:rsidRPr="00E920C4">
        <w:rPr>
          <w:iCs/>
          <w:spacing w:val="2"/>
          <w:szCs w:val="28"/>
          <w:lang w:val="es-NI"/>
        </w:rPr>
        <w:t>trong</w:t>
      </w:r>
      <w:proofErr w:type="spellEnd"/>
      <w:r w:rsidRPr="00E920C4">
        <w:rPr>
          <w:iCs/>
          <w:spacing w:val="2"/>
          <w:szCs w:val="28"/>
          <w:lang w:val="es-NI"/>
        </w:rPr>
        <w:t xml:space="preserve"> </w:t>
      </w:r>
      <w:proofErr w:type="spellStart"/>
      <w:r w:rsidRPr="00E920C4">
        <w:rPr>
          <w:iCs/>
          <w:spacing w:val="2"/>
          <w:szCs w:val="28"/>
          <w:lang w:val="es-NI"/>
        </w:rPr>
        <w:t>đó</w:t>
      </w:r>
      <w:proofErr w:type="spellEnd"/>
      <w:r w:rsidRPr="00E920C4">
        <w:rPr>
          <w:iCs/>
          <w:spacing w:val="2"/>
          <w:szCs w:val="28"/>
          <w:lang w:val="es-NI"/>
        </w:rPr>
        <w:t xml:space="preserve"> </w:t>
      </w:r>
      <w:proofErr w:type="spellStart"/>
      <w:r w:rsidRPr="00E920C4">
        <w:rPr>
          <w:iCs/>
          <w:spacing w:val="2"/>
          <w:szCs w:val="28"/>
          <w:lang w:val="es-NI"/>
        </w:rPr>
        <w:t>hàng</w:t>
      </w:r>
      <w:proofErr w:type="spellEnd"/>
      <w:r w:rsidRPr="00E920C4">
        <w:rPr>
          <w:iCs/>
          <w:spacing w:val="2"/>
          <w:szCs w:val="28"/>
          <w:lang w:val="es-NI"/>
        </w:rPr>
        <w:t xml:space="preserve"> </w:t>
      </w:r>
      <w:proofErr w:type="spellStart"/>
      <w:r w:rsidRPr="00E920C4">
        <w:rPr>
          <w:iCs/>
          <w:spacing w:val="2"/>
          <w:szCs w:val="28"/>
          <w:lang w:val="es-NI"/>
        </w:rPr>
        <w:t>không</w:t>
      </w:r>
      <w:proofErr w:type="spellEnd"/>
      <w:r w:rsidRPr="00E920C4">
        <w:rPr>
          <w:iCs/>
          <w:spacing w:val="2"/>
          <w:szCs w:val="28"/>
          <w:lang w:val="es-NI"/>
        </w:rPr>
        <w:t xml:space="preserve"> </w:t>
      </w:r>
      <w:proofErr w:type="spellStart"/>
      <w:r w:rsidRPr="00E920C4">
        <w:rPr>
          <w:iCs/>
          <w:spacing w:val="2"/>
          <w:szCs w:val="28"/>
          <w:lang w:val="es-NI"/>
        </w:rPr>
        <w:t>và</w:t>
      </w:r>
      <w:proofErr w:type="spellEnd"/>
      <w:r w:rsidRPr="00E920C4">
        <w:rPr>
          <w:iCs/>
          <w:spacing w:val="2"/>
          <w:szCs w:val="28"/>
          <w:lang w:val="es-NI"/>
        </w:rPr>
        <w:t xml:space="preserve"> </w:t>
      </w:r>
      <w:proofErr w:type="spellStart"/>
      <w:r w:rsidRPr="00E920C4">
        <w:rPr>
          <w:iCs/>
          <w:spacing w:val="2"/>
          <w:szCs w:val="28"/>
          <w:lang w:val="es-NI"/>
        </w:rPr>
        <w:t>đường</w:t>
      </w:r>
      <w:proofErr w:type="spellEnd"/>
      <w:r w:rsidRPr="00E920C4">
        <w:rPr>
          <w:iCs/>
          <w:spacing w:val="2"/>
          <w:szCs w:val="28"/>
          <w:lang w:val="es-NI"/>
        </w:rPr>
        <w:t xml:space="preserve"> </w:t>
      </w:r>
      <w:proofErr w:type="spellStart"/>
      <w:r w:rsidRPr="00E920C4">
        <w:rPr>
          <w:iCs/>
          <w:spacing w:val="2"/>
          <w:szCs w:val="28"/>
          <w:lang w:val="es-NI"/>
        </w:rPr>
        <w:t>sắt</w:t>
      </w:r>
      <w:proofErr w:type="spellEnd"/>
      <w:r w:rsidRPr="00E920C4">
        <w:rPr>
          <w:iCs/>
          <w:spacing w:val="2"/>
          <w:szCs w:val="28"/>
          <w:lang w:val="es-NI"/>
        </w:rPr>
        <w:t xml:space="preserve"> </w:t>
      </w:r>
      <w:proofErr w:type="spellStart"/>
      <w:r w:rsidRPr="00E920C4">
        <w:rPr>
          <w:iCs/>
          <w:spacing w:val="2"/>
          <w:szCs w:val="28"/>
          <w:lang w:val="es-NI"/>
        </w:rPr>
        <w:t>là</w:t>
      </w:r>
      <w:proofErr w:type="spellEnd"/>
      <w:r w:rsidRPr="00E920C4">
        <w:rPr>
          <w:iCs/>
          <w:spacing w:val="2"/>
          <w:szCs w:val="28"/>
          <w:lang w:val="es-NI"/>
        </w:rPr>
        <w:t xml:space="preserve"> </w:t>
      </w:r>
      <w:proofErr w:type="spellStart"/>
      <w:r w:rsidRPr="00E920C4">
        <w:rPr>
          <w:iCs/>
          <w:spacing w:val="2"/>
          <w:szCs w:val="28"/>
          <w:lang w:val="es-NI"/>
        </w:rPr>
        <w:t>những</w:t>
      </w:r>
      <w:proofErr w:type="spellEnd"/>
      <w:r w:rsidRPr="00E920C4">
        <w:rPr>
          <w:iCs/>
          <w:spacing w:val="2"/>
          <w:szCs w:val="28"/>
          <w:lang w:val="es-NI"/>
        </w:rPr>
        <w:t xml:space="preserve"> </w:t>
      </w:r>
      <w:proofErr w:type="spellStart"/>
      <w:r w:rsidRPr="00E920C4">
        <w:rPr>
          <w:iCs/>
          <w:spacing w:val="2"/>
          <w:szCs w:val="28"/>
          <w:lang w:val="es-NI"/>
        </w:rPr>
        <w:t>ngành</w:t>
      </w:r>
      <w:proofErr w:type="spellEnd"/>
      <w:r w:rsidRPr="00E920C4">
        <w:rPr>
          <w:iCs/>
          <w:spacing w:val="2"/>
          <w:szCs w:val="28"/>
          <w:lang w:val="es-NI"/>
        </w:rPr>
        <w:t xml:space="preserve"> </w:t>
      </w:r>
      <w:proofErr w:type="spellStart"/>
      <w:r w:rsidRPr="00E920C4">
        <w:rPr>
          <w:iCs/>
          <w:spacing w:val="2"/>
          <w:szCs w:val="28"/>
          <w:lang w:val="es-NI"/>
        </w:rPr>
        <w:t>chịu</w:t>
      </w:r>
      <w:proofErr w:type="spellEnd"/>
      <w:r w:rsidRPr="00E920C4">
        <w:rPr>
          <w:iCs/>
          <w:spacing w:val="2"/>
          <w:szCs w:val="28"/>
          <w:lang w:val="es-NI"/>
        </w:rPr>
        <w:t xml:space="preserve"> </w:t>
      </w:r>
      <w:proofErr w:type="spellStart"/>
      <w:r w:rsidRPr="00E920C4">
        <w:rPr>
          <w:iCs/>
          <w:spacing w:val="2"/>
          <w:szCs w:val="28"/>
          <w:lang w:val="es-NI"/>
        </w:rPr>
        <w:t>thiệt</w:t>
      </w:r>
      <w:proofErr w:type="spellEnd"/>
      <w:r w:rsidRPr="00E920C4">
        <w:rPr>
          <w:iCs/>
          <w:spacing w:val="2"/>
          <w:szCs w:val="28"/>
          <w:lang w:val="es-NI"/>
        </w:rPr>
        <w:t xml:space="preserve"> </w:t>
      </w:r>
      <w:proofErr w:type="spellStart"/>
      <w:r w:rsidRPr="00E920C4">
        <w:rPr>
          <w:iCs/>
          <w:spacing w:val="2"/>
          <w:szCs w:val="28"/>
          <w:lang w:val="es-NI"/>
        </w:rPr>
        <w:t>hại</w:t>
      </w:r>
      <w:proofErr w:type="spellEnd"/>
      <w:r w:rsidRPr="00E920C4">
        <w:rPr>
          <w:iCs/>
          <w:spacing w:val="2"/>
          <w:szCs w:val="28"/>
          <w:lang w:val="es-NI"/>
        </w:rPr>
        <w:t xml:space="preserve"> </w:t>
      </w:r>
      <w:proofErr w:type="spellStart"/>
      <w:r w:rsidRPr="00E920C4">
        <w:rPr>
          <w:iCs/>
          <w:spacing w:val="2"/>
          <w:szCs w:val="28"/>
          <w:lang w:val="es-NI"/>
        </w:rPr>
        <w:t>khá</w:t>
      </w:r>
      <w:proofErr w:type="spellEnd"/>
      <w:r w:rsidRPr="00E920C4">
        <w:rPr>
          <w:iCs/>
          <w:spacing w:val="2"/>
          <w:szCs w:val="28"/>
          <w:lang w:val="es-NI"/>
        </w:rPr>
        <w:t xml:space="preserve"> </w:t>
      </w:r>
      <w:proofErr w:type="spellStart"/>
      <w:r w:rsidRPr="00E920C4">
        <w:rPr>
          <w:iCs/>
          <w:spacing w:val="2"/>
          <w:szCs w:val="28"/>
          <w:lang w:val="es-NI"/>
        </w:rPr>
        <w:t>nặng</w:t>
      </w:r>
      <w:proofErr w:type="spellEnd"/>
      <w:r w:rsidRPr="00E920C4">
        <w:rPr>
          <w:iCs/>
          <w:spacing w:val="2"/>
          <w:szCs w:val="28"/>
          <w:lang w:val="es-NI"/>
        </w:rPr>
        <w:t xml:space="preserve"> </w:t>
      </w:r>
      <w:proofErr w:type="spellStart"/>
      <w:r w:rsidRPr="00E920C4">
        <w:rPr>
          <w:iCs/>
          <w:spacing w:val="2"/>
          <w:szCs w:val="28"/>
          <w:lang w:val="es-NI"/>
        </w:rPr>
        <w:t>nề</w:t>
      </w:r>
      <w:proofErr w:type="spellEnd"/>
      <w:r w:rsidRPr="00E920C4">
        <w:rPr>
          <w:iCs/>
          <w:spacing w:val="2"/>
          <w:szCs w:val="28"/>
          <w:lang w:val="es-NI"/>
        </w:rPr>
        <w:t>.</w:t>
      </w:r>
    </w:p>
    <w:p w14:paraId="6046B6A1"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
          <w:spacing w:val="2"/>
          <w:szCs w:val="28"/>
          <w:lang w:val="es-NI"/>
        </w:rPr>
      </w:pPr>
      <w:r w:rsidRPr="00E920C4">
        <w:rPr>
          <w:i/>
          <w:spacing w:val="2"/>
          <w:szCs w:val="28"/>
          <w:lang w:val="es-NI"/>
        </w:rPr>
        <w:t xml:space="preserve">d) </w:t>
      </w:r>
      <w:proofErr w:type="spellStart"/>
      <w:r w:rsidRPr="00E920C4">
        <w:rPr>
          <w:i/>
          <w:spacing w:val="2"/>
          <w:szCs w:val="28"/>
          <w:lang w:val="es-NI"/>
        </w:rPr>
        <w:t>Xuất</w:t>
      </w:r>
      <w:proofErr w:type="spellEnd"/>
      <w:r w:rsidRPr="00E920C4">
        <w:rPr>
          <w:i/>
          <w:spacing w:val="2"/>
          <w:szCs w:val="28"/>
          <w:lang w:val="es-NI"/>
        </w:rPr>
        <w:t xml:space="preserve">, </w:t>
      </w:r>
      <w:proofErr w:type="spellStart"/>
      <w:r w:rsidRPr="00E920C4">
        <w:rPr>
          <w:i/>
          <w:spacing w:val="2"/>
          <w:szCs w:val="28"/>
          <w:lang w:val="es-NI"/>
        </w:rPr>
        <w:t>nhập</w:t>
      </w:r>
      <w:proofErr w:type="spellEnd"/>
      <w:r w:rsidRPr="00E920C4">
        <w:rPr>
          <w:i/>
          <w:spacing w:val="2"/>
          <w:szCs w:val="28"/>
          <w:lang w:val="es-NI"/>
        </w:rPr>
        <w:t xml:space="preserve"> </w:t>
      </w:r>
      <w:proofErr w:type="spellStart"/>
      <w:r w:rsidRPr="00E920C4">
        <w:rPr>
          <w:i/>
          <w:spacing w:val="2"/>
          <w:szCs w:val="28"/>
          <w:lang w:val="es-NI"/>
        </w:rPr>
        <w:t>khẩu</w:t>
      </w:r>
      <w:proofErr w:type="spellEnd"/>
      <w:r w:rsidRPr="00E920C4">
        <w:rPr>
          <w:i/>
          <w:spacing w:val="2"/>
          <w:szCs w:val="28"/>
          <w:lang w:val="es-NI"/>
        </w:rPr>
        <w:t xml:space="preserve"> </w:t>
      </w:r>
      <w:proofErr w:type="spellStart"/>
      <w:r w:rsidRPr="00E920C4">
        <w:rPr>
          <w:i/>
          <w:spacing w:val="2"/>
          <w:szCs w:val="28"/>
          <w:lang w:val="es-NI"/>
        </w:rPr>
        <w:t>hàng</w:t>
      </w:r>
      <w:proofErr w:type="spellEnd"/>
      <w:r w:rsidRPr="00E920C4">
        <w:rPr>
          <w:i/>
          <w:spacing w:val="2"/>
          <w:szCs w:val="28"/>
          <w:lang w:val="es-NI"/>
        </w:rPr>
        <w:t xml:space="preserve"> </w:t>
      </w:r>
      <w:proofErr w:type="spellStart"/>
      <w:r w:rsidRPr="00E920C4">
        <w:rPr>
          <w:i/>
          <w:spacing w:val="2"/>
          <w:szCs w:val="28"/>
          <w:lang w:val="es-NI"/>
        </w:rPr>
        <w:t>hóa</w:t>
      </w:r>
      <w:proofErr w:type="spellEnd"/>
    </w:p>
    <w:p w14:paraId="08540337"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zCs w:val="28"/>
          <w:lang w:val="es-NI"/>
        </w:rPr>
      </w:pPr>
      <w:proofErr w:type="spellStart"/>
      <w:r w:rsidRPr="00E920C4">
        <w:rPr>
          <w:iCs/>
          <w:spacing w:val="2"/>
          <w:szCs w:val="28"/>
          <w:lang w:val="es-NI"/>
        </w:rPr>
        <w:t>Dịch</w:t>
      </w:r>
      <w:proofErr w:type="spellEnd"/>
      <w:r w:rsidRPr="00E920C4">
        <w:rPr>
          <w:iCs/>
          <w:spacing w:val="2"/>
          <w:szCs w:val="28"/>
          <w:lang w:val="es-NI"/>
        </w:rPr>
        <w:t xml:space="preserve"> Covid-19 </w:t>
      </w:r>
      <w:proofErr w:type="spellStart"/>
      <w:r w:rsidRPr="00E920C4">
        <w:rPr>
          <w:iCs/>
          <w:spacing w:val="2"/>
          <w:szCs w:val="28"/>
          <w:lang w:val="es-NI"/>
        </w:rPr>
        <w:t>bước</w:t>
      </w:r>
      <w:proofErr w:type="spellEnd"/>
      <w:r w:rsidRPr="00E920C4">
        <w:rPr>
          <w:iCs/>
          <w:spacing w:val="2"/>
          <w:szCs w:val="28"/>
          <w:lang w:val="es-NI"/>
        </w:rPr>
        <w:t xml:space="preserve"> </w:t>
      </w:r>
      <w:proofErr w:type="spellStart"/>
      <w:r w:rsidRPr="00E920C4">
        <w:rPr>
          <w:iCs/>
          <w:spacing w:val="2"/>
          <w:szCs w:val="28"/>
          <w:lang w:val="es-NI"/>
        </w:rPr>
        <w:t>đầu</w:t>
      </w:r>
      <w:proofErr w:type="spellEnd"/>
      <w:r w:rsidRPr="00E920C4">
        <w:rPr>
          <w:iCs/>
          <w:spacing w:val="2"/>
          <w:szCs w:val="28"/>
          <w:lang w:val="es-NI"/>
        </w:rPr>
        <w:t xml:space="preserve"> được kiểm soát, nhiều địa phương đang dần nới lỏng các biện pháp giãn cách nên hoạt động xuất nhập khẩu trong tháng tăng nhẹ so với tháng trước. </w:t>
      </w:r>
      <w:proofErr w:type="spellStart"/>
      <w:r w:rsidR="002D6BCD" w:rsidRPr="002D6BCD">
        <w:rPr>
          <w:iCs/>
          <w:spacing w:val="2"/>
          <w:szCs w:val="28"/>
          <w:lang w:val="es-NI"/>
        </w:rPr>
        <w:t>Tổng</w:t>
      </w:r>
      <w:proofErr w:type="spellEnd"/>
      <w:r w:rsidR="002D6BCD" w:rsidRPr="002D6BCD">
        <w:rPr>
          <w:iCs/>
          <w:spacing w:val="2"/>
          <w:szCs w:val="28"/>
          <w:lang w:val="es-NI"/>
        </w:rPr>
        <w:t xml:space="preserve"> </w:t>
      </w:r>
      <w:proofErr w:type="spellStart"/>
      <w:r w:rsidR="002D6BCD" w:rsidRPr="002D6BCD">
        <w:rPr>
          <w:iCs/>
          <w:spacing w:val="2"/>
          <w:szCs w:val="28"/>
          <w:lang w:val="es-NI"/>
        </w:rPr>
        <w:t>kim</w:t>
      </w:r>
      <w:proofErr w:type="spellEnd"/>
      <w:r w:rsidR="002D6BCD" w:rsidRPr="002D6BCD">
        <w:rPr>
          <w:iCs/>
          <w:spacing w:val="2"/>
          <w:szCs w:val="28"/>
          <w:lang w:val="es-NI"/>
        </w:rPr>
        <w:t xml:space="preserve"> </w:t>
      </w:r>
      <w:proofErr w:type="spellStart"/>
      <w:r w:rsidR="002D6BCD" w:rsidRPr="002D6BCD">
        <w:rPr>
          <w:iCs/>
          <w:spacing w:val="2"/>
          <w:szCs w:val="28"/>
          <w:lang w:val="es-NI"/>
        </w:rPr>
        <w:t>ngạch</w:t>
      </w:r>
      <w:proofErr w:type="spellEnd"/>
      <w:r w:rsidR="002D6BCD" w:rsidRPr="002D6BCD">
        <w:rPr>
          <w:iCs/>
          <w:spacing w:val="2"/>
          <w:szCs w:val="28"/>
          <w:lang w:val="es-NI"/>
        </w:rPr>
        <w:t xml:space="preserve"> </w:t>
      </w:r>
      <w:proofErr w:type="spellStart"/>
      <w:r w:rsidR="002D6BCD" w:rsidRPr="002D6BCD">
        <w:rPr>
          <w:iCs/>
          <w:spacing w:val="2"/>
          <w:szCs w:val="28"/>
          <w:lang w:val="es-NI"/>
        </w:rPr>
        <w:t>xuất</w:t>
      </w:r>
      <w:proofErr w:type="spellEnd"/>
      <w:r w:rsidR="002D6BCD" w:rsidRPr="002D6BCD">
        <w:rPr>
          <w:iCs/>
          <w:spacing w:val="2"/>
          <w:szCs w:val="28"/>
          <w:lang w:val="es-NI"/>
        </w:rPr>
        <w:t xml:space="preserve">, </w:t>
      </w:r>
      <w:proofErr w:type="spellStart"/>
      <w:r w:rsidR="002D6BCD" w:rsidRPr="002D6BCD">
        <w:rPr>
          <w:iCs/>
          <w:spacing w:val="2"/>
          <w:szCs w:val="28"/>
          <w:lang w:val="es-NI"/>
        </w:rPr>
        <w:t>nhập</w:t>
      </w:r>
      <w:proofErr w:type="spellEnd"/>
      <w:r w:rsidR="002D6BCD" w:rsidRPr="002D6BCD">
        <w:rPr>
          <w:iCs/>
          <w:spacing w:val="2"/>
          <w:szCs w:val="28"/>
          <w:lang w:val="es-NI"/>
        </w:rPr>
        <w:t xml:space="preserve"> </w:t>
      </w:r>
      <w:proofErr w:type="spellStart"/>
      <w:r w:rsidR="002D6BCD" w:rsidRPr="002D6BCD">
        <w:rPr>
          <w:iCs/>
          <w:spacing w:val="2"/>
          <w:szCs w:val="28"/>
          <w:lang w:val="es-NI"/>
        </w:rPr>
        <w:t>khẩu</w:t>
      </w:r>
      <w:proofErr w:type="spellEnd"/>
      <w:r w:rsidR="002D6BCD" w:rsidRPr="002D6BCD">
        <w:rPr>
          <w:iCs/>
          <w:spacing w:val="2"/>
          <w:szCs w:val="28"/>
          <w:lang w:val="es-NI"/>
        </w:rPr>
        <w:t xml:space="preserve"> </w:t>
      </w:r>
      <w:proofErr w:type="spellStart"/>
      <w:r w:rsidR="002D6BCD" w:rsidRPr="002D6BCD">
        <w:rPr>
          <w:iCs/>
          <w:spacing w:val="2"/>
          <w:szCs w:val="28"/>
          <w:lang w:val="es-NI"/>
        </w:rPr>
        <w:t>hàng</w:t>
      </w:r>
      <w:proofErr w:type="spellEnd"/>
      <w:r w:rsidR="002D6BCD" w:rsidRPr="002D6BCD">
        <w:rPr>
          <w:iCs/>
          <w:spacing w:val="2"/>
          <w:szCs w:val="28"/>
          <w:lang w:val="es-NI"/>
        </w:rPr>
        <w:t xml:space="preserve"> </w:t>
      </w:r>
      <w:proofErr w:type="spellStart"/>
      <w:r w:rsidR="002D6BCD" w:rsidRPr="002D6BCD">
        <w:rPr>
          <w:iCs/>
          <w:spacing w:val="2"/>
          <w:szCs w:val="28"/>
          <w:lang w:val="es-NI"/>
        </w:rPr>
        <w:t>hóa</w:t>
      </w:r>
      <w:proofErr w:type="spellEnd"/>
      <w:r w:rsidR="002D6BCD" w:rsidRPr="002D6BCD">
        <w:rPr>
          <w:iCs/>
          <w:spacing w:val="2"/>
          <w:szCs w:val="28"/>
          <w:lang w:val="vi-VN"/>
        </w:rPr>
        <w:t xml:space="preserve"> </w:t>
      </w:r>
      <w:proofErr w:type="spellStart"/>
      <w:r w:rsidR="002D6BCD" w:rsidRPr="002D6BCD">
        <w:rPr>
          <w:iCs/>
          <w:spacing w:val="2"/>
          <w:szCs w:val="28"/>
          <w:lang w:val="es-NI"/>
        </w:rPr>
        <w:t>tháng</w:t>
      </w:r>
      <w:proofErr w:type="spellEnd"/>
      <w:r w:rsidR="002D6BCD" w:rsidRPr="002D6BCD">
        <w:rPr>
          <w:iCs/>
          <w:spacing w:val="2"/>
          <w:szCs w:val="28"/>
          <w:lang w:val="es-NI"/>
        </w:rPr>
        <w:t xml:space="preserve"> 9/2021 </w:t>
      </w:r>
      <w:proofErr w:type="spellStart"/>
      <w:r w:rsidR="002D6BCD" w:rsidRPr="002D6BCD">
        <w:rPr>
          <w:iCs/>
          <w:szCs w:val="28"/>
          <w:lang w:val="es-NI"/>
        </w:rPr>
        <w:t>ước</w:t>
      </w:r>
      <w:proofErr w:type="spellEnd"/>
      <w:r w:rsidR="002D6BCD" w:rsidRPr="002D6BCD">
        <w:rPr>
          <w:iCs/>
          <w:szCs w:val="28"/>
          <w:lang w:val="es-NI"/>
        </w:rPr>
        <w:t xml:space="preserve"> </w:t>
      </w:r>
      <w:proofErr w:type="spellStart"/>
      <w:r w:rsidR="002D6BCD" w:rsidRPr="002D6BCD">
        <w:rPr>
          <w:iCs/>
          <w:szCs w:val="28"/>
          <w:lang w:val="es-NI"/>
        </w:rPr>
        <w:t>tính</w:t>
      </w:r>
      <w:proofErr w:type="spellEnd"/>
      <w:r w:rsidR="002D6BCD" w:rsidRPr="002D6BCD">
        <w:rPr>
          <w:iCs/>
          <w:szCs w:val="28"/>
          <w:lang w:val="es-NI"/>
        </w:rPr>
        <w:t xml:space="preserve"> </w:t>
      </w:r>
      <w:proofErr w:type="spellStart"/>
      <w:r w:rsidR="002D6BCD" w:rsidRPr="002D6BCD">
        <w:rPr>
          <w:iCs/>
          <w:szCs w:val="28"/>
          <w:lang w:val="es-NI"/>
        </w:rPr>
        <w:t>đạt</w:t>
      </w:r>
      <w:proofErr w:type="spellEnd"/>
      <w:r w:rsidR="002D6BCD" w:rsidRPr="002D6BCD">
        <w:rPr>
          <w:iCs/>
          <w:szCs w:val="28"/>
          <w:lang w:val="es-NI"/>
        </w:rPr>
        <w:t xml:space="preserve"> </w:t>
      </w:r>
      <w:r w:rsidR="002D6BCD" w:rsidRPr="002D6BCD">
        <w:rPr>
          <w:iCs/>
          <w:szCs w:val="28"/>
          <w:lang w:val="vi-VN"/>
        </w:rPr>
        <w:t>5</w:t>
      </w:r>
      <w:r w:rsidR="002D6BCD" w:rsidRPr="002D6BCD">
        <w:rPr>
          <w:iCs/>
          <w:szCs w:val="28"/>
          <w:lang w:val="de-DE"/>
        </w:rPr>
        <w:t>3,5</w:t>
      </w:r>
      <w:r w:rsidR="002D6BCD" w:rsidRPr="002D6BCD">
        <w:rPr>
          <w:iCs/>
          <w:szCs w:val="28"/>
          <w:lang w:val="es-NI"/>
        </w:rPr>
        <w:t xml:space="preserve"> </w:t>
      </w:r>
      <w:proofErr w:type="spellStart"/>
      <w:r w:rsidR="002D6BCD" w:rsidRPr="002D6BCD">
        <w:rPr>
          <w:iCs/>
          <w:szCs w:val="28"/>
          <w:lang w:val="es-NI"/>
        </w:rPr>
        <w:t>tỷ</w:t>
      </w:r>
      <w:proofErr w:type="spellEnd"/>
      <w:r w:rsidR="002D6BCD" w:rsidRPr="002D6BCD">
        <w:rPr>
          <w:iCs/>
          <w:szCs w:val="28"/>
          <w:lang w:val="es-NI"/>
        </w:rPr>
        <w:t xml:space="preserve"> USD, </w:t>
      </w:r>
      <w:proofErr w:type="spellStart"/>
      <w:r w:rsidR="002D6BCD" w:rsidRPr="002D6BCD">
        <w:rPr>
          <w:iCs/>
          <w:szCs w:val="28"/>
          <w:lang w:val="es-NI"/>
        </w:rPr>
        <w:t>tăng</w:t>
      </w:r>
      <w:proofErr w:type="spellEnd"/>
      <w:r w:rsidR="002D6BCD" w:rsidRPr="002D6BCD">
        <w:rPr>
          <w:iCs/>
          <w:szCs w:val="28"/>
          <w:lang w:val="es-NI"/>
        </w:rPr>
        <w:t xml:space="preserve"> 4,2% so </w:t>
      </w:r>
      <w:proofErr w:type="spellStart"/>
      <w:r w:rsidR="002D6BCD" w:rsidRPr="002D6BCD">
        <w:rPr>
          <w:iCs/>
          <w:szCs w:val="28"/>
          <w:lang w:val="es-NI"/>
        </w:rPr>
        <w:t>với</w:t>
      </w:r>
      <w:proofErr w:type="spellEnd"/>
      <w:r w:rsidR="002D6BCD" w:rsidRPr="002D6BCD">
        <w:rPr>
          <w:iCs/>
          <w:szCs w:val="28"/>
          <w:lang w:val="es-NI"/>
        </w:rPr>
        <w:t xml:space="preserve"> </w:t>
      </w:r>
      <w:proofErr w:type="spellStart"/>
      <w:r w:rsidR="002D6BCD" w:rsidRPr="002D6BCD">
        <w:rPr>
          <w:iCs/>
          <w:szCs w:val="28"/>
          <w:lang w:val="es-NI"/>
        </w:rPr>
        <w:t>cùng</w:t>
      </w:r>
      <w:proofErr w:type="spellEnd"/>
      <w:r w:rsidR="002D6BCD" w:rsidRPr="002D6BCD">
        <w:rPr>
          <w:iCs/>
          <w:szCs w:val="28"/>
          <w:lang w:val="es-NI"/>
        </w:rPr>
        <w:t xml:space="preserve"> </w:t>
      </w:r>
      <w:proofErr w:type="spellStart"/>
      <w:r w:rsidR="002D6BCD" w:rsidRPr="002D6BCD">
        <w:rPr>
          <w:iCs/>
          <w:szCs w:val="28"/>
          <w:lang w:val="es-NI"/>
        </w:rPr>
        <w:t>kỳ</w:t>
      </w:r>
      <w:proofErr w:type="spellEnd"/>
      <w:r w:rsidR="002D6BCD" w:rsidRPr="002D6BCD">
        <w:rPr>
          <w:iCs/>
          <w:szCs w:val="28"/>
          <w:lang w:val="es-NI"/>
        </w:rPr>
        <w:t xml:space="preserve"> </w:t>
      </w:r>
      <w:proofErr w:type="spellStart"/>
      <w:r w:rsidR="002D6BCD" w:rsidRPr="002D6BCD">
        <w:rPr>
          <w:iCs/>
          <w:szCs w:val="28"/>
          <w:lang w:val="es-NI"/>
        </w:rPr>
        <w:t>năm</w:t>
      </w:r>
      <w:proofErr w:type="spellEnd"/>
      <w:r w:rsidR="002D6BCD" w:rsidRPr="002D6BCD">
        <w:rPr>
          <w:iCs/>
          <w:szCs w:val="28"/>
          <w:lang w:val="es-NI"/>
        </w:rPr>
        <w:t xml:space="preserve"> </w:t>
      </w:r>
      <w:proofErr w:type="spellStart"/>
      <w:r w:rsidR="002D6BCD" w:rsidRPr="002D6BCD">
        <w:rPr>
          <w:iCs/>
          <w:szCs w:val="28"/>
          <w:lang w:val="es-NI"/>
        </w:rPr>
        <w:t>trước</w:t>
      </w:r>
      <w:proofErr w:type="spellEnd"/>
      <w:r w:rsidR="002D6BCD" w:rsidRPr="002D6BCD">
        <w:rPr>
          <w:iCs/>
          <w:szCs w:val="28"/>
          <w:lang w:val="es-NI"/>
        </w:rPr>
        <w:t xml:space="preserve">. </w:t>
      </w:r>
      <w:proofErr w:type="spellStart"/>
      <w:r w:rsidR="002D6BCD" w:rsidRPr="002D6BCD">
        <w:rPr>
          <w:iCs/>
          <w:szCs w:val="28"/>
          <w:lang w:val="es-NI"/>
        </w:rPr>
        <w:t>Tính</w:t>
      </w:r>
      <w:proofErr w:type="spellEnd"/>
      <w:r w:rsidR="002D6BCD" w:rsidRPr="002D6BCD">
        <w:rPr>
          <w:iCs/>
          <w:szCs w:val="28"/>
          <w:lang w:val="es-NI"/>
        </w:rPr>
        <w:t xml:space="preserve"> </w:t>
      </w:r>
      <w:proofErr w:type="spellStart"/>
      <w:r w:rsidR="002D6BCD" w:rsidRPr="002D6BCD">
        <w:rPr>
          <w:iCs/>
          <w:szCs w:val="28"/>
          <w:lang w:val="es-NI"/>
        </w:rPr>
        <w:t>chung</w:t>
      </w:r>
      <w:proofErr w:type="spellEnd"/>
      <w:r w:rsidR="002D6BCD" w:rsidRPr="002D6BCD">
        <w:rPr>
          <w:iCs/>
          <w:szCs w:val="28"/>
          <w:lang w:val="es-NI"/>
        </w:rPr>
        <w:t xml:space="preserve"> 9 </w:t>
      </w:r>
      <w:proofErr w:type="spellStart"/>
      <w:r w:rsidR="002D6BCD" w:rsidRPr="002D6BCD">
        <w:rPr>
          <w:iCs/>
          <w:szCs w:val="28"/>
          <w:lang w:val="es-NI"/>
        </w:rPr>
        <w:t>tháng</w:t>
      </w:r>
      <w:proofErr w:type="spellEnd"/>
      <w:r w:rsidR="002D6BCD" w:rsidRPr="002D6BCD">
        <w:rPr>
          <w:iCs/>
          <w:szCs w:val="28"/>
          <w:lang w:val="es-NI"/>
        </w:rPr>
        <w:t xml:space="preserve"> </w:t>
      </w:r>
      <w:proofErr w:type="spellStart"/>
      <w:r w:rsidR="002D6BCD" w:rsidRPr="002D6BCD">
        <w:rPr>
          <w:iCs/>
          <w:szCs w:val="28"/>
          <w:lang w:val="es-NI"/>
        </w:rPr>
        <w:t>năm</w:t>
      </w:r>
      <w:proofErr w:type="spellEnd"/>
      <w:r w:rsidR="002D6BCD" w:rsidRPr="002D6BCD">
        <w:rPr>
          <w:iCs/>
          <w:szCs w:val="28"/>
          <w:lang w:val="es-NI"/>
        </w:rPr>
        <w:t xml:space="preserve"> </w:t>
      </w:r>
      <w:proofErr w:type="spellStart"/>
      <w:r w:rsidR="002D6BCD" w:rsidRPr="002D6BCD">
        <w:rPr>
          <w:iCs/>
          <w:szCs w:val="28"/>
          <w:lang w:val="es-NI"/>
        </w:rPr>
        <w:t>nay</w:t>
      </w:r>
      <w:proofErr w:type="spellEnd"/>
      <w:r w:rsidR="002D6BCD" w:rsidRPr="002D6BCD">
        <w:rPr>
          <w:iCs/>
          <w:szCs w:val="28"/>
          <w:lang w:val="es-NI"/>
        </w:rPr>
        <w:t xml:space="preserve">, </w:t>
      </w:r>
      <w:proofErr w:type="spellStart"/>
      <w:r w:rsidR="002D6BCD" w:rsidRPr="002D6BCD">
        <w:rPr>
          <w:iCs/>
          <w:szCs w:val="28"/>
          <w:lang w:val="es-NI"/>
        </w:rPr>
        <w:t>tổng</w:t>
      </w:r>
      <w:proofErr w:type="spellEnd"/>
      <w:r w:rsidR="002D6BCD" w:rsidRPr="002D6BCD">
        <w:rPr>
          <w:iCs/>
          <w:szCs w:val="28"/>
          <w:lang w:val="es-NI"/>
        </w:rPr>
        <w:t xml:space="preserve"> </w:t>
      </w:r>
      <w:proofErr w:type="spellStart"/>
      <w:r w:rsidR="002D6BCD" w:rsidRPr="002D6BCD">
        <w:rPr>
          <w:iCs/>
          <w:szCs w:val="28"/>
          <w:lang w:val="es-NI"/>
        </w:rPr>
        <w:t>kim</w:t>
      </w:r>
      <w:proofErr w:type="spellEnd"/>
      <w:r w:rsidR="002D6BCD" w:rsidRPr="002D6BCD">
        <w:rPr>
          <w:iCs/>
          <w:szCs w:val="28"/>
          <w:lang w:val="es-NI"/>
        </w:rPr>
        <w:t xml:space="preserve"> </w:t>
      </w:r>
      <w:proofErr w:type="spellStart"/>
      <w:r w:rsidR="002D6BCD" w:rsidRPr="002D6BCD">
        <w:rPr>
          <w:iCs/>
          <w:szCs w:val="28"/>
          <w:lang w:val="es-NI"/>
        </w:rPr>
        <w:t>ngạch</w:t>
      </w:r>
      <w:proofErr w:type="spellEnd"/>
      <w:r w:rsidR="002D6BCD" w:rsidRPr="002D6BCD">
        <w:rPr>
          <w:iCs/>
          <w:szCs w:val="28"/>
          <w:lang w:val="es-NI"/>
        </w:rPr>
        <w:t xml:space="preserve"> </w:t>
      </w:r>
      <w:proofErr w:type="spellStart"/>
      <w:r w:rsidR="002D6BCD" w:rsidRPr="002D6BCD">
        <w:rPr>
          <w:iCs/>
          <w:szCs w:val="28"/>
          <w:lang w:val="es-NI"/>
        </w:rPr>
        <w:t>xuất</w:t>
      </w:r>
      <w:proofErr w:type="spellEnd"/>
      <w:r w:rsidR="002D6BCD" w:rsidRPr="002D6BCD">
        <w:rPr>
          <w:iCs/>
          <w:szCs w:val="28"/>
          <w:lang w:val="es-NI"/>
        </w:rPr>
        <w:t xml:space="preserve">, </w:t>
      </w:r>
      <w:proofErr w:type="spellStart"/>
      <w:r w:rsidR="002D6BCD" w:rsidRPr="002D6BCD">
        <w:rPr>
          <w:iCs/>
          <w:szCs w:val="28"/>
          <w:lang w:val="es-NI"/>
        </w:rPr>
        <w:t>nhập</w:t>
      </w:r>
      <w:proofErr w:type="spellEnd"/>
      <w:r w:rsidR="002D6BCD" w:rsidRPr="002D6BCD">
        <w:rPr>
          <w:iCs/>
          <w:szCs w:val="28"/>
          <w:lang w:val="es-NI"/>
        </w:rPr>
        <w:t xml:space="preserve"> </w:t>
      </w:r>
      <w:proofErr w:type="spellStart"/>
      <w:r w:rsidR="002D6BCD" w:rsidRPr="002D6BCD">
        <w:rPr>
          <w:iCs/>
          <w:szCs w:val="28"/>
          <w:lang w:val="es-NI"/>
        </w:rPr>
        <w:t>khẩu</w:t>
      </w:r>
      <w:proofErr w:type="spellEnd"/>
      <w:r w:rsidR="002D6BCD" w:rsidRPr="002D6BCD">
        <w:rPr>
          <w:iCs/>
          <w:szCs w:val="28"/>
          <w:lang w:val="es-NI"/>
        </w:rPr>
        <w:t xml:space="preserve"> </w:t>
      </w:r>
      <w:proofErr w:type="spellStart"/>
      <w:r w:rsidR="002D6BCD" w:rsidRPr="002D6BCD">
        <w:rPr>
          <w:iCs/>
          <w:szCs w:val="28"/>
          <w:lang w:val="es-NI"/>
        </w:rPr>
        <w:t>hàng</w:t>
      </w:r>
      <w:proofErr w:type="spellEnd"/>
      <w:r w:rsidR="002D6BCD" w:rsidRPr="002D6BCD">
        <w:rPr>
          <w:iCs/>
          <w:szCs w:val="28"/>
          <w:lang w:val="es-NI"/>
        </w:rPr>
        <w:t xml:space="preserve"> </w:t>
      </w:r>
      <w:proofErr w:type="spellStart"/>
      <w:r w:rsidR="002D6BCD" w:rsidRPr="002D6BCD">
        <w:rPr>
          <w:iCs/>
          <w:szCs w:val="28"/>
          <w:lang w:val="es-NI"/>
        </w:rPr>
        <w:t>hóa</w:t>
      </w:r>
      <w:proofErr w:type="spellEnd"/>
      <w:r w:rsidR="002D6BCD" w:rsidRPr="002D6BCD">
        <w:rPr>
          <w:iCs/>
          <w:szCs w:val="28"/>
          <w:lang w:val="es-NI"/>
        </w:rPr>
        <w:t xml:space="preserve"> </w:t>
      </w:r>
      <w:proofErr w:type="spellStart"/>
      <w:r w:rsidR="002D6BCD" w:rsidRPr="002D6BCD">
        <w:rPr>
          <w:iCs/>
          <w:szCs w:val="28"/>
          <w:lang w:val="es-NI"/>
        </w:rPr>
        <w:t>vẫn</w:t>
      </w:r>
      <w:proofErr w:type="spellEnd"/>
      <w:r w:rsidR="002D6BCD" w:rsidRPr="002D6BCD">
        <w:rPr>
          <w:iCs/>
          <w:szCs w:val="28"/>
          <w:lang w:val="es-NI"/>
        </w:rPr>
        <w:t xml:space="preserve"> </w:t>
      </w:r>
      <w:proofErr w:type="spellStart"/>
      <w:r w:rsidR="002D6BCD" w:rsidRPr="002D6BCD">
        <w:rPr>
          <w:iCs/>
          <w:szCs w:val="28"/>
          <w:lang w:val="es-NI"/>
        </w:rPr>
        <w:t>duy</w:t>
      </w:r>
      <w:proofErr w:type="spellEnd"/>
      <w:r w:rsidR="002D6BCD" w:rsidRPr="002D6BCD">
        <w:rPr>
          <w:iCs/>
          <w:szCs w:val="28"/>
          <w:lang w:val="es-NI"/>
        </w:rPr>
        <w:t xml:space="preserve"> </w:t>
      </w:r>
      <w:proofErr w:type="spellStart"/>
      <w:r w:rsidR="002D6BCD" w:rsidRPr="002D6BCD">
        <w:rPr>
          <w:iCs/>
          <w:szCs w:val="28"/>
          <w:lang w:val="es-NI"/>
        </w:rPr>
        <w:t>trì</w:t>
      </w:r>
      <w:proofErr w:type="spellEnd"/>
      <w:r w:rsidR="002D6BCD" w:rsidRPr="002D6BCD">
        <w:rPr>
          <w:iCs/>
          <w:szCs w:val="28"/>
          <w:lang w:val="es-NI"/>
        </w:rPr>
        <w:t xml:space="preserve"> </w:t>
      </w:r>
      <w:proofErr w:type="spellStart"/>
      <w:r w:rsidR="002D6BCD" w:rsidRPr="002D6BCD">
        <w:rPr>
          <w:iCs/>
          <w:szCs w:val="28"/>
          <w:lang w:val="es-NI"/>
        </w:rPr>
        <w:t>tốc</w:t>
      </w:r>
      <w:proofErr w:type="spellEnd"/>
      <w:r w:rsidR="002D6BCD" w:rsidRPr="002D6BCD">
        <w:rPr>
          <w:iCs/>
          <w:szCs w:val="28"/>
          <w:lang w:val="es-NI"/>
        </w:rPr>
        <w:t xml:space="preserve"> </w:t>
      </w:r>
      <w:proofErr w:type="spellStart"/>
      <w:r w:rsidR="002D6BCD" w:rsidRPr="002D6BCD">
        <w:rPr>
          <w:iCs/>
          <w:szCs w:val="28"/>
          <w:lang w:val="es-NI"/>
        </w:rPr>
        <w:t>độ</w:t>
      </w:r>
      <w:proofErr w:type="spellEnd"/>
      <w:r w:rsidR="002D6BCD" w:rsidRPr="002D6BCD">
        <w:rPr>
          <w:iCs/>
          <w:szCs w:val="28"/>
          <w:lang w:val="es-NI"/>
        </w:rPr>
        <w:t xml:space="preserve"> </w:t>
      </w:r>
      <w:proofErr w:type="spellStart"/>
      <w:r w:rsidR="002D6BCD" w:rsidRPr="002D6BCD">
        <w:rPr>
          <w:iCs/>
          <w:szCs w:val="28"/>
          <w:lang w:val="es-NI"/>
        </w:rPr>
        <w:t>tăng</w:t>
      </w:r>
      <w:proofErr w:type="spellEnd"/>
      <w:r w:rsidR="002D6BCD" w:rsidRPr="002D6BCD">
        <w:rPr>
          <w:iCs/>
          <w:szCs w:val="28"/>
          <w:lang w:val="es-NI"/>
        </w:rPr>
        <w:t xml:space="preserve"> cao, </w:t>
      </w:r>
      <w:proofErr w:type="spellStart"/>
      <w:r w:rsidR="002D6BCD" w:rsidRPr="002D6BCD">
        <w:rPr>
          <w:iCs/>
          <w:szCs w:val="28"/>
          <w:lang w:val="es-NI"/>
        </w:rPr>
        <w:t>đạt</w:t>
      </w:r>
      <w:proofErr w:type="spellEnd"/>
      <w:r w:rsidR="002D6BCD" w:rsidRPr="002D6BCD">
        <w:rPr>
          <w:iCs/>
          <w:szCs w:val="28"/>
          <w:lang w:val="es-NI"/>
        </w:rPr>
        <w:t xml:space="preserve"> 483,17 </w:t>
      </w:r>
      <w:proofErr w:type="spellStart"/>
      <w:r w:rsidR="002D6BCD" w:rsidRPr="002D6BCD">
        <w:rPr>
          <w:iCs/>
          <w:szCs w:val="28"/>
          <w:lang w:val="es-NI"/>
        </w:rPr>
        <w:t>tỷ</w:t>
      </w:r>
      <w:proofErr w:type="spellEnd"/>
      <w:r w:rsidR="002D6BCD" w:rsidRPr="002D6BCD">
        <w:rPr>
          <w:iCs/>
          <w:szCs w:val="28"/>
          <w:lang w:val="es-NI"/>
        </w:rPr>
        <w:t xml:space="preserve"> USD, </w:t>
      </w:r>
      <w:r w:rsidR="002D6BCD" w:rsidRPr="002D6BCD">
        <w:rPr>
          <w:iCs/>
          <w:szCs w:val="28"/>
          <w:lang w:val="vi-VN"/>
        </w:rPr>
        <w:t>tăng</w:t>
      </w:r>
      <w:r w:rsidR="002D6BCD" w:rsidRPr="002D6BCD">
        <w:rPr>
          <w:iCs/>
          <w:szCs w:val="28"/>
          <w:lang w:val="es-NI"/>
        </w:rPr>
        <w:t xml:space="preserve"> 24,4% so </w:t>
      </w:r>
      <w:proofErr w:type="spellStart"/>
      <w:r w:rsidR="002D6BCD" w:rsidRPr="002D6BCD">
        <w:rPr>
          <w:iCs/>
          <w:szCs w:val="28"/>
          <w:lang w:val="es-NI"/>
        </w:rPr>
        <w:t>với</w:t>
      </w:r>
      <w:proofErr w:type="spellEnd"/>
      <w:r w:rsidR="002D6BCD" w:rsidRPr="002D6BCD">
        <w:rPr>
          <w:iCs/>
          <w:szCs w:val="28"/>
          <w:lang w:val="es-NI"/>
        </w:rPr>
        <w:t xml:space="preserve"> </w:t>
      </w:r>
      <w:proofErr w:type="spellStart"/>
      <w:r w:rsidR="002D6BCD" w:rsidRPr="002D6BCD">
        <w:rPr>
          <w:iCs/>
          <w:szCs w:val="28"/>
          <w:lang w:val="es-NI"/>
        </w:rPr>
        <w:t>cùng</w:t>
      </w:r>
      <w:proofErr w:type="spellEnd"/>
      <w:r w:rsidR="002D6BCD" w:rsidRPr="002D6BCD">
        <w:rPr>
          <w:iCs/>
          <w:szCs w:val="28"/>
          <w:lang w:val="es-NI"/>
        </w:rPr>
        <w:t xml:space="preserve"> </w:t>
      </w:r>
      <w:proofErr w:type="spellStart"/>
      <w:r w:rsidR="002D6BCD" w:rsidRPr="002D6BCD">
        <w:rPr>
          <w:iCs/>
          <w:szCs w:val="28"/>
          <w:lang w:val="es-NI"/>
        </w:rPr>
        <w:t>kỳ</w:t>
      </w:r>
      <w:proofErr w:type="spellEnd"/>
      <w:r w:rsidR="002D6BCD" w:rsidRPr="002D6BCD">
        <w:rPr>
          <w:iCs/>
          <w:szCs w:val="28"/>
          <w:lang w:val="es-NI"/>
        </w:rPr>
        <w:t xml:space="preserve"> </w:t>
      </w:r>
      <w:proofErr w:type="spellStart"/>
      <w:r w:rsidR="002D6BCD" w:rsidRPr="002D6BCD">
        <w:rPr>
          <w:iCs/>
          <w:szCs w:val="28"/>
          <w:lang w:val="es-NI"/>
        </w:rPr>
        <w:t>năm</w:t>
      </w:r>
      <w:proofErr w:type="spellEnd"/>
      <w:r w:rsidR="002D6BCD" w:rsidRPr="002D6BCD">
        <w:rPr>
          <w:iCs/>
          <w:szCs w:val="28"/>
          <w:lang w:val="es-NI"/>
        </w:rPr>
        <w:t xml:space="preserve"> </w:t>
      </w:r>
      <w:proofErr w:type="spellStart"/>
      <w:r w:rsidR="002D6BCD" w:rsidRPr="002D6BCD">
        <w:rPr>
          <w:iCs/>
          <w:szCs w:val="28"/>
          <w:lang w:val="es-NI"/>
        </w:rPr>
        <w:t>trước</w:t>
      </w:r>
      <w:proofErr w:type="spellEnd"/>
      <w:r w:rsidR="002D6BCD" w:rsidRPr="002D6BCD">
        <w:rPr>
          <w:iCs/>
          <w:szCs w:val="28"/>
          <w:lang w:val="es-NI"/>
        </w:rPr>
        <w:t>.</w:t>
      </w:r>
    </w:p>
    <w:p w14:paraId="1E959E90"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pacing w:val="2"/>
          <w:szCs w:val="28"/>
          <w:lang w:val="es-NI"/>
        </w:rPr>
      </w:pPr>
      <w:r w:rsidRPr="004F3B36">
        <w:rPr>
          <w:i/>
          <w:szCs w:val="28"/>
          <w:lang w:val="es-NI"/>
        </w:rPr>
        <w:t xml:space="preserve">- </w:t>
      </w:r>
      <w:proofErr w:type="spellStart"/>
      <w:r w:rsidRPr="004F3B36">
        <w:rPr>
          <w:i/>
          <w:szCs w:val="28"/>
          <w:lang w:val="es-NI"/>
        </w:rPr>
        <w:t>Về</w:t>
      </w:r>
      <w:proofErr w:type="spellEnd"/>
      <w:r w:rsidRPr="004F3B36">
        <w:rPr>
          <w:i/>
          <w:szCs w:val="28"/>
          <w:lang w:val="es-NI"/>
        </w:rPr>
        <w:t xml:space="preserve"> </w:t>
      </w:r>
      <w:proofErr w:type="spellStart"/>
      <w:r w:rsidRPr="004F3B36">
        <w:rPr>
          <w:i/>
          <w:szCs w:val="28"/>
          <w:lang w:val="es-NI"/>
        </w:rPr>
        <w:t>xuất</w:t>
      </w:r>
      <w:proofErr w:type="spellEnd"/>
      <w:r w:rsidRPr="004F3B36">
        <w:rPr>
          <w:i/>
          <w:szCs w:val="28"/>
          <w:lang w:val="es-NI"/>
        </w:rPr>
        <w:t xml:space="preserve"> </w:t>
      </w:r>
      <w:proofErr w:type="spellStart"/>
      <w:r w:rsidRPr="004F3B36">
        <w:rPr>
          <w:i/>
          <w:szCs w:val="28"/>
          <w:lang w:val="es-NI"/>
        </w:rPr>
        <w:t>khẩu</w:t>
      </w:r>
      <w:proofErr w:type="spellEnd"/>
      <w:r w:rsidRPr="004F3B36">
        <w:rPr>
          <w:szCs w:val="28"/>
          <w:lang w:val="es-NI"/>
        </w:rPr>
        <w:t>, k</w:t>
      </w:r>
      <w:r w:rsidRPr="004F3B36">
        <w:rPr>
          <w:bCs/>
          <w:szCs w:val="28"/>
          <w:lang w:val="de-DE"/>
        </w:rPr>
        <w:t xml:space="preserve">im ngạch </w:t>
      </w:r>
      <w:r w:rsidRPr="004F3B36">
        <w:rPr>
          <w:iCs/>
          <w:spacing w:val="2"/>
          <w:szCs w:val="28"/>
          <w:lang w:val="es-NI"/>
        </w:rPr>
        <w:t xml:space="preserve">xuất khẩu hàng hóa trong tháng ước </w:t>
      </w:r>
      <w:r w:rsidR="00EC6277" w:rsidRPr="004F3B36">
        <w:rPr>
          <w:iCs/>
          <w:spacing w:val="2"/>
          <w:szCs w:val="28"/>
          <w:lang w:val="es-NI"/>
        </w:rPr>
        <w:t>đạt 27 tỷ USD, giảm 0,8% so với tháng trước</w:t>
      </w:r>
      <w:r w:rsidRPr="004F3B36">
        <w:rPr>
          <w:iCs/>
          <w:spacing w:val="2"/>
          <w:szCs w:val="28"/>
          <w:lang w:val="es-NI"/>
        </w:rPr>
        <w:t xml:space="preserve">; </w:t>
      </w:r>
      <w:r w:rsidR="00EC6277" w:rsidRPr="004F3B36">
        <w:rPr>
          <w:iCs/>
          <w:spacing w:val="2"/>
          <w:szCs w:val="28"/>
          <w:lang w:val="es-NI"/>
        </w:rPr>
        <w:t>tính chung 9 tháng năm 2021, kim ngạch xuất khẩu hàng hóa ước tính</w:t>
      </w:r>
      <w:r w:rsidR="00EC6277" w:rsidRPr="00EC6277">
        <w:rPr>
          <w:iCs/>
          <w:spacing w:val="2"/>
          <w:szCs w:val="28"/>
          <w:lang w:val="es-NI"/>
        </w:rPr>
        <w:t xml:space="preserve"> đạt 240,52 tỷ USD, tăng 18,8% so với cùng kỳ năm trước, trong đó khu vực kinh tế trong nước đạt 62,72 tỷ USD, tăng 8,5%, chiếm </w:t>
      </w:r>
      <w:r w:rsidR="00EC6277" w:rsidRPr="00EC6277">
        <w:rPr>
          <w:iCs/>
          <w:spacing w:val="2"/>
          <w:szCs w:val="28"/>
          <w:lang w:val="es-NI"/>
        </w:rPr>
        <w:lastRenderedPageBreak/>
        <w:t>26,1% tổng kim ngạch xuất khẩu; khu vực có vốn đầu tư nước ngoài (</w:t>
      </w:r>
      <w:proofErr w:type="spellStart"/>
      <w:r w:rsidR="00EC6277" w:rsidRPr="00EC6277">
        <w:rPr>
          <w:iCs/>
          <w:spacing w:val="2"/>
          <w:szCs w:val="28"/>
          <w:lang w:val="es-NI"/>
        </w:rPr>
        <w:t>kể</w:t>
      </w:r>
      <w:proofErr w:type="spellEnd"/>
      <w:r w:rsidR="00EC6277" w:rsidRPr="00EC6277">
        <w:rPr>
          <w:iCs/>
          <w:spacing w:val="2"/>
          <w:szCs w:val="28"/>
          <w:lang w:val="es-NI"/>
        </w:rPr>
        <w:t xml:space="preserve"> </w:t>
      </w:r>
      <w:proofErr w:type="spellStart"/>
      <w:r w:rsidR="00EC6277" w:rsidRPr="00EC6277">
        <w:rPr>
          <w:iCs/>
          <w:spacing w:val="2"/>
          <w:szCs w:val="28"/>
          <w:lang w:val="es-NI"/>
        </w:rPr>
        <w:t>cả</w:t>
      </w:r>
      <w:proofErr w:type="spellEnd"/>
      <w:r w:rsidR="00EC6277" w:rsidRPr="00EC6277">
        <w:rPr>
          <w:iCs/>
          <w:spacing w:val="2"/>
          <w:szCs w:val="28"/>
          <w:lang w:val="es-NI"/>
        </w:rPr>
        <w:t xml:space="preserve"> </w:t>
      </w:r>
      <w:proofErr w:type="spellStart"/>
      <w:r w:rsidR="00EC6277" w:rsidRPr="00EC6277">
        <w:rPr>
          <w:iCs/>
          <w:spacing w:val="2"/>
          <w:szCs w:val="28"/>
          <w:lang w:val="es-NI"/>
        </w:rPr>
        <w:t>dầu</w:t>
      </w:r>
      <w:proofErr w:type="spellEnd"/>
      <w:r w:rsidR="00EC6277" w:rsidRPr="00EC6277">
        <w:rPr>
          <w:iCs/>
          <w:spacing w:val="2"/>
          <w:szCs w:val="28"/>
          <w:lang w:val="es-NI"/>
        </w:rPr>
        <w:t xml:space="preserve"> </w:t>
      </w:r>
      <w:proofErr w:type="spellStart"/>
      <w:r w:rsidR="00EC6277" w:rsidRPr="00EC6277">
        <w:rPr>
          <w:iCs/>
          <w:spacing w:val="2"/>
          <w:szCs w:val="28"/>
          <w:lang w:val="es-NI"/>
        </w:rPr>
        <w:t>thô</w:t>
      </w:r>
      <w:proofErr w:type="spellEnd"/>
      <w:r w:rsidR="00EC6277" w:rsidRPr="00EC6277">
        <w:rPr>
          <w:iCs/>
          <w:spacing w:val="2"/>
          <w:szCs w:val="28"/>
          <w:lang w:val="es-NI"/>
        </w:rPr>
        <w:t xml:space="preserve">) </w:t>
      </w:r>
      <w:proofErr w:type="spellStart"/>
      <w:r w:rsidR="00EC6277" w:rsidRPr="00EC6277">
        <w:rPr>
          <w:iCs/>
          <w:spacing w:val="2"/>
          <w:szCs w:val="28"/>
          <w:lang w:val="es-NI"/>
        </w:rPr>
        <w:t>đạt</w:t>
      </w:r>
      <w:proofErr w:type="spellEnd"/>
      <w:r w:rsidR="00EC6277" w:rsidRPr="00EC6277">
        <w:rPr>
          <w:iCs/>
          <w:spacing w:val="2"/>
          <w:szCs w:val="28"/>
          <w:lang w:val="es-NI"/>
        </w:rPr>
        <w:t xml:space="preserve"> 177,8 </w:t>
      </w:r>
      <w:proofErr w:type="spellStart"/>
      <w:r w:rsidR="00EC6277" w:rsidRPr="00EC6277">
        <w:rPr>
          <w:iCs/>
          <w:spacing w:val="2"/>
          <w:szCs w:val="28"/>
          <w:lang w:val="es-NI"/>
        </w:rPr>
        <w:t>tỷ</w:t>
      </w:r>
      <w:proofErr w:type="spellEnd"/>
      <w:r w:rsidR="00EC6277" w:rsidRPr="00EC6277">
        <w:rPr>
          <w:iCs/>
          <w:spacing w:val="2"/>
          <w:szCs w:val="28"/>
          <w:lang w:val="es-NI"/>
        </w:rPr>
        <w:t xml:space="preserve"> USD, </w:t>
      </w:r>
      <w:proofErr w:type="spellStart"/>
      <w:r w:rsidR="00EC6277" w:rsidRPr="00EC6277">
        <w:rPr>
          <w:iCs/>
          <w:spacing w:val="2"/>
          <w:szCs w:val="28"/>
          <w:lang w:val="es-NI"/>
        </w:rPr>
        <w:t>tăng</w:t>
      </w:r>
      <w:proofErr w:type="spellEnd"/>
      <w:r w:rsidR="00EC6277" w:rsidRPr="00EC6277">
        <w:rPr>
          <w:iCs/>
          <w:spacing w:val="2"/>
          <w:szCs w:val="28"/>
          <w:lang w:val="es-NI"/>
        </w:rPr>
        <w:t xml:space="preserve"> 22,8%, </w:t>
      </w:r>
      <w:proofErr w:type="spellStart"/>
      <w:r w:rsidR="00EC6277" w:rsidRPr="00EC6277">
        <w:rPr>
          <w:iCs/>
          <w:spacing w:val="2"/>
          <w:szCs w:val="28"/>
          <w:lang w:val="es-NI"/>
        </w:rPr>
        <w:t>chiếm</w:t>
      </w:r>
      <w:proofErr w:type="spellEnd"/>
      <w:r w:rsidR="00EC6277" w:rsidRPr="00EC6277">
        <w:rPr>
          <w:iCs/>
          <w:spacing w:val="2"/>
          <w:szCs w:val="28"/>
          <w:lang w:val="es-NI"/>
        </w:rPr>
        <w:t xml:space="preserve"> 73,9%.</w:t>
      </w:r>
    </w:p>
    <w:p w14:paraId="45AFD595"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rFonts w:eastAsia="Batang"/>
          <w:bCs/>
          <w:szCs w:val="28"/>
          <w:lang w:val="vi-VN"/>
        </w:rPr>
      </w:pPr>
      <w:r w:rsidRPr="00072C97">
        <w:rPr>
          <w:rFonts w:eastAsia="Batang"/>
          <w:bCs/>
          <w:i/>
          <w:szCs w:val="28"/>
          <w:lang w:val="vi-VN"/>
        </w:rPr>
        <w:t xml:space="preserve">Về cơ cấu nhóm hàng xuất khẩu </w:t>
      </w:r>
      <w:r w:rsidRPr="009720D3">
        <w:rPr>
          <w:rFonts w:eastAsia="Batang"/>
          <w:bCs/>
          <w:i/>
          <w:szCs w:val="28"/>
          <w:lang w:val="vi-VN"/>
        </w:rPr>
        <w:t>9</w:t>
      </w:r>
      <w:r w:rsidRPr="00072C97">
        <w:rPr>
          <w:rFonts w:eastAsia="Batang"/>
          <w:bCs/>
          <w:i/>
          <w:szCs w:val="28"/>
          <w:lang w:val="vi-VN"/>
        </w:rPr>
        <w:t xml:space="preserve"> tháng</w:t>
      </w:r>
      <w:r w:rsidRPr="009720D3">
        <w:rPr>
          <w:rFonts w:eastAsia="Batang"/>
          <w:bCs/>
          <w:i/>
          <w:szCs w:val="28"/>
          <w:lang w:val="vi-VN"/>
        </w:rPr>
        <w:t xml:space="preserve"> năm 2021</w:t>
      </w:r>
      <w:r w:rsidRPr="00072C97">
        <w:rPr>
          <w:rFonts w:eastAsia="Batang"/>
          <w:bCs/>
          <w:szCs w:val="28"/>
          <w:lang w:val="vi-VN"/>
        </w:rPr>
        <w:t xml:space="preserve">, </w:t>
      </w:r>
      <w:r w:rsidR="00EC6277" w:rsidRPr="00072C97">
        <w:rPr>
          <w:rFonts w:eastAsia="Batang"/>
          <w:bCs/>
          <w:szCs w:val="28"/>
          <w:lang w:val="vi-VN"/>
        </w:rPr>
        <w:t>nhóm hàng nhiên liệu và khoáng sản ước tính đạt 2,</w:t>
      </w:r>
      <w:r w:rsidR="00EC6277" w:rsidRPr="009720D3">
        <w:rPr>
          <w:rFonts w:eastAsia="Batang"/>
          <w:bCs/>
          <w:szCs w:val="28"/>
          <w:lang w:val="vi-VN"/>
        </w:rPr>
        <w:t>6</w:t>
      </w:r>
      <w:r w:rsidR="00EC6277">
        <w:rPr>
          <w:rFonts w:eastAsia="Batang"/>
          <w:bCs/>
          <w:szCs w:val="28"/>
        </w:rPr>
        <w:t>6</w:t>
      </w:r>
      <w:r w:rsidR="00EC6277" w:rsidRPr="00072C97">
        <w:rPr>
          <w:rFonts w:eastAsia="Batang"/>
          <w:bCs/>
          <w:szCs w:val="28"/>
          <w:lang w:val="vi-VN"/>
        </w:rPr>
        <w:t xml:space="preserve"> tỷ USD, tăng </w:t>
      </w:r>
      <w:r w:rsidR="00EC6277">
        <w:rPr>
          <w:rFonts w:eastAsia="Batang"/>
          <w:bCs/>
          <w:szCs w:val="28"/>
        </w:rPr>
        <w:t>9</w:t>
      </w:r>
      <w:r w:rsidR="00EC6277" w:rsidRPr="00072C97">
        <w:rPr>
          <w:rFonts w:eastAsia="Batang"/>
          <w:bCs/>
          <w:szCs w:val="28"/>
          <w:lang w:val="vi-VN"/>
        </w:rPr>
        <w:t>,</w:t>
      </w:r>
      <w:r w:rsidR="00EC6277">
        <w:rPr>
          <w:rFonts w:eastAsia="Batang"/>
          <w:bCs/>
          <w:szCs w:val="28"/>
        </w:rPr>
        <w:t>0</w:t>
      </w:r>
      <w:r w:rsidR="00EC6277" w:rsidRPr="00072C97">
        <w:rPr>
          <w:rFonts w:eastAsia="Batang"/>
          <w:bCs/>
          <w:szCs w:val="28"/>
          <w:lang w:val="vi-VN"/>
        </w:rPr>
        <w:t xml:space="preserve">% so với cùng kỳ năm trước và chiếm 1,1% tổng kim ngạch hàng hóa xuất khẩu. Nhóm hàng công nghiệp chế biến ước tính đạt </w:t>
      </w:r>
      <w:r w:rsidR="00EC6277" w:rsidRPr="009720D3">
        <w:rPr>
          <w:rFonts w:eastAsia="Batang"/>
          <w:bCs/>
          <w:szCs w:val="28"/>
          <w:lang w:val="vi-VN"/>
        </w:rPr>
        <w:t>214</w:t>
      </w:r>
      <w:r w:rsidR="00EC6277" w:rsidRPr="00072C97">
        <w:rPr>
          <w:rFonts w:eastAsia="Batang"/>
          <w:bCs/>
          <w:szCs w:val="28"/>
          <w:lang w:val="vi-VN"/>
        </w:rPr>
        <w:t xml:space="preserve"> tỷ USD, tăng </w:t>
      </w:r>
      <w:r w:rsidR="00EC6277" w:rsidRPr="009720D3">
        <w:rPr>
          <w:rFonts w:eastAsia="Batang"/>
          <w:bCs/>
          <w:szCs w:val="28"/>
          <w:lang w:val="vi-VN"/>
        </w:rPr>
        <w:t>19,</w:t>
      </w:r>
      <w:r w:rsidR="00EC6277">
        <w:rPr>
          <w:rFonts w:eastAsia="Batang"/>
          <w:bCs/>
          <w:szCs w:val="28"/>
        </w:rPr>
        <w:t>5</w:t>
      </w:r>
      <w:r w:rsidR="00EC6277" w:rsidRPr="00072C97">
        <w:rPr>
          <w:rFonts w:eastAsia="Batang"/>
          <w:bCs/>
          <w:szCs w:val="28"/>
          <w:lang w:val="vi-VN"/>
        </w:rPr>
        <w:t xml:space="preserve">% và chiếm 89%. Nhóm hàng nông sản, lâm sản đạt </w:t>
      </w:r>
      <w:r w:rsidR="00EC6277" w:rsidRPr="009720D3">
        <w:rPr>
          <w:rFonts w:eastAsia="Batang"/>
          <w:bCs/>
          <w:szCs w:val="28"/>
          <w:lang w:val="vi-VN"/>
        </w:rPr>
        <w:t>17,7</w:t>
      </w:r>
      <w:r w:rsidR="00EC6277" w:rsidRPr="00072C97">
        <w:rPr>
          <w:rFonts w:eastAsia="Batang"/>
          <w:bCs/>
          <w:szCs w:val="28"/>
          <w:lang w:val="vi-VN"/>
        </w:rPr>
        <w:t xml:space="preserve"> tỷ USD, tăng 1</w:t>
      </w:r>
      <w:r w:rsidR="00EC6277" w:rsidRPr="009720D3">
        <w:rPr>
          <w:rFonts w:eastAsia="Batang"/>
          <w:bCs/>
          <w:szCs w:val="28"/>
          <w:lang w:val="vi-VN"/>
        </w:rPr>
        <w:t>7</w:t>
      </w:r>
      <w:r w:rsidR="00EC6277" w:rsidRPr="00072C97">
        <w:rPr>
          <w:rFonts w:eastAsia="Batang"/>
          <w:bCs/>
          <w:szCs w:val="28"/>
          <w:lang w:val="vi-VN"/>
        </w:rPr>
        <w:t>,</w:t>
      </w:r>
      <w:r w:rsidR="00EC6277">
        <w:rPr>
          <w:rFonts w:eastAsia="Batang"/>
          <w:bCs/>
          <w:szCs w:val="28"/>
        </w:rPr>
        <w:t>6</w:t>
      </w:r>
      <w:r w:rsidR="00EC6277" w:rsidRPr="00072C97">
        <w:rPr>
          <w:rFonts w:eastAsia="Batang"/>
          <w:bCs/>
          <w:szCs w:val="28"/>
          <w:lang w:val="vi-VN"/>
        </w:rPr>
        <w:t>% và chiếm 7,</w:t>
      </w:r>
      <w:r w:rsidR="00EC6277" w:rsidRPr="009720D3">
        <w:rPr>
          <w:rFonts w:eastAsia="Batang"/>
          <w:bCs/>
          <w:szCs w:val="28"/>
          <w:lang w:val="vi-VN"/>
        </w:rPr>
        <w:t>4</w:t>
      </w:r>
      <w:r w:rsidR="00EC6277" w:rsidRPr="00072C97">
        <w:rPr>
          <w:rFonts w:eastAsia="Batang"/>
          <w:bCs/>
          <w:szCs w:val="28"/>
          <w:lang w:val="vi-VN"/>
        </w:rPr>
        <w:t xml:space="preserve">%. Nhóm hàng thủy sản đạt </w:t>
      </w:r>
      <w:r w:rsidR="00EC6277" w:rsidRPr="009720D3">
        <w:rPr>
          <w:rFonts w:eastAsia="Batang"/>
          <w:bCs/>
          <w:szCs w:val="28"/>
          <w:lang w:val="vi-VN"/>
        </w:rPr>
        <w:t>6,17</w:t>
      </w:r>
      <w:r w:rsidR="00EC6277" w:rsidRPr="00072C97">
        <w:rPr>
          <w:rFonts w:eastAsia="Batang"/>
          <w:bCs/>
          <w:szCs w:val="28"/>
          <w:lang w:val="vi-VN"/>
        </w:rPr>
        <w:t xml:space="preserve"> tỷ USD, tăng </w:t>
      </w:r>
      <w:r w:rsidR="00EC6277" w:rsidRPr="009720D3">
        <w:rPr>
          <w:rFonts w:eastAsia="Batang"/>
          <w:bCs/>
          <w:szCs w:val="28"/>
          <w:lang w:val="vi-VN"/>
        </w:rPr>
        <w:t>2</w:t>
      </w:r>
      <w:r w:rsidR="00EC6277" w:rsidRPr="00072C97">
        <w:rPr>
          <w:rFonts w:eastAsia="Batang"/>
          <w:bCs/>
          <w:szCs w:val="28"/>
          <w:lang w:val="vi-VN"/>
        </w:rPr>
        <w:t>,</w:t>
      </w:r>
      <w:r w:rsidR="00EC6277" w:rsidRPr="009720D3">
        <w:rPr>
          <w:rFonts w:eastAsia="Batang"/>
          <w:bCs/>
          <w:szCs w:val="28"/>
          <w:lang w:val="vi-VN"/>
        </w:rPr>
        <w:t>4</w:t>
      </w:r>
      <w:r w:rsidR="00EC6277" w:rsidRPr="00072C97">
        <w:rPr>
          <w:rFonts w:eastAsia="Batang"/>
          <w:bCs/>
          <w:szCs w:val="28"/>
          <w:lang w:val="vi-VN"/>
        </w:rPr>
        <w:t>% và chiếm 2,</w:t>
      </w:r>
      <w:r w:rsidR="00EC6277" w:rsidRPr="009720D3">
        <w:rPr>
          <w:rFonts w:eastAsia="Batang"/>
          <w:bCs/>
          <w:szCs w:val="28"/>
          <w:lang w:val="vi-VN"/>
        </w:rPr>
        <w:t>5</w:t>
      </w:r>
      <w:r w:rsidR="00EC6277" w:rsidRPr="00072C97">
        <w:rPr>
          <w:rFonts w:eastAsia="Batang"/>
          <w:bCs/>
          <w:szCs w:val="28"/>
          <w:lang w:val="vi-VN"/>
        </w:rPr>
        <w:t>%.</w:t>
      </w:r>
    </w:p>
    <w:p w14:paraId="14C559EA" w14:textId="77777777" w:rsidR="005D152B" w:rsidRDefault="00EC6277"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spacing w:val="-4"/>
          <w:szCs w:val="28"/>
          <w:lang w:val="es-NI"/>
        </w:rPr>
      </w:pPr>
      <w:r w:rsidRPr="009720D3">
        <w:rPr>
          <w:spacing w:val="-4"/>
          <w:szCs w:val="28"/>
          <w:lang w:val="de-DE"/>
        </w:rPr>
        <w:t>Trong 9 tháng năm 2021 c</w:t>
      </w:r>
      <w:r w:rsidRPr="006314C9">
        <w:rPr>
          <w:spacing w:val="-4"/>
          <w:szCs w:val="28"/>
          <w:lang w:val="vi-VN"/>
        </w:rPr>
        <w:t>ó 3</w:t>
      </w:r>
      <w:r w:rsidRPr="009720D3">
        <w:rPr>
          <w:spacing w:val="-4"/>
          <w:szCs w:val="28"/>
          <w:lang w:val="de-DE"/>
        </w:rPr>
        <w:t>1</w:t>
      </w:r>
      <w:r w:rsidRPr="006314C9">
        <w:rPr>
          <w:spacing w:val="-4"/>
          <w:szCs w:val="28"/>
          <w:lang w:val="vi-VN"/>
        </w:rPr>
        <w:t xml:space="preserve"> mặt hàng đạt </w:t>
      </w:r>
      <w:r w:rsidRPr="009720D3">
        <w:rPr>
          <w:spacing w:val="-4"/>
          <w:szCs w:val="28"/>
          <w:lang w:val="de-DE"/>
        </w:rPr>
        <w:t>kim ngạch</w:t>
      </w:r>
      <w:r w:rsidRPr="006314C9">
        <w:rPr>
          <w:spacing w:val="-4"/>
          <w:szCs w:val="28"/>
          <w:lang w:val="vi-VN"/>
        </w:rPr>
        <w:t xml:space="preserve"> xuất khẩu trên 1 tỷ</w:t>
      </w:r>
      <w:r w:rsidRPr="009720D3">
        <w:rPr>
          <w:spacing w:val="-4"/>
          <w:szCs w:val="28"/>
          <w:lang w:val="de-DE"/>
        </w:rPr>
        <w:t xml:space="preserve"> USD</w:t>
      </w:r>
      <w:r w:rsidRPr="006314C9">
        <w:rPr>
          <w:spacing w:val="-4"/>
          <w:szCs w:val="28"/>
          <w:lang w:val="vi-VN"/>
        </w:rPr>
        <w:t>, chiếm 9</w:t>
      </w:r>
      <w:r w:rsidRPr="009720D3">
        <w:rPr>
          <w:spacing w:val="-4"/>
          <w:szCs w:val="28"/>
          <w:lang w:val="de-DE"/>
        </w:rPr>
        <w:t>2,</w:t>
      </w:r>
      <w:r>
        <w:rPr>
          <w:spacing w:val="-4"/>
          <w:szCs w:val="28"/>
          <w:lang w:val="de-DE"/>
        </w:rPr>
        <w:t>5</w:t>
      </w:r>
      <w:r w:rsidRPr="006314C9">
        <w:rPr>
          <w:spacing w:val="-4"/>
          <w:szCs w:val="28"/>
          <w:lang w:val="vi-VN"/>
        </w:rPr>
        <w:t>% tổng kim ngạch xuất khẩu</w:t>
      </w:r>
      <w:r w:rsidRPr="009720D3">
        <w:rPr>
          <w:spacing w:val="-4"/>
          <w:szCs w:val="28"/>
          <w:lang w:val="de-DE"/>
        </w:rPr>
        <w:t xml:space="preserve"> (6 mặt hàng xuất khẩu trên 10 tỷ USD, chiếm 63,</w:t>
      </w:r>
      <w:r>
        <w:rPr>
          <w:spacing w:val="-4"/>
          <w:szCs w:val="28"/>
          <w:lang w:val="de-DE"/>
        </w:rPr>
        <w:t>2</w:t>
      </w:r>
      <w:r w:rsidRPr="009720D3">
        <w:rPr>
          <w:spacing w:val="-4"/>
          <w:szCs w:val="28"/>
          <w:lang w:val="de-DE"/>
        </w:rPr>
        <w:t>%). Tỷ trọng xuất khẩu của một số mặt hàng chủ lực thuộc về khu vực có vốn đầu tư trực tiếp nước ngoài, trong đó:</w:t>
      </w:r>
      <w:r w:rsidRPr="0046511C">
        <w:rPr>
          <w:szCs w:val="28"/>
          <w:lang w:val="es-NI"/>
        </w:rPr>
        <w:t xml:space="preserve"> </w:t>
      </w:r>
      <w:proofErr w:type="spellStart"/>
      <w:r w:rsidRPr="0046511C">
        <w:rPr>
          <w:spacing w:val="-4"/>
          <w:szCs w:val="28"/>
          <w:lang w:val="es-NI"/>
        </w:rPr>
        <w:t>Điện</w:t>
      </w:r>
      <w:proofErr w:type="spellEnd"/>
      <w:r w:rsidRPr="0046511C">
        <w:rPr>
          <w:spacing w:val="-4"/>
          <w:szCs w:val="28"/>
          <w:lang w:val="es-NI"/>
        </w:rPr>
        <w:t xml:space="preserve"> </w:t>
      </w:r>
      <w:proofErr w:type="spellStart"/>
      <w:r w:rsidRPr="0046511C">
        <w:rPr>
          <w:spacing w:val="-4"/>
          <w:szCs w:val="28"/>
          <w:lang w:val="es-NI"/>
        </w:rPr>
        <w:t>thoại</w:t>
      </w:r>
      <w:proofErr w:type="spellEnd"/>
      <w:r w:rsidRPr="0046511C">
        <w:rPr>
          <w:spacing w:val="-4"/>
          <w:szCs w:val="28"/>
          <w:lang w:val="es-NI"/>
        </w:rPr>
        <w:t xml:space="preserve"> </w:t>
      </w:r>
      <w:proofErr w:type="spellStart"/>
      <w:r w:rsidRPr="0046511C">
        <w:rPr>
          <w:spacing w:val="-4"/>
          <w:szCs w:val="28"/>
          <w:lang w:val="es-NI"/>
        </w:rPr>
        <w:t>và</w:t>
      </w:r>
      <w:proofErr w:type="spellEnd"/>
      <w:r w:rsidRPr="0046511C">
        <w:rPr>
          <w:spacing w:val="-4"/>
          <w:szCs w:val="28"/>
          <w:lang w:val="es-NI"/>
        </w:rPr>
        <w:t xml:space="preserve"> </w:t>
      </w:r>
      <w:proofErr w:type="spellStart"/>
      <w:r w:rsidRPr="0046511C">
        <w:rPr>
          <w:spacing w:val="-4"/>
          <w:szCs w:val="28"/>
          <w:lang w:val="es-NI"/>
        </w:rPr>
        <w:t>linh</w:t>
      </w:r>
      <w:proofErr w:type="spellEnd"/>
      <w:r w:rsidRPr="0046511C">
        <w:rPr>
          <w:spacing w:val="-4"/>
          <w:szCs w:val="28"/>
          <w:lang w:val="es-NI"/>
        </w:rPr>
        <w:t xml:space="preserve"> </w:t>
      </w:r>
      <w:proofErr w:type="spellStart"/>
      <w:r w:rsidRPr="0046511C">
        <w:rPr>
          <w:spacing w:val="-4"/>
          <w:szCs w:val="28"/>
          <w:lang w:val="es-NI"/>
        </w:rPr>
        <w:t>kiện</w:t>
      </w:r>
      <w:proofErr w:type="spellEnd"/>
      <w:r w:rsidRPr="0046511C">
        <w:rPr>
          <w:spacing w:val="-4"/>
          <w:szCs w:val="28"/>
          <w:lang w:val="es-NI"/>
        </w:rPr>
        <w:t xml:space="preserve"> </w:t>
      </w:r>
      <w:proofErr w:type="spellStart"/>
      <w:r w:rsidRPr="0046511C">
        <w:rPr>
          <w:spacing w:val="-4"/>
          <w:szCs w:val="28"/>
          <w:lang w:val="es-NI"/>
        </w:rPr>
        <w:t>chiếm</w:t>
      </w:r>
      <w:proofErr w:type="spellEnd"/>
      <w:r w:rsidRPr="0046511C">
        <w:rPr>
          <w:spacing w:val="-4"/>
          <w:szCs w:val="28"/>
          <w:lang w:val="es-NI"/>
        </w:rPr>
        <w:t xml:space="preserve"> 99,1%; </w:t>
      </w:r>
      <w:proofErr w:type="spellStart"/>
      <w:r w:rsidRPr="0046511C">
        <w:rPr>
          <w:spacing w:val="-4"/>
          <w:szCs w:val="28"/>
          <w:lang w:val="es-NI"/>
        </w:rPr>
        <w:t>điện</w:t>
      </w:r>
      <w:proofErr w:type="spellEnd"/>
      <w:r w:rsidRPr="0046511C">
        <w:rPr>
          <w:spacing w:val="-4"/>
          <w:szCs w:val="28"/>
          <w:lang w:val="es-NI"/>
        </w:rPr>
        <w:t xml:space="preserve"> </w:t>
      </w:r>
      <w:proofErr w:type="spellStart"/>
      <w:r w:rsidRPr="0046511C">
        <w:rPr>
          <w:spacing w:val="-4"/>
          <w:szCs w:val="28"/>
          <w:lang w:val="es-NI"/>
        </w:rPr>
        <w:t>tử</w:t>
      </w:r>
      <w:proofErr w:type="spellEnd"/>
      <w:r>
        <w:rPr>
          <w:spacing w:val="-4"/>
          <w:szCs w:val="28"/>
          <w:lang w:val="es-NI"/>
        </w:rPr>
        <w:t xml:space="preserve">, </w:t>
      </w:r>
      <w:proofErr w:type="spellStart"/>
      <w:r>
        <w:rPr>
          <w:spacing w:val="-4"/>
          <w:szCs w:val="28"/>
          <w:lang w:val="es-NI"/>
        </w:rPr>
        <w:t>máy</w:t>
      </w:r>
      <w:proofErr w:type="spellEnd"/>
      <w:r>
        <w:rPr>
          <w:spacing w:val="-4"/>
          <w:szCs w:val="28"/>
          <w:lang w:val="es-NI"/>
        </w:rPr>
        <w:t xml:space="preserve"> </w:t>
      </w:r>
      <w:proofErr w:type="spellStart"/>
      <w:r>
        <w:rPr>
          <w:spacing w:val="-4"/>
          <w:szCs w:val="28"/>
          <w:lang w:val="es-NI"/>
        </w:rPr>
        <w:t>tính</w:t>
      </w:r>
      <w:proofErr w:type="spellEnd"/>
      <w:r>
        <w:rPr>
          <w:spacing w:val="-4"/>
          <w:szCs w:val="28"/>
          <w:lang w:val="es-NI"/>
        </w:rPr>
        <w:t xml:space="preserve"> </w:t>
      </w:r>
      <w:proofErr w:type="spellStart"/>
      <w:r w:rsidRPr="0046511C">
        <w:rPr>
          <w:spacing w:val="-4"/>
          <w:szCs w:val="28"/>
          <w:lang w:val="es-NI"/>
        </w:rPr>
        <w:t>và</w:t>
      </w:r>
      <w:proofErr w:type="spellEnd"/>
      <w:r w:rsidRPr="0046511C">
        <w:rPr>
          <w:spacing w:val="-4"/>
          <w:szCs w:val="28"/>
          <w:lang w:val="es-NI"/>
        </w:rPr>
        <w:t xml:space="preserve"> </w:t>
      </w:r>
      <w:proofErr w:type="spellStart"/>
      <w:r w:rsidRPr="0046511C">
        <w:rPr>
          <w:spacing w:val="-4"/>
          <w:szCs w:val="28"/>
          <w:lang w:val="es-NI"/>
        </w:rPr>
        <w:t>linh</w:t>
      </w:r>
      <w:proofErr w:type="spellEnd"/>
      <w:r w:rsidRPr="0046511C">
        <w:rPr>
          <w:spacing w:val="-4"/>
          <w:szCs w:val="28"/>
          <w:lang w:val="es-NI"/>
        </w:rPr>
        <w:t xml:space="preserve"> </w:t>
      </w:r>
      <w:proofErr w:type="spellStart"/>
      <w:r w:rsidRPr="0046511C">
        <w:rPr>
          <w:spacing w:val="-4"/>
          <w:szCs w:val="28"/>
          <w:lang w:val="es-NI"/>
        </w:rPr>
        <w:t>kiện</w:t>
      </w:r>
      <w:proofErr w:type="spellEnd"/>
      <w:r w:rsidRPr="0046511C">
        <w:rPr>
          <w:spacing w:val="-4"/>
          <w:szCs w:val="28"/>
          <w:lang w:val="es-NI"/>
        </w:rPr>
        <w:t xml:space="preserve"> </w:t>
      </w:r>
      <w:proofErr w:type="spellStart"/>
      <w:r w:rsidRPr="0046511C">
        <w:rPr>
          <w:spacing w:val="-4"/>
          <w:szCs w:val="28"/>
          <w:lang w:val="es-NI"/>
        </w:rPr>
        <w:t>chiếm</w:t>
      </w:r>
      <w:proofErr w:type="spellEnd"/>
      <w:r w:rsidRPr="0046511C">
        <w:rPr>
          <w:spacing w:val="-4"/>
          <w:szCs w:val="28"/>
          <w:lang w:val="es-NI"/>
        </w:rPr>
        <w:t xml:space="preserve"> 98%; </w:t>
      </w:r>
      <w:proofErr w:type="spellStart"/>
      <w:r>
        <w:rPr>
          <w:spacing w:val="-4"/>
          <w:szCs w:val="28"/>
          <w:lang w:val="es-NI"/>
        </w:rPr>
        <w:t>m</w:t>
      </w:r>
      <w:r w:rsidRPr="0046511C">
        <w:rPr>
          <w:spacing w:val="-4"/>
          <w:szCs w:val="28"/>
          <w:lang w:val="es-NI"/>
        </w:rPr>
        <w:t>áy</w:t>
      </w:r>
      <w:proofErr w:type="spellEnd"/>
      <w:r w:rsidRPr="0046511C">
        <w:rPr>
          <w:spacing w:val="-4"/>
          <w:szCs w:val="28"/>
          <w:lang w:val="es-NI"/>
        </w:rPr>
        <w:t xml:space="preserve"> </w:t>
      </w:r>
      <w:proofErr w:type="spellStart"/>
      <w:r w:rsidRPr="0046511C">
        <w:rPr>
          <w:spacing w:val="-4"/>
          <w:szCs w:val="28"/>
          <w:lang w:val="es-NI"/>
        </w:rPr>
        <w:t>móc</w:t>
      </w:r>
      <w:proofErr w:type="spellEnd"/>
      <w:r w:rsidRPr="0046511C">
        <w:rPr>
          <w:spacing w:val="-4"/>
          <w:szCs w:val="28"/>
          <w:lang w:val="es-NI"/>
        </w:rPr>
        <w:t xml:space="preserve"> </w:t>
      </w:r>
      <w:proofErr w:type="spellStart"/>
      <w:r w:rsidRPr="0046511C">
        <w:rPr>
          <w:spacing w:val="-4"/>
          <w:szCs w:val="28"/>
          <w:lang w:val="es-NI"/>
        </w:rPr>
        <w:t>thiết</w:t>
      </w:r>
      <w:proofErr w:type="spellEnd"/>
      <w:r w:rsidRPr="0046511C">
        <w:rPr>
          <w:spacing w:val="-4"/>
          <w:szCs w:val="28"/>
          <w:lang w:val="es-NI"/>
        </w:rPr>
        <w:t xml:space="preserve"> </w:t>
      </w:r>
      <w:proofErr w:type="spellStart"/>
      <w:r w:rsidRPr="0046511C">
        <w:rPr>
          <w:spacing w:val="-4"/>
          <w:szCs w:val="28"/>
          <w:lang w:val="es-NI"/>
        </w:rPr>
        <w:t>bị</w:t>
      </w:r>
      <w:proofErr w:type="spellEnd"/>
      <w:r>
        <w:rPr>
          <w:spacing w:val="-4"/>
          <w:szCs w:val="28"/>
          <w:lang w:val="es-NI"/>
        </w:rPr>
        <w:t>,</w:t>
      </w:r>
      <w:r w:rsidRPr="0046511C">
        <w:rPr>
          <w:spacing w:val="-4"/>
          <w:szCs w:val="28"/>
          <w:lang w:val="es-NI"/>
        </w:rPr>
        <w:t xml:space="preserve"> </w:t>
      </w:r>
      <w:proofErr w:type="spellStart"/>
      <w:r w:rsidRPr="0046511C">
        <w:rPr>
          <w:spacing w:val="-4"/>
          <w:szCs w:val="28"/>
          <w:lang w:val="es-NI"/>
        </w:rPr>
        <w:t>dụng</w:t>
      </w:r>
      <w:proofErr w:type="spellEnd"/>
      <w:r w:rsidRPr="0046511C">
        <w:rPr>
          <w:spacing w:val="-4"/>
          <w:szCs w:val="28"/>
          <w:lang w:val="es-NI"/>
        </w:rPr>
        <w:t xml:space="preserve"> </w:t>
      </w:r>
      <w:proofErr w:type="spellStart"/>
      <w:r w:rsidRPr="0046511C">
        <w:rPr>
          <w:spacing w:val="-4"/>
          <w:szCs w:val="28"/>
          <w:lang w:val="es-NI"/>
        </w:rPr>
        <w:t>cụ</w:t>
      </w:r>
      <w:proofErr w:type="spellEnd"/>
      <w:r w:rsidRPr="0046511C">
        <w:rPr>
          <w:spacing w:val="-4"/>
          <w:szCs w:val="28"/>
          <w:lang w:val="es-NI"/>
        </w:rPr>
        <w:t xml:space="preserve"> </w:t>
      </w:r>
      <w:proofErr w:type="spellStart"/>
      <w:r w:rsidRPr="0046511C">
        <w:rPr>
          <w:spacing w:val="-4"/>
          <w:szCs w:val="28"/>
          <w:lang w:val="es-NI"/>
        </w:rPr>
        <w:t>và</w:t>
      </w:r>
      <w:proofErr w:type="spellEnd"/>
      <w:r w:rsidRPr="0046511C">
        <w:rPr>
          <w:spacing w:val="-4"/>
          <w:szCs w:val="28"/>
          <w:lang w:val="es-NI"/>
        </w:rPr>
        <w:t xml:space="preserve"> </w:t>
      </w:r>
      <w:proofErr w:type="spellStart"/>
      <w:r w:rsidRPr="0046511C">
        <w:rPr>
          <w:spacing w:val="-4"/>
          <w:szCs w:val="28"/>
          <w:lang w:val="es-NI"/>
        </w:rPr>
        <w:t>phụ</w:t>
      </w:r>
      <w:proofErr w:type="spellEnd"/>
      <w:r w:rsidRPr="0046511C">
        <w:rPr>
          <w:spacing w:val="-4"/>
          <w:szCs w:val="28"/>
          <w:lang w:val="es-NI"/>
        </w:rPr>
        <w:t xml:space="preserve"> </w:t>
      </w:r>
      <w:proofErr w:type="spellStart"/>
      <w:r w:rsidRPr="0046511C">
        <w:rPr>
          <w:spacing w:val="-4"/>
          <w:szCs w:val="28"/>
          <w:lang w:val="es-NI"/>
        </w:rPr>
        <w:t>tùng</w:t>
      </w:r>
      <w:proofErr w:type="spellEnd"/>
      <w:r w:rsidRPr="0046511C">
        <w:rPr>
          <w:spacing w:val="-4"/>
          <w:szCs w:val="28"/>
          <w:lang w:val="es-NI"/>
        </w:rPr>
        <w:t xml:space="preserve"> </w:t>
      </w:r>
      <w:proofErr w:type="spellStart"/>
      <w:r w:rsidRPr="0046511C">
        <w:rPr>
          <w:spacing w:val="-4"/>
          <w:szCs w:val="28"/>
          <w:lang w:val="es-NI"/>
        </w:rPr>
        <w:t>chiếm</w:t>
      </w:r>
      <w:proofErr w:type="spellEnd"/>
      <w:r w:rsidRPr="0046511C">
        <w:rPr>
          <w:spacing w:val="-4"/>
          <w:szCs w:val="28"/>
          <w:lang w:val="es-NI"/>
        </w:rPr>
        <w:t xml:space="preserve"> 92,5%; </w:t>
      </w:r>
      <w:proofErr w:type="spellStart"/>
      <w:r>
        <w:rPr>
          <w:spacing w:val="-4"/>
          <w:szCs w:val="28"/>
          <w:lang w:val="es-NI"/>
        </w:rPr>
        <w:t>g</w:t>
      </w:r>
      <w:r w:rsidRPr="0046511C">
        <w:rPr>
          <w:spacing w:val="-4"/>
          <w:szCs w:val="28"/>
          <w:lang w:val="es-NI"/>
        </w:rPr>
        <w:t>i</w:t>
      </w:r>
      <w:r>
        <w:rPr>
          <w:spacing w:val="-4"/>
          <w:szCs w:val="28"/>
          <w:lang w:val="es-NI"/>
        </w:rPr>
        <w:t>à</w:t>
      </w:r>
      <w:r w:rsidRPr="0046511C">
        <w:rPr>
          <w:spacing w:val="-4"/>
          <w:szCs w:val="28"/>
          <w:lang w:val="es-NI"/>
        </w:rPr>
        <w:t>y</w:t>
      </w:r>
      <w:proofErr w:type="spellEnd"/>
      <w:r w:rsidRPr="0046511C">
        <w:rPr>
          <w:spacing w:val="-4"/>
          <w:szCs w:val="28"/>
          <w:lang w:val="es-NI"/>
        </w:rPr>
        <w:t xml:space="preserve"> </w:t>
      </w:r>
      <w:proofErr w:type="spellStart"/>
      <w:r w:rsidRPr="0046511C">
        <w:rPr>
          <w:spacing w:val="-4"/>
          <w:szCs w:val="28"/>
          <w:lang w:val="es-NI"/>
        </w:rPr>
        <w:t>dép</w:t>
      </w:r>
      <w:proofErr w:type="spellEnd"/>
      <w:r w:rsidRPr="0046511C">
        <w:rPr>
          <w:spacing w:val="-4"/>
          <w:szCs w:val="28"/>
          <w:lang w:val="es-NI"/>
        </w:rPr>
        <w:t xml:space="preserve"> </w:t>
      </w:r>
      <w:proofErr w:type="spellStart"/>
      <w:r w:rsidRPr="0046511C">
        <w:rPr>
          <w:spacing w:val="-4"/>
          <w:szCs w:val="28"/>
          <w:lang w:val="es-NI"/>
        </w:rPr>
        <w:t>chiếm</w:t>
      </w:r>
      <w:proofErr w:type="spellEnd"/>
      <w:r w:rsidRPr="0046511C">
        <w:rPr>
          <w:spacing w:val="-4"/>
          <w:szCs w:val="28"/>
          <w:lang w:val="es-NI"/>
        </w:rPr>
        <w:t xml:space="preserve"> 80,5%; </w:t>
      </w:r>
      <w:proofErr w:type="spellStart"/>
      <w:r w:rsidRPr="0046511C">
        <w:rPr>
          <w:spacing w:val="-4"/>
          <w:szCs w:val="28"/>
          <w:lang w:val="es-NI"/>
        </w:rPr>
        <w:t>dệt</w:t>
      </w:r>
      <w:proofErr w:type="spellEnd"/>
      <w:r w:rsidRPr="0046511C">
        <w:rPr>
          <w:spacing w:val="-4"/>
          <w:szCs w:val="28"/>
          <w:lang w:val="es-NI"/>
        </w:rPr>
        <w:t xml:space="preserve"> </w:t>
      </w:r>
      <w:proofErr w:type="spellStart"/>
      <w:r w:rsidRPr="0046511C">
        <w:rPr>
          <w:spacing w:val="-4"/>
          <w:szCs w:val="28"/>
          <w:lang w:val="es-NI"/>
        </w:rPr>
        <w:t>may</w:t>
      </w:r>
      <w:proofErr w:type="spellEnd"/>
      <w:r w:rsidRPr="0046511C">
        <w:rPr>
          <w:spacing w:val="-4"/>
          <w:szCs w:val="28"/>
          <w:lang w:val="es-NI"/>
        </w:rPr>
        <w:t xml:space="preserve"> </w:t>
      </w:r>
      <w:proofErr w:type="spellStart"/>
      <w:r w:rsidRPr="0046511C">
        <w:rPr>
          <w:spacing w:val="-4"/>
          <w:szCs w:val="28"/>
          <w:lang w:val="es-NI"/>
        </w:rPr>
        <w:t>chiếm</w:t>
      </w:r>
      <w:proofErr w:type="spellEnd"/>
      <w:r w:rsidRPr="0046511C">
        <w:rPr>
          <w:spacing w:val="-4"/>
          <w:szCs w:val="28"/>
          <w:lang w:val="es-NI"/>
        </w:rPr>
        <w:t xml:space="preserve"> 62,6%.</w:t>
      </w:r>
    </w:p>
    <w:p w14:paraId="45627BD5"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bCs/>
          <w:spacing w:val="-6"/>
          <w:szCs w:val="28"/>
          <w:lang w:val="vi-VN"/>
        </w:rPr>
      </w:pPr>
      <w:r w:rsidRPr="008816F9">
        <w:rPr>
          <w:rFonts w:eastAsia="Batang"/>
          <w:bCs/>
          <w:i/>
          <w:spacing w:val="-6"/>
          <w:szCs w:val="28"/>
          <w:lang w:val="vi-VN"/>
        </w:rPr>
        <w:t>Về thị trường xuất khẩu hàng hóa 9 tháng</w:t>
      </w:r>
      <w:r w:rsidRPr="008816F9">
        <w:rPr>
          <w:rFonts w:eastAsia="Batang"/>
          <w:bCs/>
          <w:spacing w:val="-6"/>
          <w:szCs w:val="28"/>
          <w:lang w:val="vi-VN"/>
        </w:rPr>
        <w:t xml:space="preserve"> </w:t>
      </w:r>
      <w:r w:rsidRPr="008816F9">
        <w:rPr>
          <w:rFonts w:eastAsia="Batang"/>
          <w:bCs/>
          <w:i/>
          <w:iCs/>
          <w:spacing w:val="-6"/>
          <w:szCs w:val="28"/>
          <w:lang w:val="vi-VN"/>
        </w:rPr>
        <w:t>năm 2021</w:t>
      </w:r>
      <w:r w:rsidRPr="008816F9">
        <w:rPr>
          <w:rFonts w:eastAsia="Batang"/>
          <w:bCs/>
          <w:spacing w:val="-6"/>
          <w:szCs w:val="28"/>
          <w:lang w:val="vi-VN"/>
        </w:rPr>
        <w:t xml:space="preserve">, </w:t>
      </w:r>
      <w:r w:rsidR="00EC6277" w:rsidRPr="008816F9">
        <w:rPr>
          <w:rFonts w:eastAsia="Batang"/>
          <w:bCs/>
          <w:spacing w:val="-6"/>
          <w:szCs w:val="28"/>
          <w:lang w:val="vi-VN"/>
        </w:rPr>
        <w:t>Hoa Kỳ là thị trường xuất khẩu lớn nhất của Việt Nam với kim ngạch đạt 69,8 tỷ USD, tăng 27,6% so với cùng kỳ năm trước. Tiếp đến là Trung Quốc đạt 38,5 tỷ USD, tăng 18,3%. Thị trường EU đạt 28,8 tỷ USD, tăng 11,6%. Thị trường ASEAN đạt 20,6 tỷ USD, tăng 21,2%. Hàn Quốc đạt 16,1 tỷ USD, tăng 11,4%. Nhật Bản đạt 14,7 tỷ USD, tăng 5,1%.</w:t>
      </w:r>
      <w:r w:rsidR="00EC6277" w:rsidRPr="008816F9">
        <w:rPr>
          <w:bCs/>
          <w:spacing w:val="-6"/>
          <w:szCs w:val="28"/>
          <w:lang w:val="vi-VN"/>
        </w:rPr>
        <w:t xml:space="preserve"> </w:t>
      </w:r>
    </w:p>
    <w:p w14:paraId="18633C40"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bCs/>
          <w:szCs w:val="28"/>
          <w:lang w:val="de-DE"/>
        </w:rPr>
      </w:pPr>
      <w:r w:rsidRPr="004F3B36">
        <w:rPr>
          <w:i/>
          <w:spacing w:val="-4"/>
          <w:szCs w:val="28"/>
          <w:lang w:val="vi-VN"/>
        </w:rPr>
        <w:t>- Về nhập khẩu</w:t>
      </w:r>
      <w:r w:rsidRPr="004F3B36">
        <w:rPr>
          <w:spacing w:val="-4"/>
          <w:szCs w:val="28"/>
          <w:lang w:val="vi-VN"/>
        </w:rPr>
        <w:t xml:space="preserve">, </w:t>
      </w:r>
      <w:r w:rsidRPr="004F3B36">
        <w:rPr>
          <w:spacing w:val="-4"/>
          <w:szCs w:val="28"/>
        </w:rPr>
        <w:t>k</w:t>
      </w:r>
      <w:r w:rsidRPr="004F3B36">
        <w:rPr>
          <w:bCs/>
          <w:szCs w:val="28"/>
          <w:lang w:val="de-DE"/>
        </w:rPr>
        <w:t xml:space="preserve">im ngạch nhập khẩu hàng hóa tháng 9/2021 ước tính đạt </w:t>
      </w:r>
      <w:r w:rsidR="00EC6277" w:rsidRPr="004F3B36">
        <w:rPr>
          <w:bCs/>
          <w:szCs w:val="28"/>
          <w:lang w:val="de-DE"/>
        </w:rPr>
        <w:t>26,5 tỷ USD, giảm 3,1% so với tháng trước</w:t>
      </w:r>
      <w:r w:rsidRPr="004F3B36">
        <w:rPr>
          <w:bCs/>
          <w:szCs w:val="28"/>
          <w:lang w:val="de-DE"/>
        </w:rPr>
        <w:t xml:space="preserve">; </w:t>
      </w:r>
      <w:r w:rsidR="00EC6277" w:rsidRPr="004F3B36">
        <w:rPr>
          <w:bCs/>
          <w:szCs w:val="28"/>
          <w:lang w:val="de-DE"/>
        </w:rPr>
        <w:t>t</w:t>
      </w:r>
      <w:r w:rsidR="00EC6277" w:rsidRPr="004F3B36">
        <w:rPr>
          <w:szCs w:val="28"/>
          <w:lang w:val="de-DE"/>
        </w:rPr>
        <w:t>ính chung 9 tháng năm 2021, k</w:t>
      </w:r>
      <w:r w:rsidR="00EC6277" w:rsidRPr="004F3B36">
        <w:rPr>
          <w:szCs w:val="28"/>
          <w:lang w:val="vi-VN"/>
        </w:rPr>
        <w:t>im ngạch</w:t>
      </w:r>
      <w:r w:rsidR="00EC6277" w:rsidRPr="004F3B36">
        <w:rPr>
          <w:szCs w:val="28"/>
          <w:lang w:val="de-DE"/>
        </w:rPr>
        <w:t xml:space="preserve"> nhập khẩu hàng hóa ước tính</w:t>
      </w:r>
      <w:r w:rsidR="00EC6277" w:rsidRPr="009720D3">
        <w:rPr>
          <w:szCs w:val="28"/>
          <w:lang w:val="de-DE"/>
        </w:rPr>
        <w:t xml:space="preserve"> đạt 24</w:t>
      </w:r>
      <w:r w:rsidR="00EC6277">
        <w:rPr>
          <w:szCs w:val="28"/>
          <w:lang w:val="de-DE"/>
        </w:rPr>
        <w:t>2</w:t>
      </w:r>
      <w:r w:rsidR="00EC6277" w:rsidRPr="009720D3">
        <w:rPr>
          <w:szCs w:val="28"/>
          <w:lang w:val="de-DE"/>
        </w:rPr>
        <w:t>,65 tỷ USD, tăng 3</w:t>
      </w:r>
      <w:r w:rsidR="00EC6277">
        <w:rPr>
          <w:szCs w:val="28"/>
          <w:lang w:val="de-DE"/>
        </w:rPr>
        <w:t>0</w:t>
      </w:r>
      <w:r w:rsidR="00EC6277" w:rsidRPr="009720D3">
        <w:rPr>
          <w:szCs w:val="28"/>
          <w:lang w:val="de-DE"/>
        </w:rPr>
        <w:t>,</w:t>
      </w:r>
      <w:r w:rsidR="00EC6277">
        <w:rPr>
          <w:szCs w:val="28"/>
          <w:lang w:val="de-DE"/>
        </w:rPr>
        <w:t>5</w:t>
      </w:r>
      <w:r w:rsidR="00EC6277" w:rsidRPr="00525F32">
        <w:rPr>
          <w:szCs w:val="28"/>
          <w:lang w:val="vi-VN"/>
        </w:rPr>
        <w:t>%</w:t>
      </w:r>
      <w:r w:rsidR="00EC6277" w:rsidRPr="009720D3">
        <w:rPr>
          <w:szCs w:val="28"/>
          <w:lang w:val="de-DE"/>
        </w:rPr>
        <w:t xml:space="preserve"> s</w:t>
      </w:r>
      <w:r w:rsidR="00EC6277" w:rsidRPr="00525F32">
        <w:rPr>
          <w:szCs w:val="28"/>
          <w:lang w:val="vi-VN"/>
        </w:rPr>
        <w:t xml:space="preserve">o với cùng kỳ năm </w:t>
      </w:r>
      <w:r w:rsidR="00EC6277" w:rsidRPr="009720D3">
        <w:rPr>
          <w:szCs w:val="28"/>
          <w:lang w:val="de-DE"/>
        </w:rPr>
        <w:t>trước</w:t>
      </w:r>
      <w:r w:rsidR="00EC6277" w:rsidRPr="009720D3">
        <w:rPr>
          <w:bCs/>
          <w:szCs w:val="28"/>
          <w:lang w:val="de-DE"/>
        </w:rPr>
        <w:t xml:space="preserve">, trong đó khu vực kinh tế trong nước đạt </w:t>
      </w:r>
      <w:r w:rsidR="00EC6277" w:rsidRPr="00525F32">
        <w:rPr>
          <w:bCs/>
          <w:szCs w:val="28"/>
          <w:lang w:val="vi-VN"/>
        </w:rPr>
        <w:t>8</w:t>
      </w:r>
      <w:r w:rsidR="00EC6277">
        <w:rPr>
          <w:bCs/>
          <w:szCs w:val="28"/>
          <w:lang w:val="de-DE"/>
        </w:rPr>
        <w:t>3</w:t>
      </w:r>
      <w:r w:rsidR="00EC6277" w:rsidRPr="009720D3">
        <w:rPr>
          <w:bCs/>
          <w:szCs w:val="28"/>
          <w:lang w:val="de-DE"/>
        </w:rPr>
        <w:t>,</w:t>
      </w:r>
      <w:r w:rsidR="00EC6277">
        <w:rPr>
          <w:bCs/>
          <w:szCs w:val="28"/>
          <w:lang w:val="de-DE"/>
        </w:rPr>
        <w:t>72</w:t>
      </w:r>
      <w:r w:rsidR="00EC6277" w:rsidRPr="009720D3">
        <w:rPr>
          <w:bCs/>
          <w:szCs w:val="28"/>
          <w:lang w:val="de-DE"/>
        </w:rPr>
        <w:t xml:space="preserve"> tỷ USD, tăng 2</w:t>
      </w:r>
      <w:r w:rsidR="00EC6277">
        <w:rPr>
          <w:bCs/>
          <w:szCs w:val="28"/>
          <w:lang w:val="de-DE"/>
        </w:rPr>
        <w:t>5</w:t>
      </w:r>
      <w:r w:rsidR="00EC6277" w:rsidRPr="009720D3">
        <w:rPr>
          <w:bCs/>
          <w:szCs w:val="28"/>
          <w:lang w:val="de-DE"/>
        </w:rPr>
        <w:t xml:space="preserve">%; khu vực có vốn đầu tư nước ngoài đạt </w:t>
      </w:r>
      <w:r w:rsidR="00EC6277" w:rsidRPr="00525F32">
        <w:rPr>
          <w:bCs/>
          <w:szCs w:val="28"/>
          <w:lang w:val="vi-VN"/>
        </w:rPr>
        <w:t>1</w:t>
      </w:r>
      <w:r w:rsidR="00EC6277" w:rsidRPr="009720D3">
        <w:rPr>
          <w:bCs/>
          <w:szCs w:val="28"/>
          <w:lang w:val="de-DE"/>
        </w:rPr>
        <w:t>5</w:t>
      </w:r>
      <w:r w:rsidR="00EC6277">
        <w:rPr>
          <w:bCs/>
          <w:szCs w:val="28"/>
          <w:lang w:val="de-DE"/>
        </w:rPr>
        <w:t>8</w:t>
      </w:r>
      <w:r w:rsidR="00EC6277" w:rsidRPr="009720D3">
        <w:rPr>
          <w:bCs/>
          <w:szCs w:val="28"/>
          <w:lang w:val="de-DE"/>
        </w:rPr>
        <w:t>,</w:t>
      </w:r>
      <w:r w:rsidR="00EC6277">
        <w:rPr>
          <w:bCs/>
          <w:szCs w:val="28"/>
          <w:lang w:val="de-DE"/>
        </w:rPr>
        <w:t>93</w:t>
      </w:r>
      <w:r w:rsidR="00EC6277" w:rsidRPr="009720D3">
        <w:rPr>
          <w:bCs/>
          <w:szCs w:val="28"/>
          <w:lang w:val="de-DE"/>
        </w:rPr>
        <w:t xml:space="preserve"> tỷ USD, tăng 3</w:t>
      </w:r>
      <w:r w:rsidR="00EC6277">
        <w:rPr>
          <w:bCs/>
          <w:szCs w:val="28"/>
          <w:lang w:val="de-DE"/>
        </w:rPr>
        <w:t>3</w:t>
      </w:r>
      <w:r w:rsidR="00EC6277" w:rsidRPr="009720D3">
        <w:rPr>
          <w:bCs/>
          <w:szCs w:val="28"/>
          <w:lang w:val="de-DE"/>
        </w:rPr>
        <w:t>,</w:t>
      </w:r>
      <w:r w:rsidR="00EC6277">
        <w:rPr>
          <w:bCs/>
          <w:szCs w:val="28"/>
          <w:lang w:val="de-DE"/>
        </w:rPr>
        <w:t>6</w:t>
      </w:r>
      <w:r w:rsidR="00EC6277" w:rsidRPr="009720D3">
        <w:rPr>
          <w:bCs/>
          <w:szCs w:val="28"/>
          <w:lang w:val="de-DE"/>
        </w:rPr>
        <w:t xml:space="preserve">%. </w:t>
      </w:r>
    </w:p>
    <w:p w14:paraId="02CF35C6" w14:textId="77777777" w:rsidR="005D152B"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rStyle w:val="Strong"/>
          <w:rFonts w:eastAsia="Batang"/>
          <w:b w:val="0"/>
          <w:bCs w:val="0"/>
          <w:szCs w:val="28"/>
        </w:rPr>
      </w:pPr>
      <w:proofErr w:type="spellStart"/>
      <w:r w:rsidRPr="00DD193F">
        <w:rPr>
          <w:rStyle w:val="Strong"/>
          <w:rFonts w:eastAsia="Batang"/>
          <w:b w:val="0"/>
          <w:bCs w:val="0"/>
          <w:i/>
          <w:iCs/>
          <w:szCs w:val="28"/>
        </w:rPr>
        <w:t>Về</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cơ</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cấu</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nhóm</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hàng</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nhập</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khẩu</w:t>
      </w:r>
      <w:proofErr w:type="spellEnd"/>
      <w:r w:rsidRPr="00DD193F">
        <w:rPr>
          <w:rStyle w:val="Strong"/>
          <w:rFonts w:eastAsia="Batang"/>
          <w:b w:val="0"/>
          <w:bCs w:val="0"/>
          <w:i/>
          <w:iCs/>
          <w:szCs w:val="28"/>
        </w:rPr>
        <w:t xml:space="preserve"> 9 </w:t>
      </w:r>
      <w:proofErr w:type="spellStart"/>
      <w:r w:rsidRPr="00DD193F">
        <w:rPr>
          <w:rStyle w:val="Strong"/>
          <w:rFonts w:eastAsia="Batang"/>
          <w:b w:val="0"/>
          <w:bCs w:val="0"/>
          <w:i/>
          <w:iCs/>
          <w:szCs w:val="28"/>
        </w:rPr>
        <w:t>tháng</w:t>
      </w:r>
      <w:proofErr w:type="spellEnd"/>
      <w:r w:rsidRPr="00DD193F">
        <w:rPr>
          <w:rStyle w:val="Strong"/>
          <w:rFonts w:eastAsia="Batang"/>
          <w:b w:val="0"/>
          <w:bCs w:val="0"/>
          <w:i/>
          <w:iCs/>
          <w:szCs w:val="28"/>
        </w:rPr>
        <w:t xml:space="preserve"> </w:t>
      </w:r>
      <w:proofErr w:type="spellStart"/>
      <w:r w:rsidRPr="00DD193F">
        <w:rPr>
          <w:rStyle w:val="Strong"/>
          <w:rFonts w:eastAsia="Batang"/>
          <w:b w:val="0"/>
          <w:bCs w:val="0"/>
          <w:i/>
          <w:iCs/>
          <w:szCs w:val="28"/>
        </w:rPr>
        <w:t>năm</w:t>
      </w:r>
      <w:proofErr w:type="spellEnd"/>
      <w:r w:rsidRPr="00DD193F">
        <w:rPr>
          <w:rStyle w:val="Strong"/>
          <w:rFonts w:eastAsia="Batang"/>
          <w:b w:val="0"/>
          <w:bCs w:val="0"/>
          <w:i/>
          <w:iCs/>
          <w:szCs w:val="28"/>
        </w:rPr>
        <w:t xml:space="preserve"> 2021,</w:t>
      </w:r>
      <w:r w:rsidRPr="00DD193F">
        <w:rPr>
          <w:rStyle w:val="Strong"/>
          <w:rFonts w:eastAsia="Batang"/>
          <w:b w:val="0"/>
          <w:bCs w:val="0"/>
          <w:szCs w:val="28"/>
        </w:rPr>
        <w:t xml:space="preserve"> </w:t>
      </w:r>
      <w:proofErr w:type="spellStart"/>
      <w:r w:rsidR="00EC6277" w:rsidRPr="00EC6277">
        <w:rPr>
          <w:rStyle w:val="Strong"/>
          <w:rFonts w:eastAsia="Batang"/>
          <w:b w:val="0"/>
          <w:bCs w:val="0"/>
          <w:szCs w:val="28"/>
        </w:rPr>
        <w:t>nhóm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hàng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tư</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liệu</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sản</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xuất</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ước</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tính</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đạt</w:t>
      </w:r>
      <w:proofErr w:type="spellEnd"/>
      <w:r w:rsidR="00EC6277" w:rsidRPr="00EC6277">
        <w:rPr>
          <w:rStyle w:val="Strong"/>
          <w:rFonts w:eastAsia="Batang"/>
          <w:b w:val="0"/>
          <w:bCs w:val="0"/>
          <w:szCs w:val="28"/>
        </w:rPr>
        <w:t xml:space="preserve"> 227,65 tỷ USD, </w:t>
      </w:r>
      <w:proofErr w:type="spellStart"/>
      <w:r w:rsidR="00EC6277" w:rsidRPr="00EC6277">
        <w:rPr>
          <w:rStyle w:val="Strong"/>
          <w:rFonts w:eastAsia="Batang"/>
          <w:b w:val="0"/>
          <w:bCs w:val="0"/>
          <w:szCs w:val="28"/>
        </w:rPr>
        <w:t>tăng</w:t>
      </w:r>
      <w:proofErr w:type="spellEnd"/>
      <w:r w:rsidR="00EC6277" w:rsidRPr="00EC6277">
        <w:rPr>
          <w:rStyle w:val="Strong"/>
          <w:rFonts w:eastAsia="Batang"/>
          <w:b w:val="0"/>
          <w:bCs w:val="0"/>
          <w:szCs w:val="28"/>
        </w:rPr>
        <w:t xml:space="preserve"> 31,1% so </w:t>
      </w:r>
      <w:proofErr w:type="spellStart"/>
      <w:r w:rsidR="00EC6277" w:rsidRPr="00EC6277">
        <w:rPr>
          <w:rStyle w:val="Strong"/>
          <w:rFonts w:eastAsia="Batang"/>
          <w:b w:val="0"/>
          <w:bCs w:val="0"/>
          <w:szCs w:val="28"/>
        </w:rPr>
        <w:t>với</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cùng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kỳ</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năm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trước</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và</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chiếm</w:t>
      </w:r>
      <w:proofErr w:type="spellEnd"/>
      <w:r w:rsidR="00EC6277" w:rsidRPr="00EC6277">
        <w:rPr>
          <w:rStyle w:val="Strong"/>
          <w:rFonts w:eastAsia="Batang"/>
          <w:b w:val="0"/>
          <w:bCs w:val="0"/>
          <w:szCs w:val="28"/>
        </w:rPr>
        <w:t xml:space="preserve"> 93,8% </w:t>
      </w:r>
      <w:proofErr w:type="spellStart"/>
      <w:r w:rsidR="00EC6277" w:rsidRPr="00EC6277">
        <w:rPr>
          <w:rStyle w:val="Strong"/>
          <w:rFonts w:eastAsia="Batang"/>
          <w:b w:val="0"/>
          <w:bCs w:val="0"/>
          <w:szCs w:val="28"/>
        </w:rPr>
        <w:t>tổng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kim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ngạch</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nhập</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khẩu</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hàng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hóa</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trong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đo</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nhóm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hàng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máy</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móc</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thiết</w:t>
      </w:r>
      <w:proofErr w:type="spellEnd"/>
      <w:r w:rsidR="00EC6277" w:rsidRPr="00EC6277">
        <w:rPr>
          <w:rStyle w:val="Strong"/>
          <w:rFonts w:eastAsia="Batang"/>
          <w:b w:val="0"/>
          <w:bCs w:val="0"/>
          <w:szCs w:val="28"/>
        </w:rPr>
        <w:t xml:space="preserve"> bị, </w:t>
      </w:r>
      <w:proofErr w:type="spellStart"/>
      <w:r w:rsidR="00EC6277" w:rsidRPr="00EC6277">
        <w:rPr>
          <w:rStyle w:val="Strong"/>
          <w:rFonts w:eastAsia="Batang"/>
          <w:b w:val="0"/>
          <w:bCs w:val="0"/>
          <w:szCs w:val="28"/>
        </w:rPr>
        <w:t>dụng</w:t>
      </w:r>
      <w:proofErr w:type="spellEnd"/>
      <w:r w:rsidR="00EC6277" w:rsidRPr="00EC6277">
        <w:rPr>
          <w:rStyle w:val="Strong"/>
          <w:rFonts w:eastAsia="Batang"/>
          <w:b w:val="0"/>
          <w:bCs w:val="0"/>
          <w:szCs w:val="28"/>
        </w:rPr>
        <w:t xml:space="preserve"> cụ </w:t>
      </w:r>
      <w:proofErr w:type="spellStart"/>
      <w:r w:rsidR="00EC6277" w:rsidRPr="00EC6277">
        <w:rPr>
          <w:rStyle w:val="Strong"/>
          <w:rFonts w:eastAsia="Batang"/>
          <w:b w:val="0"/>
          <w:bCs w:val="0"/>
          <w:szCs w:val="28"/>
        </w:rPr>
        <w:t>phu</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tùng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đạt</w:t>
      </w:r>
      <w:proofErr w:type="spellEnd"/>
      <w:r w:rsidR="00EC6277" w:rsidRPr="00EC6277">
        <w:rPr>
          <w:rStyle w:val="Strong"/>
          <w:rFonts w:eastAsia="Batang"/>
          <w:b w:val="0"/>
          <w:bCs w:val="0"/>
          <w:szCs w:val="28"/>
        </w:rPr>
        <w:t xml:space="preserve"> 111,45 tỷ USD, </w:t>
      </w:r>
      <w:proofErr w:type="spellStart"/>
      <w:r w:rsidR="00EC6277" w:rsidRPr="00EC6277">
        <w:rPr>
          <w:rStyle w:val="Strong"/>
          <w:rFonts w:eastAsia="Batang"/>
          <w:b w:val="0"/>
          <w:bCs w:val="0"/>
          <w:szCs w:val="28"/>
        </w:rPr>
        <w:t>tăng</w:t>
      </w:r>
      <w:proofErr w:type="spellEnd"/>
      <w:r w:rsidR="00EC6277" w:rsidRPr="00EC6277">
        <w:rPr>
          <w:rStyle w:val="Strong"/>
          <w:rFonts w:eastAsia="Batang"/>
          <w:b w:val="0"/>
          <w:bCs w:val="0"/>
          <w:szCs w:val="28"/>
        </w:rPr>
        <w:t xml:space="preserve"> 25,2% </w:t>
      </w:r>
      <w:proofErr w:type="spellStart"/>
      <w:r w:rsidR="00EC6277" w:rsidRPr="00EC6277">
        <w:rPr>
          <w:rStyle w:val="Strong"/>
          <w:rFonts w:eastAsia="Batang"/>
          <w:b w:val="0"/>
          <w:bCs w:val="0"/>
          <w:szCs w:val="28"/>
        </w:rPr>
        <w:t>và</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chiếm</w:t>
      </w:r>
      <w:proofErr w:type="spellEnd"/>
      <w:r w:rsidR="00EC6277" w:rsidRPr="00EC6277">
        <w:rPr>
          <w:rStyle w:val="Strong"/>
          <w:rFonts w:eastAsia="Batang"/>
          <w:b w:val="0"/>
          <w:bCs w:val="0"/>
          <w:szCs w:val="28"/>
        </w:rPr>
        <w:t xml:space="preserve"> 45,9%; </w:t>
      </w:r>
      <w:proofErr w:type="spellStart"/>
      <w:r w:rsidR="00EC6277" w:rsidRPr="00EC6277">
        <w:rPr>
          <w:rStyle w:val="Strong"/>
          <w:rFonts w:eastAsia="Batang"/>
          <w:b w:val="0"/>
          <w:bCs w:val="0"/>
          <w:szCs w:val="28"/>
        </w:rPr>
        <w:t>nhóm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hàng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nguyên</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nhiên</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vật</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liệu</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đạt</w:t>
      </w:r>
      <w:proofErr w:type="spellEnd"/>
      <w:r w:rsidR="00EC6277" w:rsidRPr="00EC6277">
        <w:rPr>
          <w:rStyle w:val="Strong"/>
          <w:rFonts w:eastAsia="Batang"/>
          <w:b w:val="0"/>
          <w:bCs w:val="0"/>
          <w:szCs w:val="28"/>
        </w:rPr>
        <w:t xml:space="preserve"> 116,2 tỷ USD, </w:t>
      </w:r>
      <w:proofErr w:type="spellStart"/>
      <w:r w:rsidR="00EC6277" w:rsidRPr="00EC6277">
        <w:rPr>
          <w:rStyle w:val="Strong"/>
          <w:rFonts w:eastAsia="Batang"/>
          <w:b w:val="0"/>
          <w:bCs w:val="0"/>
          <w:szCs w:val="28"/>
        </w:rPr>
        <w:t>tăng</w:t>
      </w:r>
      <w:proofErr w:type="spellEnd"/>
      <w:r w:rsidR="00EC6277" w:rsidRPr="00EC6277">
        <w:rPr>
          <w:rStyle w:val="Strong"/>
          <w:rFonts w:eastAsia="Batang"/>
          <w:b w:val="0"/>
          <w:bCs w:val="0"/>
          <w:szCs w:val="28"/>
        </w:rPr>
        <w:t xml:space="preserve"> 37,4% </w:t>
      </w:r>
      <w:proofErr w:type="spellStart"/>
      <w:r w:rsidR="00EC6277" w:rsidRPr="00EC6277">
        <w:rPr>
          <w:rStyle w:val="Strong"/>
          <w:rFonts w:eastAsia="Batang"/>
          <w:b w:val="0"/>
          <w:bCs w:val="0"/>
          <w:szCs w:val="28"/>
        </w:rPr>
        <w:t>và</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chiếm</w:t>
      </w:r>
      <w:proofErr w:type="spellEnd"/>
      <w:r w:rsidR="00EC6277" w:rsidRPr="00EC6277">
        <w:rPr>
          <w:rStyle w:val="Strong"/>
          <w:rFonts w:eastAsia="Batang"/>
          <w:b w:val="0"/>
          <w:bCs w:val="0"/>
          <w:szCs w:val="28"/>
        </w:rPr>
        <w:t xml:space="preserve"> 47,9%. </w:t>
      </w:r>
      <w:proofErr w:type="spellStart"/>
      <w:r w:rsidR="00EC6277" w:rsidRPr="00EC6277">
        <w:rPr>
          <w:rStyle w:val="Strong"/>
          <w:rFonts w:eastAsia="Batang"/>
          <w:b w:val="0"/>
          <w:bCs w:val="0"/>
          <w:szCs w:val="28"/>
        </w:rPr>
        <w:t>Nhóm</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hàng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tiêu</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dùng</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ước</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tính</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đạt</w:t>
      </w:r>
      <w:proofErr w:type="spellEnd"/>
      <w:r w:rsidR="00EC6277" w:rsidRPr="00EC6277">
        <w:rPr>
          <w:rStyle w:val="Strong"/>
          <w:rFonts w:eastAsia="Batang"/>
          <w:b w:val="0"/>
          <w:bCs w:val="0"/>
          <w:szCs w:val="28"/>
        </w:rPr>
        <w:t xml:space="preserve"> 15 tỷ USD, </w:t>
      </w:r>
      <w:proofErr w:type="spellStart"/>
      <w:r w:rsidR="00EC6277" w:rsidRPr="00EC6277">
        <w:rPr>
          <w:rStyle w:val="Strong"/>
          <w:rFonts w:eastAsia="Batang"/>
          <w:b w:val="0"/>
          <w:bCs w:val="0"/>
          <w:szCs w:val="28"/>
        </w:rPr>
        <w:t>tăng</w:t>
      </w:r>
      <w:proofErr w:type="spellEnd"/>
      <w:r w:rsidR="00EC6277" w:rsidRPr="00EC6277">
        <w:rPr>
          <w:rStyle w:val="Strong"/>
          <w:rFonts w:eastAsia="Batang"/>
          <w:b w:val="0"/>
          <w:bCs w:val="0"/>
          <w:szCs w:val="28"/>
        </w:rPr>
        <w:t xml:space="preserve"> 22,4% </w:t>
      </w:r>
      <w:proofErr w:type="spellStart"/>
      <w:r w:rsidR="00EC6277" w:rsidRPr="00EC6277">
        <w:rPr>
          <w:rStyle w:val="Strong"/>
          <w:rFonts w:eastAsia="Batang"/>
          <w:b w:val="0"/>
          <w:bCs w:val="0"/>
          <w:szCs w:val="28"/>
        </w:rPr>
        <w:t>và</w:t>
      </w:r>
      <w:proofErr w:type="spellEnd"/>
      <w:r w:rsidR="00EC6277" w:rsidRPr="00EC6277">
        <w:rPr>
          <w:rStyle w:val="Strong"/>
          <w:rFonts w:eastAsia="Batang"/>
          <w:b w:val="0"/>
          <w:bCs w:val="0"/>
          <w:szCs w:val="28"/>
        </w:rPr>
        <w:t xml:space="preserve"> </w:t>
      </w:r>
      <w:proofErr w:type="spellStart"/>
      <w:r w:rsidR="00EC6277" w:rsidRPr="00EC6277">
        <w:rPr>
          <w:rStyle w:val="Strong"/>
          <w:rFonts w:eastAsia="Batang"/>
          <w:b w:val="0"/>
          <w:bCs w:val="0"/>
          <w:szCs w:val="28"/>
        </w:rPr>
        <w:t>chiếm</w:t>
      </w:r>
      <w:proofErr w:type="spellEnd"/>
      <w:r w:rsidR="00EC6277" w:rsidRPr="00EC6277">
        <w:rPr>
          <w:rStyle w:val="Strong"/>
          <w:rFonts w:eastAsia="Batang"/>
          <w:b w:val="0"/>
          <w:bCs w:val="0"/>
          <w:szCs w:val="28"/>
        </w:rPr>
        <w:t xml:space="preserve"> 6,2%.</w:t>
      </w:r>
    </w:p>
    <w:p w14:paraId="5977DD97" w14:textId="6D8AD9B7" w:rsidR="008771E6" w:rsidRPr="00552A2C" w:rsidRDefault="00E920C4" w:rsidP="005D152B">
      <w:pPr>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firstLine="720"/>
        <w:rPr>
          <w:iCs/>
          <w:szCs w:val="28"/>
        </w:rPr>
      </w:pPr>
      <w:proofErr w:type="spellStart"/>
      <w:r w:rsidRPr="00552A2C">
        <w:rPr>
          <w:i/>
          <w:szCs w:val="28"/>
        </w:rPr>
        <w:t>Về</w:t>
      </w:r>
      <w:proofErr w:type="spellEnd"/>
      <w:r w:rsidRPr="00552A2C">
        <w:rPr>
          <w:i/>
          <w:szCs w:val="28"/>
        </w:rPr>
        <w:t xml:space="preserve"> </w:t>
      </w:r>
      <w:proofErr w:type="spellStart"/>
      <w:r w:rsidRPr="00552A2C">
        <w:rPr>
          <w:i/>
          <w:szCs w:val="28"/>
        </w:rPr>
        <w:t>thị</w:t>
      </w:r>
      <w:proofErr w:type="spellEnd"/>
      <w:r w:rsidRPr="00552A2C">
        <w:rPr>
          <w:i/>
          <w:szCs w:val="28"/>
        </w:rPr>
        <w:t xml:space="preserve"> </w:t>
      </w:r>
      <w:proofErr w:type="spellStart"/>
      <w:r w:rsidRPr="00552A2C">
        <w:rPr>
          <w:i/>
          <w:szCs w:val="28"/>
        </w:rPr>
        <w:t>trường</w:t>
      </w:r>
      <w:proofErr w:type="spellEnd"/>
      <w:r w:rsidRPr="00552A2C">
        <w:rPr>
          <w:i/>
          <w:szCs w:val="28"/>
        </w:rPr>
        <w:t xml:space="preserve"> </w:t>
      </w:r>
      <w:proofErr w:type="spellStart"/>
      <w:r w:rsidRPr="00552A2C">
        <w:rPr>
          <w:i/>
          <w:szCs w:val="28"/>
        </w:rPr>
        <w:t>nhập</w:t>
      </w:r>
      <w:proofErr w:type="spellEnd"/>
      <w:r w:rsidRPr="00552A2C">
        <w:rPr>
          <w:i/>
          <w:szCs w:val="28"/>
        </w:rPr>
        <w:t xml:space="preserve"> </w:t>
      </w:r>
      <w:proofErr w:type="spellStart"/>
      <w:r w:rsidRPr="00552A2C">
        <w:rPr>
          <w:i/>
          <w:szCs w:val="28"/>
        </w:rPr>
        <w:t>khẩu</w:t>
      </w:r>
      <w:proofErr w:type="spellEnd"/>
      <w:r w:rsidRPr="00552A2C">
        <w:rPr>
          <w:i/>
          <w:szCs w:val="28"/>
        </w:rPr>
        <w:t xml:space="preserve"> </w:t>
      </w:r>
      <w:proofErr w:type="spellStart"/>
      <w:r w:rsidRPr="00552A2C">
        <w:rPr>
          <w:i/>
          <w:szCs w:val="28"/>
        </w:rPr>
        <w:t>hàng</w:t>
      </w:r>
      <w:proofErr w:type="spellEnd"/>
      <w:r w:rsidRPr="00552A2C">
        <w:rPr>
          <w:i/>
          <w:szCs w:val="28"/>
        </w:rPr>
        <w:t xml:space="preserve"> </w:t>
      </w:r>
      <w:proofErr w:type="spellStart"/>
      <w:r w:rsidRPr="00552A2C">
        <w:rPr>
          <w:i/>
          <w:szCs w:val="28"/>
        </w:rPr>
        <w:t>hóa</w:t>
      </w:r>
      <w:proofErr w:type="spellEnd"/>
      <w:r w:rsidRPr="00552A2C">
        <w:rPr>
          <w:i/>
          <w:szCs w:val="28"/>
        </w:rPr>
        <w:t xml:space="preserve"> 9 </w:t>
      </w:r>
      <w:proofErr w:type="spellStart"/>
      <w:r w:rsidRPr="00552A2C">
        <w:rPr>
          <w:i/>
          <w:szCs w:val="28"/>
        </w:rPr>
        <w:t>tháng</w:t>
      </w:r>
      <w:proofErr w:type="spellEnd"/>
      <w:r w:rsidRPr="00552A2C">
        <w:rPr>
          <w:i/>
          <w:szCs w:val="28"/>
        </w:rPr>
        <w:t xml:space="preserve"> </w:t>
      </w:r>
      <w:proofErr w:type="spellStart"/>
      <w:r w:rsidRPr="00552A2C">
        <w:rPr>
          <w:i/>
          <w:szCs w:val="28"/>
        </w:rPr>
        <w:t>năm</w:t>
      </w:r>
      <w:proofErr w:type="spellEnd"/>
      <w:r w:rsidRPr="00552A2C">
        <w:rPr>
          <w:i/>
          <w:szCs w:val="28"/>
        </w:rPr>
        <w:t xml:space="preserve"> 2021</w:t>
      </w:r>
      <w:r w:rsidRPr="00552A2C">
        <w:rPr>
          <w:iCs/>
          <w:szCs w:val="28"/>
        </w:rPr>
        <w:t xml:space="preserve">, </w:t>
      </w:r>
      <w:r w:rsidR="008771E6" w:rsidRPr="00552A2C">
        <w:rPr>
          <w:iCs/>
          <w:szCs w:val="28"/>
        </w:rPr>
        <w:t xml:space="preserve">Trung Quốc </w:t>
      </w:r>
      <w:proofErr w:type="spellStart"/>
      <w:r w:rsidR="008771E6" w:rsidRPr="00552A2C">
        <w:rPr>
          <w:iCs/>
          <w:szCs w:val="28"/>
        </w:rPr>
        <w:t>là</w:t>
      </w:r>
      <w:proofErr w:type="spellEnd"/>
      <w:r w:rsidR="008771E6" w:rsidRPr="00552A2C">
        <w:rPr>
          <w:iCs/>
          <w:szCs w:val="28"/>
        </w:rPr>
        <w:t xml:space="preserve"> </w:t>
      </w:r>
      <w:proofErr w:type="spellStart"/>
      <w:r w:rsidR="008771E6" w:rsidRPr="00552A2C">
        <w:rPr>
          <w:iCs/>
          <w:szCs w:val="28"/>
        </w:rPr>
        <w:t>thị</w:t>
      </w:r>
      <w:proofErr w:type="spellEnd"/>
      <w:r w:rsidR="008771E6" w:rsidRPr="00552A2C">
        <w:rPr>
          <w:iCs/>
          <w:szCs w:val="28"/>
        </w:rPr>
        <w:t xml:space="preserve"> </w:t>
      </w:r>
      <w:proofErr w:type="spellStart"/>
      <w:r w:rsidR="008771E6" w:rsidRPr="00552A2C">
        <w:rPr>
          <w:iCs/>
          <w:szCs w:val="28"/>
        </w:rPr>
        <w:t>trường</w:t>
      </w:r>
      <w:proofErr w:type="spellEnd"/>
      <w:r w:rsidR="008771E6" w:rsidRPr="00552A2C">
        <w:rPr>
          <w:iCs/>
          <w:szCs w:val="28"/>
        </w:rPr>
        <w:t xml:space="preserve"> </w:t>
      </w:r>
      <w:proofErr w:type="spellStart"/>
      <w:r w:rsidR="008771E6" w:rsidRPr="00552A2C">
        <w:rPr>
          <w:iCs/>
          <w:szCs w:val="28"/>
        </w:rPr>
        <w:t>nhập</w:t>
      </w:r>
      <w:proofErr w:type="spellEnd"/>
      <w:r w:rsidR="008771E6" w:rsidRPr="00552A2C">
        <w:rPr>
          <w:iCs/>
          <w:szCs w:val="28"/>
        </w:rPr>
        <w:t xml:space="preserve"> </w:t>
      </w:r>
      <w:proofErr w:type="spellStart"/>
      <w:r w:rsidR="008771E6" w:rsidRPr="00552A2C">
        <w:rPr>
          <w:iCs/>
          <w:szCs w:val="28"/>
        </w:rPr>
        <w:t>khẩu</w:t>
      </w:r>
      <w:proofErr w:type="spellEnd"/>
      <w:r w:rsidR="008771E6" w:rsidRPr="00552A2C">
        <w:rPr>
          <w:iCs/>
          <w:szCs w:val="28"/>
        </w:rPr>
        <w:t xml:space="preserve"> </w:t>
      </w:r>
      <w:proofErr w:type="spellStart"/>
      <w:r w:rsidR="008771E6" w:rsidRPr="00552A2C">
        <w:rPr>
          <w:iCs/>
          <w:szCs w:val="28"/>
        </w:rPr>
        <w:t>lớn</w:t>
      </w:r>
      <w:proofErr w:type="spellEnd"/>
      <w:r w:rsidR="008771E6" w:rsidRPr="00552A2C">
        <w:rPr>
          <w:iCs/>
          <w:szCs w:val="28"/>
        </w:rPr>
        <w:t xml:space="preserve"> </w:t>
      </w:r>
      <w:proofErr w:type="spellStart"/>
      <w:r w:rsidR="008771E6" w:rsidRPr="00552A2C">
        <w:rPr>
          <w:iCs/>
          <w:szCs w:val="28"/>
        </w:rPr>
        <w:t>nhất</w:t>
      </w:r>
      <w:proofErr w:type="spellEnd"/>
      <w:r w:rsidR="008771E6" w:rsidRPr="00552A2C">
        <w:rPr>
          <w:iCs/>
          <w:szCs w:val="28"/>
        </w:rPr>
        <w:t xml:space="preserve"> </w:t>
      </w:r>
      <w:proofErr w:type="spellStart"/>
      <w:r w:rsidR="008771E6" w:rsidRPr="00552A2C">
        <w:rPr>
          <w:iCs/>
          <w:szCs w:val="28"/>
        </w:rPr>
        <w:t>của</w:t>
      </w:r>
      <w:proofErr w:type="spellEnd"/>
      <w:r w:rsidR="008771E6" w:rsidRPr="00552A2C">
        <w:rPr>
          <w:iCs/>
          <w:szCs w:val="28"/>
        </w:rPr>
        <w:t xml:space="preserve"> Việt Nam </w:t>
      </w:r>
      <w:proofErr w:type="spellStart"/>
      <w:r w:rsidR="008771E6" w:rsidRPr="00552A2C">
        <w:rPr>
          <w:iCs/>
          <w:szCs w:val="28"/>
        </w:rPr>
        <w:t>với</w:t>
      </w:r>
      <w:proofErr w:type="spellEnd"/>
      <w:r w:rsidR="008771E6" w:rsidRPr="00552A2C">
        <w:rPr>
          <w:iCs/>
          <w:szCs w:val="28"/>
        </w:rPr>
        <w:t xml:space="preserve"> </w:t>
      </w:r>
      <w:proofErr w:type="spellStart"/>
      <w:r w:rsidR="008771E6" w:rsidRPr="00552A2C">
        <w:rPr>
          <w:iCs/>
          <w:szCs w:val="28"/>
        </w:rPr>
        <w:t>kim</w:t>
      </w:r>
      <w:proofErr w:type="spellEnd"/>
      <w:r w:rsidR="008771E6" w:rsidRPr="00552A2C">
        <w:rPr>
          <w:iCs/>
          <w:szCs w:val="28"/>
        </w:rPr>
        <w:t xml:space="preserve"> </w:t>
      </w:r>
      <w:proofErr w:type="spellStart"/>
      <w:r w:rsidR="008771E6" w:rsidRPr="00552A2C">
        <w:rPr>
          <w:iCs/>
          <w:szCs w:val="28"/>
        </w:rPr>
        <w:t>ngạch</w:t>
      </w:r>
      <w:proofErr w:type="spellEnd"/>
      <w:r w:rsidR="008771E6" w:rsidRPr="00552A2C">
        <w:rPr>
          <w:iCs/>
          <w:szCs w:val="28"/>
        </w:rPr>
        <w:t xml:space="preserve"> </w:t>
      </w:r>
      <w:proofErr w:type="spellStart"/>
      <w:r w:rsidR="008771E6" w:rsidRPr="00552A2C">
        <w:rPr>
          <w:iCs/>
          <w:szCs w:val="28"/>
        </w:rPr>
        <w:t>đạt</w:t>
      </w:r>
      <w:proofErr w:type="spellEnd"/>
      <w:r w:rsidR="008771E6" w:rsidRPr="00552A2C">
        <w:rPr>
          <w:iCs/>
          <w:szCs w:val="28"/>
        </w:rPr>
        <w:t xml:space="preserve"> 81,3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41,1% so </w:t>
      </w:r>
      <w:proofErr w:type="spellStart"/>
      <w:r w:rsidR="008771E6" w:rsidRPr="00552A2C">
        <w:rPr>
          <w:iCs/>
          <w:szCs w:val="28"/>
        </w:rPr>
        <w:t>với</w:t>
      </w:r>
      <w:proofErr w:type="spellEnd"/>
      <w:r w:rsidR="008771E6" w:rsidRPr="00552A2C">
        <w:rPr>
          <w:iCs/>
          <w:szCs w:val="28"/>
        </w:rPr>
        <w:t xml:space="preserve"> </w:t>
      </w:r>
      <w:proofErr w:type="spellStart"/>
      <w:r w:rsidR="008771E6" w:rsidRPr="00552A2C">
        <w:rPr>
          <w:iCs/>
          <w:szCs w:val="28"/>
        </w:rPr>
        <w:t>cùng</w:t>
      </w:r>
      <w:proofErr w:type="spellEnd"/>
      <w:r w:rsidR="008771E6" w:rsidRPr="00552A2C">
        <w:rPr>
          <w:iCs/>
          <w:szCs w:val="28"/>
        </w:rPr>
        <w:t xml:space="preserve"> </w:t>
      </w:r>
      <w:proofErr w:type="spellStart"/>
      <w:r w:rsidR="008771E6" w:rsidRPr="00552A2C">
        <w:rPr>
          <w:iCs/>
          <w:szCs w:val="28"/>
        </w:rPr>
        <w:t>kỳ</w:t>
      </w:r>
      <w:proofErr w:type="spellEnd"/>
      <w:r w:rsidR="008771E6" w:rsidRPr="00552A2C">
        <w:rPr>
          <w:iCs/>
          <w:szCs w:val="28"/>
        </w:rPr>
        <w:t xml:space="preserve"> </w:t>
      </w:r>
      <w:proofErr w:type="spellStart"/>
      <w:r w:rsidR="008771E6" w:rsidRPr="00552A2C">
        <w:rPr>
          <w:iCs/>
          <w:szCs w:val="28"/>
        </w:rPr>
        <w:t>năm</w:t>
      </w:r>
      <w:proofErr w:type="spellEnd"/>
      <w:r w:rsidR="008771E6" w:rsidRPr="00552A2C">
        <w:rPr>
          <w:iCs/>
          <w:szCs w:val="28"/>
        </w:rPr>
        <w:t xml:space="preserve"> </w:t>
      </w:r>
      <w:proofErr w:type="spellStart"/>
      <w:r w:rsidR="008771E6" w:rsidRPr="00552A2C">
        <w:rPr>
          <w:iCs/>
          <w:szCs w:val="28"/>
        </w:rPr>
        <w:t>trước</w:t>
      </w:r>
      <w:proofErr w:type="spellEnd"/>
      <w:r w:rsidR="008771E6" w:rsidRPr="00552A2C">
        <w:rPr>
          <w:iCs/>
          <w:szCs w:val="28"/>
        </w:rPr>
        <w:t xml:space="preserve">. </w:t>
      </w:r>
      <w:proofErr w:type="spellStart"/>
      <w:r w:rsidR="008771E6" w:rsidRPr="00552A2C">
        <w:rPr>
          <w:iCs/>
          <w:szCs w:val="28"/>
        </w:rPr>
        <w:t>Tiếp</w:t>
      </w:r>
      <w:proofErr w:type="spellEnd"/>
      <w:r w:rsidR="008771E6" w:rsidRPr="00552A2C">
        <w:rPr>
          <w:iCs/>
          <w:szCs w:val="28"/>
        </w:rPr>
        <w:t xml:space="preserve"> </w:t>
      </w:r>
      <w:proofErr w:type="spellStart"/>
      <w:r w:rsidR="008771E6" w:rsidRPr="00552A2C">
        <w:rPr>
          <w:iCs/>
          <w:szCs w:val="28"/>
        </w:rPr>
        <w:t>theo</w:t>
      </w:r>
      <w:proofErr w:type="spellEnd"/>
      <w:r w:rsidR="008771E6" w:rsidRPr="00552A2C">
        <w:rPr>
          <w:iCs/>
          <w:szCs w:val="28"/>
        </w:rPr>
        <w:t xml:space="preserve"> </w:t>
      </w:r>
      <w:proofErr w:type="spellStart"/>
      <w:r w:rsidR="008771E6" w:rsidRPr="00552A2C">
        <w:rPr>
          <w:iCs/>
          <w:szCs w:val="28"/>
        </w:rPr>
        <w:t>là</w:t>
      </w:r>
      <w:proofErr w:type="spellEnd"/>
      <w:r w:rsidR="008771E6" w:rsidRPr="00552A2C">
        <w:rPr>
          <w:iCs/>
          <w:szCs w:val="28"/>
        </w:rPr>
        <w:t xml:space="preserve"> </w:t>
      </w:r>
      <w:proofErr w:type="spellStart"/>
      <w:r w:rsidR="008771E6" w:rsidRPr="00552A2C">
        <w:rPr>
          <w:iCs/>
          <w:szCs w:val="28"/>
        </w:rPr>
        <w:t>thị</w:t>
      </w:r>
      <w:proofErr w:type="spellEnd"/>
      <w:r w:rsidR="008771E6" w:rsidRPr="00552A2C">
        <w:rPr>
          <w:iCs/>
          <w:szCs w:val="28"/>
        </w:rPr>
        <w:t xml:space="preserve"> </w:t>
      </w:r>
      <w:proofErr w:type="spellStart"/>
      <w:r w:rsidR="008771E6" w:rsidRPr="00552A2C">
        <w:rPr>
          <w:iCs/>
          <w:szCs w:val="28"/>
        </w:rPr>
        <w:t>trường</w:t>
      </w:r>
      <w:proofErr w:type="spellEnd"/>
      <w:r w:rsidR="008771E6" w:rsidRPr="00552A2C">
        <w:rPr>
          <w:iCs/>
          <w:szCs w:val="28"/>
        </w:rPr>
        <w:t xml:space="preserve"> </w:t>
      </w:r>
      <w:proofErr w:type="spellStart"/>
      <w:r w:rsidR="008771E6" w:rsidRPr="00552A2C">
        <w:rPr>
          <w:iCs/>
          <w:szCs w:val="28"/>
        </w:rPr>
        <w:t>Hàn</w:t>
      </w:r>
      <w:proofErr w:type="spellEnd"/>
      <w:r w:rsidR="008771E6" w:rsidRPr="00552A2C">
        <w:rPr>
          <w:iCs/>
          <w:szCs w:val="28"/>
        </w:rPr>
        <w:t xml:space="preserve"> Quốc </w:t>
      </w:r>
      <w:proofErr w:type="spellStart"/>
      <w:r w:rsidR="008771E6" w:rsidRPr="00552A2C">
        <w:rPr>
          <w:iCs/>
          <w:szCs w:val="28"/>
        </w:rPr>
        <w:t>đạt</w:t>
      </w:r>
      <w:proofErr w:type="spellEnd"/>
      <w:r w:rsidR="008771E6" w:rsidRPr="00552A2C">
        <w:rPr>
          <w:iCs/>
          <w:szCs w:val="28"/>
        </w:rPr>
        <w:t xml:space="preserve"> 40,2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21,6%. Thị </w:t>
      </w:r>
      <w:proofErr w:type="spellStart"/>
      <w:r w:rsidR="008771E6" w:rsidRPr="00552A2C">
        <w:rPr>
          <w:iCs/>
          <w:szCs w:val="28"/>
        </w:rPr>
        <w:t>trường</w:t>
      </w:r>
      <w:proofErr w:type="spellEnd"/>
      <w:r w:rsidR="008771E6" w:rsidRPr="00552A2C">
        <w:rPr>
          <w:iCs/>
          <w:szCs w:val="28"/>
        </w:rPr>
        <w:t xml:space="preserve"> ASEAN </w:t>
      </w:r>
      <w:proofErr w:type="spellStart"/>
      <w:r w:rsidR="008771E6" w:rsidRPr="00552A2C">
        <w:rPr>
          <w:iCs/>
          <w:szCs w:val="28"/>
        </w:rPr>
        <w:t>đạt</w:t>
      </w:r>
      <w:proofErr w:type="spellEnd"/>
      <w:r w:rsidR="008771E6" w:rsidRPr="00552A2C">
        <w:rPr>
          <w:iCs/>
          <w:szCs w:val="28"/>
        </w:rPr>
        <w:t xml:space="preserve"> 30,7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41,2%. Nhật </w:t>
      </w:r>
      <w:proofErr w:type="spellStart"/>
      <w:r w:rsidR="008771E6" w:rsidRPr="00552A2C">
        <w:rPr>
          <w:iCs/>
          <w:szCs w:val="28"/>
        </w:rPr>
        <w:t>Bản</w:t>
      </w:r>
      <w:proofErr w:type="spellEnd"/>
      <w:r w:rsidR="008771E6" w:rsidRPr="00552A2C">
        <w:rPr>
          <w:iCs/>
          <w:szCs w:val="28"/>
        </w:rPr>
        <w:t xml:space="preserve"> </w:t>
      </w:r>
      <w:proofErr w:type="spellStart"/>
      <w:r w:rsidR="008771E6" w:rsidRPr="00552A2C">
        <w:rPr>
          <w:iCs/>
          <w:szCs w:val="28"/>
        </w:rPr>
        <w:t>đạt</w:t>
      </w:r>
      <w:proofErr w:type="spellEnd"/>
      <w:r w:rsidR="008771E6" w:rsidRPr="00552A2C">
        <w:rPr>
          <w:iCs/>
          <w:szCs w:val="28"/>
        </w:rPr>
        <w:t xml:space="preserve"> 16,3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11,6%. Thị </w:t>
      </w:r>
      <w:proofErr w:type="spellStart"/>
      <w:r w:rsidR="008771E6" w:rsidRPr="00552A2C">
        <w:rPr>
          <w:iCs/>
          <w:szCs w:val="28"/>
        </w:rPr>
        <w:t>trường</w:t>
      </w:r>
      <w:proofErr w:type="spellEnd"/>
      <w:r w:rsidR="008771E6" w:rsidRPr="00552A2C">
        <w:rPr>
          <w:iCs/>
          <w:szCs w:val="28"/>
        </w:rPr>
        <w:t xml:space="preserve"> EU </w:t>
      </w:r>
      <w:proofErr w:type="spellStart"/>
      <w:r w:rsidR="008771E6" w:rsidRPr="00552A2C">
        <w:rPr>
          <w:iCs/>
          <w:szCs w:val="28"/>
        </w:rPr>
        <w:t>đạt</w:t>
      </w:r>
      <w:proofErr w:type="spellEnd"/>
      <w:r w:rsidR="008771E6" w:rsidRPr="00552A2C">
        <w:rPr>
          <w:iCs/>
          <w:szCs w:val="28"/>
        </w:rPr>
        <w:t xml:space="preserve"> 12,6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19%. </w:t>
      </w:r>
      <w:proofErr w:type="spellStart"/>
      <w:r w:rsidR="008771E6" w:rsidRPr="00552A2C">
        <w:rPr>
          <w:iCs/>
          <w:szCs w:val="28"/>
        </w:rPr>
        <w:t>Hoa</w:t>
      </w:r>
      <w:proofErr w:type="spellEnd"/>
      <w:r w:rsidR="008771E6" w:rsidRPr="00552A2C">
        <w:rPr>
          <w:iCs/>
          <w:szCs w:val="28"/>
        </w:rPr>
        <w:t xml:space="preserve"> </w:t>
      </w:r>
      <w:proofErr w:type="spellStart"/>
      <w:r w:rsidR="008771E6" w:rsidRPr="00552A2C">
        <w:rPr>
          <w:iCs/>
          <w:szCs w:val="28"/>
        </w:rPr>
        <w:t>Kỳ</w:t>
      </w:r>
      <w:proofErr w:type="spellEnd"/>
      <w:r w:rsidR="008771E6" w:rsidRPr="00552A2C">
        <w:rPr>
          <w:iCs/>
          <w:szCs w:val="28"/>
        </w:rPr>
        <w:t xml:space="preserve"> </w:t>
      </w:r>
      <w:proofErr w:type="spellStart"/>
      <w:r w:rsidR="008771E6" w:rsidRPr="00552A2C">
        <w:rPr>
          <w:iCs/>
          <w:szCs w:val="28"/>
        </w:rPr>
        <w:lastRenderedPageBreak/>
        <w:t>đạt</w:t>
      </w:r>
      <w:proofErr w:type="spellEnd"/>
      <w:r w:rsidR="008771E6" w:rsidRPr="00552A2C">
        <w:rPr>
          <w:iCs/>
          <w:szCs w:val="28"/>
        </w:rPr>
        <w:t xml:space="preserve"> 11,7 </w:t>
      </w:r>
      <w:proofErr w:type="spellStart"/>
      <w:r w:rsidR="008771E6" w:rsidRPr="00552A2C">
        <w:rPr>
          <w:iCs/>
          <w:szCs w:val="28"/>
        </w:rPr>
        <w:t>tỷ</w:t>
      </w:r>
      <w:proofErr w:type="spellEnd"/>
      <w:r w:rsidR="008771E6" w:rsidRPr="00552A2C">
        <w:rPr>
          <w:iCs/>
          <w:szCs w:val="28"/>
        </w:rPr>
        <w:t xml:space="preserve"> USD, </w:t>
      </w:r>
      <w:proofErr w:type="spellStart"/>
      <w:r w:rsidR="008771E6" w:rsidRPr="00552A2C">
        <w:rPr>
          <w:iCs/>
          <w:szCs w:val="28"/>
        </w:rPr>
        <w:t>tăng</w:t>
      </w:r>
      <w:proofErr w:type="spellEnd"/>
      <w:r w:rsidR="008771E6" w:rsidRPr="00552A2C">
        <w:rPr>
          <w:iCs/>
          <w:szCs w:val="28"/>
        </w:rPr>
        <w:t xml:space="preserve"> 12,7%. </w:t>
      </w:r>
    </w:p>
    <w:p w14:paraId="1939FF83" w14:textId="77777777" w:rsidR="008771E6" w:rsidRPr="00151A3F" w:rsidRDefault="00E920C4" w:rsidP="00B92574">
      <w:pPr>
        <w:tabs>
          <w:tab w:val="num" w:pos="0"/>
          <w:tab w:val="left" w:pos="9475"/>
        </w:tabs>
        <w:spacing w:before="60" w:after="60"/>
        <w:ind w:right="119" w:firstLine="720"/>
        <w:rPr>
          <w:rStyle w:val="Strong"/>
          <w:i/>
          <w:iCs/>
          <w:szCs w:val="28"/>
        </w:rPr>
      </w:pPr>
      <w:r w:rsidRPr="00DD193F">
        <w:rPr>
          <w:szCs w:val="28"/>
          <w:lang w:val="vi-VN"/>
        </w:rPr>
        <w:t xml:space="preserve">- </w:t>
      </w:r>
      <w:r w:rsidRPr="00DD193F">
        <w:rPr>
          <w:i/>
          <w:szCs w:val="28"/>
          <w:lang w:val="vi-VN"/>
        </w:rPr>
        <w:t>Về cân đối xuất, nhập khẩu</w:t>
      </w:r>
      <w:r w:rsidRPr="00DD193F">
        <w:rPr>
          <w:szCs w:val="28"/>
          <w:lang w:val="vi-VN"/>
        </w:rPr>
        <w:t xml:space="preserve">, </w:t>
      </w:r>
      <w:proofErr w:type="spellStart"/>
      <w:r w:rsidRPr="00DD193F">
        <w:rPr>
          <w:iCs/>
          <w:szCs w:val="28"/>
        </w:rPr>
        <w:t>tháng</w:t>
      </w:r>
      <w:proofErr w:type="spellEnd"/>
      <w:r w:rsidRPr="00DD193F">
        <w:rPr>
          <w:iCs/>
          <w:szCs w:val="28"/>
        </w:rPr>
        <w:t xml:space="preserve"> 9 </w:t>
      </w:r>
      <w:proofErr w:type="spellStart"/>
      <w:r w:rsidR="008771E6" w:rsidRPr="00151A3F">
        <w:rPr>
          <w:iCs/>
          <w:szCs w:val="28"/>
        </w:rPr>
        <w:t>ước</w:t>
      </w:r>
      <w:proofErr w:type="spellEnd"/>
      <w:r w:rsidR="008771E6" w:rsidRPr="00151A3F">
        <w:rPr>
          <w:iCs/>
          <w:szCs w:val="28"/>
        </w:rPr>
        <w:t xml:space="preserve"> </w:t>
      </w:r>
      <w:proofErr w:type="spellStart"/>
      <w:r w:rsidR="008771E6" w:rsidRPr="00151A3F">
        <w:rPr>
          <w:iCs/>
          <w:szCs w:val="28"/>
        </w:rPr>
        <w:t>tính</w:t>
      </w:r>
      <w:proofErr w:type="spellEnd"/>
      <w:r w:rsidR="008771E6" w:rsidRPr="00151A3F">
        <w:rPr>
          <w:iCs/>
          <w:szCs w:val="28"/>
        </w:rPr>
        <w:t xml:space="preserve"> </w:t>
      </w:r>
      <w:proofErr w:type="spellStart"/>
      <w:r w:rsidR="008771E6">
        <w:rPr>
          <w:iCs/>
          <w:szCs w:val="28"/>
        </w:rPr>
        <w:t>xuất</w:t>
      </w:r>
      <w:proofErr w:type="spellEnd"/>
      <w:r w:rsidR="008771E6" w:rsidRPr="00151A3F">
        <w:rPr>
          <w:iCs/>
          <w:szCs w:val="28"/>
        </w:rPr>
        <w:t xml:space="preserve"> </w:t>
      </w:r>
      <w:proofErr w:type="spellStart"/>
      <w:r w:rsidR="008771E6" w:rsidRPr="00151A3F">
        <w:rPr>
          <w:iCs/>
          <w:szCs w:val="28"/>
        </w:rPr>
        <w:t>siêu</w:t>
      </w:r>
      <w:proofErr w:type="spellEnd"/>
      <w:r w:rsidR="008771E6" w:rsidRPr="00151A3F">
        <w:rPr>
          <w:iCs/>
          <w:szCs w:val="28"/>
        </w:rPr>
        <w:t xml:space="preserve"> </w:t>
      </w:r>
      <w:r w:rsidR="008771E6">
        <w:rPr>
          <w:iCs/>
          <w:szCs w:val="28"/>
        </w:rPr>
        <w:t>0,5</w:t>
      </w:r>
      <w:r w:rsidR="008771E6" w:rsidRPr="00151A3F">
        <w:rPr>
          <w:iCs/>
          <w:szCs w:val="28"/>
          <w:lang w:val="vi-VN"/>
        </w:rPr>
        <w:t xml:space="preserve"> tỷ</w:t>
      </w:r>
      <w:r w:rsidR="008771E6" w:rsidRPr="00151A3F">
        <w:rPr>
          <w:iCs/>
          <w:szCs w:val="28"/>
        </w:rPr>
        <w:t xml:space="preserve"> USD. Tính </w:t>
      </w:r>
      <w:proofErr w:type="spellStart"/>
      <w:r w:rsidR="008771E6" w:rsidRPr="00151A3F">
        <w:rPr>
          <w:iCs/>
          <w:szCs w:val="28"/>
        </w:rPr>
        <w:t>chung</w:t>
      </w:r>
      <w:proofErr w:type="spellEnd"/>
      <w:r w:rsidR="008771E6" w:rsidRPr="00151A3F">
        <w:rPr>
          <w:iCs/>
          <w:szCs w:val="28"/>
        </w:rPr>
        <w:t xml:space="preserve"> 9 </w:t>
      </w:r>
      <w:proofErr w:type="spellStart"/>
      <w:r w:rsidR="008771E6" w:rsidRPr="00151A3F">
        <w:rPr>
          <w:iCs/>
          <w:szCs w:val="28"/>
        </w:rPr>
        <w:t>tháng</w:t>
      </w:r>
      <w:proofErr w:type="spellEnd"/>
      <w:r w:rsidR="008771E6" w:rsidRPr="00151A3F">
        <w:rPr>
          <w:iCs/>
          <w:szCs w:val="28"/>
        </w:rPr>
        <w:t xml:space="preserve"> </w:t>
      </w:r>
      <w:proofErr w:type="spellStart"/>
      <w:r w:rsidR="008771E6" w:rsidRPr="00151A3F">
        <w:rPr>
          <w:iCs/>
          <w:szCs w:val="28"/>
        </w:rPr>
        <w:t>năm</w:t>
      </w:r>
      <w:proofErr w:type="spellEnd"/>
      <w:r w:rsidR="008771E6" w:rsidRPr="00151A3F">
        <w:rPr>
          <w:iCs/>
          <w:szCs w:val="28"/>
        </w:rPr>
        <w:t xml:space="preserve"> 2021, </w:t>
      </w:r>
      <w:proofErr w:type="spellStart"/>
      <w:r w:rsidR="008771E6" w:rsidRPr="00151A3F">
        <w:rPr>
          <w:iCs/>
          <w:szCs w:val="28"/>
        </w:rPr>
        <w:t>cán</w:t>
      </w:r>
      <w:proofErr w:type="spellEnd"/>
      <w:r w:rsidR="008771E6" w:rsidRPr="00151A3F">
        <w:rPr>
          <w:iCs/>
          <w:szCs w:val="28"/>
        </w:rPr>
        <w:t xml:space="preserve"> </w:t>
      </w:r>
      <w:proofErr w:type="spellStart"/>
      <w:r w:rsidR="008771E6" w:rsidRPr="00151A3F">
        <w:rPr>
          <w:iCs/>
          <w:szCs w:val="28"/>
        </w:rPr>
        <w:t>cân</w:t>
      </w:r>
      <w:proofErr w:type="spellEnd"/>
      <w:r w:rsidR="008771E6" w:rsidRPr="00151A3F">
        <w:rPr>
          <w:iCs/>
          <w:szCs w:val="28"/>
        </w:rPr>
        <w:t xml:space="preserve"> </w:t>
      </w:r>
      <w:proofErr w:type="spellStart"/>
      <w:r w:rsidR="008771E6" w:rsidRPr="00151A3F">
        <w:rPr>
          <w:iCs/>
          <w:szCs w:val="28"/>
        </w:rPr>
        <w:t>thương</w:t>
      </w:r>
      <w:proofErr w:type="spellEnd"/>
      <w:r w:rsidR="008771E6" w:rsidRPr="00151A3F">
        <w:rPr>
          <w:iCs/>
          <w:szCs w:val="28"/>
        </w:rPr>
        <w:t xml:space="preserve"> </w:t>
      </w:r>
      <w:proofErr w:type="spellStart"/>
      <w:r w:rsidR="008771E6" w:rsidRPr="00151A3F">
        <w:rPr>
          <w:iCs/>
          <w:szCs w:val="28"/>
        </w:rPr>
        <w:t>mại</w:t>
      </w:r>
      <w:proofErr w:type="spellEnd"/>
      <w:r w:rsidR="008771E6" w:rsidRPr="00151A3F">
        <w:rPr>
          <w:iCs/>
          <w:szCs w:val="28"/>
        </w:rPr>
        <w:t xml:space="preserve"> </w:t>
      </w:r>
      <w:proofErr w:type="spellStart"/>
      <w:r w:rsidR="008771E6" w:rsidRPr="00151A3F">
        <w:rPr>
          <w:iCs/>
          <w:szCs w:val="28"/>
        </w:rPr>
        <w:t>hàng</w:t>
      </w:r>
      <w:proofErr w:type="spellEnd"/>
      <w:r w:rsidR="008771E6" w:rsidRPr="00151A3F">
        <w:rPr>
          <w:iCs/>
          <w:szCs w:val="28"/>
        </w:rPr>
        <w:t xml:space="preserve"> </w:t>
      </w:r>
      <w:proofErr w:type="spellStart"/>
      <w:r w:rsidR="008771E6" w:rsidRPr="00151A3F">
        <w:rPr>
          <w:iCs/>
          <w:szCs w:val="28"/>
        </w:rPr>
        <w:t>hóa</w:t>
      </w:r>
      <w:proofErr w:type="spellEnd"/>
      <w:r w:rsidR="008771E6" w:rsidRPr="00151A3F">
        <w:rPr>
          <w:iCs/>
          <w:szCs w:val="28"/>
        </w:rPr>
        <w:t xml:space="preserve"> </w:t>
      </w:r>
      <w:proofErr w:type="spellStart"/>
      <w:r w:rsidR="008771E6" w:rsidRPr="00151A3F">
        <w:rPr>
          <w:iCs/>
          <w:szCs w:val="28"/>
        </w:rPr>
        <w:t>nhập</w:t>
      </w:r>
      <w:proofErr w:type="spellEnd"/>
      <w:r w:rsidR="008771E6" w:rsidRPr="00151A3F">
        <w:rPr>
          <w:iCs/>
          <w:szCs w:val="28"/>
        </w:rPr>
        <w:t xml:space="preserve"> </w:t>
      </w:r>
      <w:proofErr w:type="spellStart"/>
      <w:r w:rsidR="008771E6" w:rsidRPr="00151A3F">
        <w:rPr>
          <w:iCs/>
          <w:szCs w:val="28"/>
        </w:rPr>
        <w:t>siêu</w:t>
      </w:r>
      <w:proofErr w:type="spellEnd"/>
      <w:r w:rsidR="008771E6" w:rsidRPr="00151A3F">
        <w:rPr>
          <w:iCs/>
          <w:szCs w:val="28"/>
          <w:lang w:val="vi-VN"/>
        </w:rPr>
        <w:t xml:space="preserve"> </w:t>
      </w:r>
      <w:r w:rsidR="008771E6">
        <w:rPr>
          <w:iCs/>
          <w:szCs w:val="28"/>
        </w:rPr>
        <w:t>2</w:t>
      </w:r>
      <w:r w:rsidR="008771E6" w:rsidRPr="00151A3F">
        <w:rPr>
          <w:iCs/>
          <w:szCs w:val="28"/>
        </w:rPr>
        <w:t>,</w:t>
      </w:r>
      <w:r w:rsidR="008771E6">
        <w:rPr>
          <w:iCs/>
          <w:szCs w:val="28"/>
        </w:rPr>
        <w:t>1</w:t>
      </w:r>
      <w:r w:rsidR="008771E6" w:rsidRPr="00151A3F">
        <w:rPr>
          <w:iCs/>
          <w:szCs w:val="28"/>
        </w:rPr>
        <w:t xml:space="preserve">3 </w:t>
      </w:r>
      <w:proofErr w:type="spellStart"/>
      <w:r w:rsidR="008771E6" w:rsidRPr="00151A3F">
        <w:rPr>
          <w:iCs/>
          <w:szCs w:val="28"/>
        </w:rPr>
        <w:t>tỷ</w:t>
      </w:r>
      <w:proofErr w:type="spellEnd"/>
      <w:r w:rsidR="008771E6" w:rsidRPr="00151A3F">
        <w:rPr>
          <w:iCs/>
          <w:szCs w:val="28"/>
        </w:rPr>
        <w:t xml:space="preserve"> USD</w:t>
      </w:r>
      <w:r w:rsidR="008771E6" w:rsidRPr="00151A3F">
        <w:rPr>
          <w:iCs/>
          <w:szCs w:val="28"/>
          <w:vertAlign w:val="superscript"/>
        </w:rPr>
        <w:footnoteReference w:id="23"/>
      </w:r>
      <w:r w:rsidR="008771E6" w:rsidRPr="00151A3F">
        <w:rPr>
          <w:iCs/>
          <w:szCs w:val="28"/>
        </w:rPr>
        <w:t xml:space="preserve"> (</w:t>
      </w:r>
      <w:proofErr w:type="spellStart"/>
      <w:r w:rsidR="008771E6" w:rsidRPr="00151A3F">
        <w:rPr>
          <w:iCs/>
          <w:szCs w:val="28"/>
        </w:rPr>
        <w:t>cùng</w:t>
      </w:r>
      <w:proofErr w:type="spellEnd"/>
      <w:r w:rsidR="008771E6" w:rsidRPr="00151A3F">
        <w:rPr>
          <w:iCs/>
          <w:szCs w:val="28"/>
        </w:rPr>
        <w:t xml:space="preserve"> </w:t>
      </w:r>
      <w:proofErr w:type="spellStart"/>
      <w:r w:rsidR="008771E6" w:rsidRPr="00151A3F">
        <w:rPr>
          <w:iCs/>
          <w:szCs w:val="28"/>
        </w:rPr>
        <w:t>kỳ</w:t>
      </w:r>
      <w:proofErr w:type="spellEnd"/>
      <w:r w:rsidR="008771E6" w:rsidRPr="00151A3F">
        <w:rPr>
          <w:iCs/>
          <w:szCs w:val="28"/>
        </w:rPr>
        <w:t xml:space="preserve"> </w:t>
      </w:r>
      <w:proofErr w:type="spellStart"/>
      <w:r w:rsidR="008771E6" w:rsidRPr="00151A3F">
        <w:rPr>
          <w:iCs/>
          <w:szCs w:val="28"/>
        </w:rPr>
        <w:t>năm</w:t>
      </w:r>
      <w:proofErr w:type="spellEnd"/>
      <w:r w:rsidR="008771E6" w:rsidRPr="00151A3F">
        <w:rPr>
          <w:iCs/>
          <w:szCs w:val="28"/>
        </w:rPr>
        <w:t xml:space="preserve"> </w:t>
      </w:r>
      <w:proofErr w:type="spellStart"/>
      <w:r w:rsidR="008771E6" w:rsidRPr="00151A3F">
        <w:rPr>
          <w:iCs/>
          <w:szCs w:val="28"/>
        </w:rPr>
        <w:t>trước</w:t>
      </w:r>
      <w:proofErr w:type="spellEnd"/>
      <w:r w:rsidR="008771E6" w:rsidRPr="00151A3F">
        <w:rPr>
          <w:iCs/>
          <w:szCs w:val="28"/>
        </w:rPr>
        <w:t xml:space="preserve"> </w:t>
      </w:r>
      <w:proofErr w:type="spellStart"/>
      <w:r w:rsidR="008771E6" w:rsidRPr="00151A3F">
        <w:rPr>
          <w:iCs/>
          <w:szCs w:val="28"/>
        </w:rPr>
        <w:t>xuất</w:t>
      </w:r>
      <w:proofErr w:type="spellEnd"/>
      <w:r w:rsidR="008771E6" w:rsidRPr="00151A3F">
        <w:rPr>
          <w:iCs/>
          <w:szCs w:val="28"/>
        </w:rPr>
        <w:t xml:space="preserve"> </w:t>
      </w:r>
      <w:proofErr w:type="spellStart"/>
      <w:r w:rsidR="008771E6" w:rsidRPr="00151A3F">
        <w:rPr>
          <w:iCs/>
          <w:szCs w:val="28"/>
        </w:rPr>
        <w:t>siêu</w:t>
      </w:r>
      <w:proofErr w:type="spellEnd"/>
      <w:r w:rsidR="008771E6" w:rsidRPr="00151A3F">
        <w:rPr>
          <w:iCs/>
          <w:szCs w:val="28"/>
        </w:rPr>
        <w:t xml:space="preserve"> 16,66 </w:t>
      </w:r>
      <w:proofErr w:type="spellStart"/>
      <w:r w:rsidR="008771E6" w:rsidRPr="00151A3F">
        <w:rPr>
          <w:iCs/>
          <w:szCs w:val="28"/>
        </w:rPr>
        <w:t>tỷ</w:t>
      </w:r>
      <w:proofErr w:type="spellEnd"/>
      <w:r w:rsidR="008771E6" w:rsidRPr="00151A3F">
        <w:rPr>
          <w:iCs/>
          <w:szCs w:val="28"/>
        </w:rPr>
        <w:t xml:space="preserve"> USD), </w:t>
      </w:r>
      <w:proofErr w:type="spellStart"/>
      <w:r w:rsidR="008771E6" w:rsidRPr="00151A3F">
        <w:rPr>
          <w:iCs/>
          <w:szCs w:val="28"/>
        </w:rPr>
        <w:t>trong</w:t>
      </w:r>
      <w:proofErr w:type="spellEnd"/>
      <w:r w:rsidR="008771E6" w:rsidRPr="00151A3F">
        <w:rPr>
          <w:iCs/>
          <w:szCs w:val="28"/>
        </w:rPr>
        <w:t xml:space="preserve"> </w:t>
      </w:r>
      <w:proofErr w:type="spellStart"/>
      <w:r w:rsidR="008771E6" w:rsidRPr="00151A3F">
        <w:rPr>
          <w:iCs/>
          <w:szCs w:val="28"/>
        </w:rPr>
        <w:t>đó</w:t>
      </w:r>
      <w:proofErr w:type="spellEnd"/>
      <w:r w:rsidR="008771E6" w:rsidRPr="00151A3F">
        <w:rPr>
          <w:iCs/>
          <w:szCs w:val="28"/>
        </w:rPr>
        <w:t xml:space="preserve"> </w:t>
      </w:r>
      <w:proofErr w:type="spellStart"/>
      <w:r w:rsidR="008771E6" w:rsidRPr="00151A3F">
        <w:rPr>
          <w:iCs/>
          <w:szCs w:val="28"/>
        </w:rPr>
        <w:t>khu</w:t>
      </w:r>
      <w:proofErr w:type="spellEnd"/>
      <w:r w:rsidR="008771E6" w:rsidRPr="00151A3F">
        <w:rPr>
          <w:iCs/>
          <w:szCs w:val="28"/>
        </w:rPr>
        <w:t xml:space="preserve"> </w:t>
      </w:r>
      <w:proofErr w:type="spellStart"/>
      <w:r w:rsidR="008771E6" w:rsidRPr="00151A3F">
        <w:rPr>
          <w:iCs/>
          <w:szCs w:val="28"/>
        </w:rPr>
        <w:t>vực</w:t>
      </w:r>
      <w:proofErr w:type="spellEnd"/>
      <w:r w:rsidR="008771E6" w:rsidRPr="00151A3F">
        <w:rPr>
          <w:iCs/>
          <w:szCs w:val="28"/>
        </w:rPr>
        <w:t xml:space="preserve"> </w:t>
      </w:r>
      <w:proofErr w:type="spellStart"/>
      <w:r w:rsidR="008771E6" w:rsidRPr="00151A3F">
        <w:rPr>
          <w:iCs/>
          <w:szCs w:val="28"/>
        </w:rPr>
        <w:t>kinh</w:t>
      </w:r>
      <w:proofErr w:type="spellEnd"/>
      <w:r w:rsidR="008771E6" w:rsidRPr="00151A3F">
        <w:rPr>
          <w:iCs/>
          <w:szCs w:val="28"/>
        </w:rPr>
        <w:t xml:space="preserve"> </w:t>
      </w:r>
      <w:proofErr w:type="spellStart"/>
      <w:r w:rsidR="008771E6" w:rsidRPr="00151A3F">
        <w:rPr>
          <w:iCs/>
          <w:szCs w:val="28"/>
        </w:rPr>
        <w:t>tế</w:t>
      </w:r>
      <w:proofErr w:type="spellEnd"/>
      <w:r w:rsidR="008771E6" w:rsidRPr="00151A3F">
        <w:rPr>
          <w:iCs/>
          <w:szCs w:val="28"/>
        </w:rPr>
        <w:t xml:space="preserve"> </w:t>
      </w:r>
      <w:proofErr w:type="spellStart"/>
      <w:r w:rsidR="008771E6" w:rsidRPr="00151A3F">
        <w:rPr>
          <w:iCs/>
          <w:szCs w:val="28"/>
        </w:rPr>
        <w:t>trong</w:t>
      </w:r>
      <w:proofErr w:type="spellEnd"/>
      <w:r w:rsidR="008771E6" w:rsidRPr="00151A3F">
        <w:rPr>
          <w:iCs/>
          <w:szCs w:val="28"/>
        </w:rPr>
        <w:t xml:space="preserve"> </w:t>
      </w:r>
      <w:proofErr w:type="spellStart"/>
      <w:r w:rsidR="008771E6" w:rsidRPr="00151A3F">
        <w:rPr>
          <w:iCs/>
          <w:szCs w:val="28"/>
        </w:rPr>
        <w:t>nước</w:t>
      </w:r>
      <w:proofErr w:type="spellEnd"/>
      <w:r w:rsidR="008771E6" w:rsidRPr="00151A3F">
        <w:rPr>
          <w:iCs/>
          <w:szCs w:val="28"/>
        </w:rPr>
        <w:t xml:space="preserve"> </w:t>
      </w:r>
      <w:proofErr w:type="spellStart"/>
      <w:r w:rsidR="008771E6" w:rsidRPr="00151A3F">
        <w:rPr>
          <w:iCs/>
          <w:szCs w:val="28"/>
        </w:rPr>
        <w:t>nhập</w:t>
      </w:r>
      <w:proofErr w:type="spellEnd"/>
      <w:r w:rsidR="008771E6" w:rsidRPr="00151A3F">
        <w:rPr>
          <w:iCs/>
          <w:szCs w:val="28"/>
        </w:rPr>
        <w:t xml:space="preserve"> </w:t>
      </w:r>
      <w:proofErr w:type="spellStart"/>
      <w:r w:rsidR="008771E6" w:rsidRPr="00151A3F">
        <w:rPr>
          <w:iCs/>
          <w:szCs w:val="28"/>
        </w:rPr>
        <w:t>siêu</w:t>
      </w:r>
      <w:proofErr w:type="spellEnd"/>
      <w:r w:rsidR="008771E6" w:rsidRPr="00151A3F">
        <w:rPr>
          <w:iCs/>
          <w:szCs w:val="28"/>
        </w:rPr>
        <w:t xml:space="preserve"> 21 </w:t>
      </w:r>
      <w:proofErr w:type="spellStart"/>
      <w:r w:rsidR="008771E6" w:rsidRPr="00151A3F">
        <w:rPr>
          <w:iCs/>
          <w:szCs w:val="28"/>
        </w:rPr>
        <w:t>tỷ</w:t>
      </w:r>
      <w:proofErr w:type="spellEnd"/>
      <w:r w:rsidR="008771E6" w:rsidRPr="00151A3F">
        <w:rPr>
          <w:iCs/>
          <w:szCs w:val="28"/>
        </w:rPr>
        <w:t xml:space="preserve"> USD; </w:t>
      </w:r>
      <w:proofErr w:type="spellStart"/>
      <w:r w:rsidR="008771E6" w:rsidRPr="00151A3F">
        <w:rPr>
          <w:iCs/>
          <w:szCs w:val="28"/>
        </w:rPr>
        <w:t>khu</w:t>
      </w:r>
      <w:proofErr w:type="spellEnd"/>
      <w:r w:rsidR="008771E6" w:rsidRPr="00151A3F">
        <w:rPr>
          <w:iCs/>
          <w:szCs w:val="28"/>
        </w:rPr>
        <w:t xml:space="preserve"> </w:t>
      </w:r>
      <w:proofErr w:type="spellStart"/>
      <w:r w:rsidR="008771E6" w:rsidRPr="00151A3F">
        <w:rPr>
          <w:iCs/>
          <w:szCs w:val="28"/>
        </w:rPr>
        <w:t>vực</w:t>
      </w:r>
      <w:proofErr w:type="spellEnd"/>
      <w:r w:rsidR="008771E6" w:rsidRPr="00151A3F">
        <w:rPr>
          <w:iCs/>
          <w:szCs w:val="28"/>
        </w:rPr>
        <w:t xml:space="preserve"> </w:t>
      </w:r>
      <w:proofErr w:type="spellStart"/>
      <w:r w:rsidR="008771E6" w:rsidRPr="00151A3F">
        <w:rPr>
          <w:iCs/>
          <w:szCs w:val="28"/>
        </w:rPr>
        <w:t>có</w:t>
      </w:r>
      <w:proofErr w:type="spellEnd"/>
      <w:r w:rsidR="008771E6" w:rsidRPr="00151A3F">
        <w:rPr>
          <w:iCs/>
          <w:szCs w:val="28"/>
        </w:rPr>
        <w:t xml:space="preserve"> </w:t>
      </w:r>
      <w:proofErr w:type="spellStart"/>
      <w:r w:rsidR="008771E6" w:rsidRPr="00151A3F">
        <w:rPr>
          <w:iCs/>
          <w:szCs w:val="28"/>
        </w:rPr>
        <w:t>vốn</w:t>
      </w:r>
      <w:proofErr w:type="spellEnd"/>
      <w:r w:rsidR="008771E6" w:rsidRPr="00151A3F">
        <w:rPr>
          <w:iCs/>
          <w:szCs w:val="28"/>
        </w:rPr>
        <w:t xml:space="preserve"> </w:t>
      </w:r>
      <w:proofErr w:type="spellStart"/>
      <w:r w:rsidR="008771E6" w:rsidRPr="00151A3F">
        <w:rPr>
          <w:iCs/>
          <w:szCs w:val="28"/>
        </w:rPr>
        <w:t>đầu</w:t>
      </w:r>
      <w:proofErr w:type="spellEnd"/>
      <w:r w:rsidR="008771E6" w:rsidRPr="00151A3F">
        <w:rPr>
          <w:iCs/>
          <w:szCs w:val="28"/>
        </w:rPr>
        <w:t xml:space="preserve"> </w:t>
      </w:r>
      <w:proofErr w:type="spellStart"/>
      <w:r w:rsidR="008771E6" w:rsidRPr="00151A3F">
        <w:rPr>
          <w:iCs/>
          <w:szCs w:val="28"/>
        </w:rPr>
        <w:t>tư</w:t>
      </w:r>
      <w:proofErr w:type="spellEnd"/>
      <w:r w:rsidR="008771E6" w:rsidRPr="00151A3F">
        <w:rPr>
          <w:iCs/>
          <w:szCs w:val="28"/>
        </w:rPr>
        <w:t xml:space="preserve"> </w:t>
      </w:r>
      <w:proofErr w:type="spellStart"/>
      <w:r w:rsidR="008771E6" w:rsidRPr="00151A3F">
        <w:rPr>
          <w:iCs/>
          <w:szCs w:val="28"/>
        </w:rPr>
        <w:t>nước</w:t>
      </w:r>
      <w:proofErr w:type="spellEnd"/>
      <w:r w:rsidR="008771E6" w:rsidRPr="00151A3F">
        <w:rPr>
          <w:iCs/>
          <w:szCs w:val="28"/>
        </w:rPr>
        <w:t xml:space="preserve"> </w:t>
      </w:r>
      <w:proofErr w:type="spellStart"/>
      <w:r w:rsidR="008771E6" w:rsidRPr="00151A3F">
        <w:rPr>
          <w:iCs/>
          <w:szCs w:val="28"/>
        </w:rPr>
        <w:t>ngoài</w:t>
      </w:r>
      <w:proofErr w:type="spellEnd"/>
      <w:r w:rsidR="008771E6" w:rsidRPr="00151A3F">
        <w:rPr>
          <w:iCs/>
          <w:szCs w:val="28"/>
        </w:rPr>
        <w:t xml:space="preserve"> (</w:t>
      </w:r>
      <w:proofErr w:type="spellStart"/>
      <w:r w:rsidR="008771E6" w:rsidRPr="00151A3F">
        <w:rPr>
          <w:iCs/>
          <w:szCs w:val="28"/>
        </w:rPr>
        <w:t>kể</w:t>
      </w:r>
      <w:proofErr w:type="spellEnd"/>
      <w:r w:rsidR="008771E6" w:rsidRPr="00151A3F">
        <w:rPr>
          <w:iCs/>
          <w:szCs w:val="28"/>
        </w:rPr>
        <w:t xml:space="preserve"> </w:t>
      </w:r>
      <w:proofErr w:type="spellStart"/>
      <w:r w:rsidR="008771E6" w:rsidRPr="00151A3F">
        <w:rPr>
          <w:iCs/>
          <w:szCs w:val="28"/>
        </w:rPr>
        <w:t>cả</w:t>
      </w:r>
      <w:proofErr w:type="spellEnd"/>
      <w:r w:rsidR="008771E6" w:rsidRPr="00151A3F">
        <w:rPr>
          <w:iCs/>
          <w:szCs w:val="28"/>
        </w:rPr>
        <w:t xml:space="preserve"> </w:t>
      </w:r>
      <w:proofErr w:type="spellStart"/>
      <w:r w:rsidR="008771E6" w:rsidRPr="00151A3F">
        <w:rPr>
          <w:iCs/>
          <w:szCs w:val="28"/>
        </w:rPr>
        <w:t>dầu</w:t>
      </w:r>
      <w:proofErr w:type="spellEnd"/>
      <w:r w:rsidR="008771E6" w:rsidRPr="00151A3F">
        <w:rPr>
          <w:iCs/>
          <w:szCs w:val="28"/>
        </w:rPr>
        <w:t xml:space="preserve"> </w:t>
      </w:r>
      <w:proofErr w:type="spellStart"/>
      <w:r w:rsidR="008771E6" w:rsidRPr="00151A3F">
        <w:rPr>
          <w:iCs/>
          <w:szCs w:val="28"/>
        </w:rPr>
        <w:t>thô</w:t>
      </w:r>
      <w:proofErr w:type="spellEnd"/>
      <w:r w:rsidR="008771E6" w:rsidRPr="00151A3F">
        <w:rPr>
          <w:iCs/>
          <w:szCs w:val="28"/>
        </w:rPr>
        <w:t xml:space="preserve">) </w:t>
      </w:r>
      <w:proofErr w:type="spellStart"/>
      <w:r w:rsidR="008771E6" w:rsidRPr="00151A3F">
        <w:rPr>
          <w:iCs/>
          <w:szCs w:val="28"/>
        </w:rPr>
        <w:t>xuất</w:t>
      </w:r>
      <w:proofErr w:type="spellEnd"/>
      <w:r w:rsidR="008771E6" w:rsidRPr="00151A3F">
        <w:rPr>
          <w:iCs/>
          <w:szCs w:val="28"/>
        </w:rPr>
        <w:t xml:space="preserve"> </w:t>
      </w:r>
      <w:proofErr w:type="spellStart"/>
      <w:r w:rsidR="008771E6" w:rsidRPr="00151A3F">
        <w:rPr>
          <w:iCs/>
          <w:szCs w:val="28"/>
        </w:rPr>
        <w:t>siêu</w:t>
      </w:r>
      <w:proofErr w:type="spellEnd"/>
      <w:r w:rsidR="008771E6" w:rsidRPr="00151A3F">
        <w:rPr>
          <w:iCs/>
          <w:szCs w:val="28"/>
        </w:rPr>
        <w:t xml:space="preserve"> 18,8</w:t>
      </w:r>
      <w:r w:rsidR="008771E6">
        <w:rPr>
          <w:iCs/>
          <w:szCs w:val="28"/>
        </w:rPr>
        <w:t>7</w:t>
      </w:r>
      <w:r w:rsidR="008771E6" w:rsidRPr="00151A3F">
        <w:rPr>
          <w:iCs/>
          <w:szCs w:val="28"/>
        </w:rPr>
        <w:t xml:space="preserve"> </w:t>
      </w:r>
      <w:proofErr w:type="spellStart"/>
      <w:r w:rsidR="008771E6" w:rsidRPr="00151A3F">
        <w:rPr>
          <w:iCs/>
          <w:szCs w:val="28"/>
        </w:rPr>
        <w:t>tỷ</w:t>
      </w:r>
      <w:proofErr w:type="spellEnd"/>
      <w:r w:rsidR="008771E6" w:rsidRPr="00151A3F">
        <w:rPr>
          <w:iCs/>
          <w:szCs w:val="28"/>
        </w:rPr>
        <w:t xml:space="preserve"> USD.</w:t>
      </w:r>
    </w:p>
    <w:p w14:paraId="78EBB18A" w14:textId="610C1151" w:rsidR="00A83AEA" w:rsidRPr="00A03E32" w:rsidRDefault="00A83AEA" w:rsidP="00B92574">
      <w:pPr>
        <w:tabs>
          <w:tab w:val="num" w:pos="0"/>
          <w:tab w:val="left" w:pos="9475"/>
        </w:tabs>
        <w:spacing w:before="60" w:after="60"/>
        <w:ind w:right="119" w:firstLine="720"/>
        <w:rPr>
          <w:i/>
          <w:szCs w:val="28"/>
        </w:rPr>
      </w:pPr>
      <w:r w:rsidRPr="00A03E32">
        <w:rPr>
          <w:i/>
          <w:szCs w:val="28"/>
        </w:rPr>
        <w:t xml:space="preserve">đ) </w:t>
      </w:r>
      <w:bookmarkStart w:id="8" w:name="_Hlk497228827"/>
      <w:proofErr w:type="spellStart"/>
      <w:r w:rsidRPr="00A03E32">
        <w:rPr>
          <w:i/>
          <w:szCs w:val="28"/>
        </w:rPr>
        <w:t>Về</w:t>
      </w:r>
      <w:proofErr w:type="spellEnd"/>
      <w:r w:rsidRPr="00A03E32">
        <w:rPr>
          <w:i/>
          <w:szCs w:val="28"/>
        </w:rPr>
        <w:t xml:space="preserve"> </w:t>
      </w:r>
      <w:bookmarkEnd w:id="8"/>
      <w:proofErr w:type="spellStart"/>
      <w:r w:rsidRPr="00A03E32">
        <w:rPr>
          <w:i/>
          <w:szCs w:val="28"/>
        </w:rPr>
        <w:t>tình</w:t>
      </w:r>
      <w:proofErr w:type="spellEnd"/>
      <w:r w:rsidRPr="00A03E32">
        <w:rPr>
          <w:i/>
          <w:szCs w:val="28"/>
        </w:rPr>
        <w:t xml:space="preserve"> </w:t>
      </w:r>
      <w:proofErr w:type="spellStart"/>
      <w:r w:rsidRPr="00A03E32">
        <w:rPr>
          <w:i/>
          <w:szCs w:val="28"/>
        </w:rPr>
        <w:t>hình</w:t>
      </w:r>
      <w:proofErr w:type="spellEnd"/>
      <w:r w:rsidRPr="00A03E32">
        <w:rPr>
          <w:i/>
          <w:szCs w:val="28"/>
        </w:rPr>
        <w:t xml:space="preserve"> </w:t>
      </w:r>
      <w:proofErr w:type="spellStart"/>
      <w:r w:rsidRPr="00A03E32">
        <w:rPr>
          <w:i/>
          <w:szCs w:val="28"/>
        </w:rPr>
        <w:t>đăng</w:t>
      </w:r>
      <w:proofErr w:type="spellEnd"/>
      <w:r w:rsidRPr="00A03E32">
        <w:rPr>
          <w:i/>
          <w:szCs w:val="28"/>
        </w:rPr>
        <w:t xml:space="preserve"> </w:t>
      </w:r>
      <w:proofErr w:type="spellStart"/>
      <w:r w:rsidRPr="00A03E32">
        <w:rPr>
          <w:i/>
          <w:szCs w:val="28"/>
        </w:rPr>
        <w:t>ký</w:t>
      </w:r>
      <w:proofErr w:type="spellEnd"/>
      <w:r w:rsidRPr="00A03E32">
        <w:rPr>
          <w:i/>
          <w:szCs w:val="28"/>
        </w:rPr>
        <w:t xml:space="preserve"> </w:t>
      </w:r>
      <w:proofErr w:type="spellStart"/>
      <w:r w:rsidRPr="00A03E32">
        <w:rPr>
          <w:i/>
          <w:szCs w:val="28"/>
        </w:rPr>
        <w:t>doanh</w:t>
      </w:r>
      <w:proofErr w:type="spellEnd"/>
      <w:r w:rsidRPr="00A03E32">
        <w:rPr>
          <w:i/>
          <w:szCs w:val="28"/>
        </w:rPr>
        <w:t xml:space="preserve"> </w:t>
      </w:r>
      <w:proofErr w:type="spellStart"/>
      <w:r w:rsidRPr="00A03E32">
        <w:rPr>
          <w:i/>
          <w:szCs w:val="28"/>
        </w:rPr>
        <w:t>nghiệp</w:t>
      </w:r>
      <w:proofErr w:type="spellEnd"/>
    </w:p>
    <w:p w14:paraId="03024EDD" w14:textId="77777777" w:rsidR="00B2161A" w:rsidRDefault="00A83AEA" w:rsidP="00B92574">
      <w:pPr>
        <w:spacing w:before="60" w:after="60"/>
        <w:ind w:firstLine="720"/>
        <w:rPr>
          <w:spacing w:val="-2"/>
          <w:szCs w:val="28"/>
        </w:rPr>
      </w:pPr>
      <w:proofErr w:type="spellStart"/>
      <w:r w:rsidRPr="00A03E32">
        <w:rPr>
          <w:spacing w:val="-2"/>
          <w:szCs w:val="28"/>
        </w:rPr>
        <w:t>Sự</w:t>
      </w:r>
      <w:proofErr w:type="spellEnd"/>
      <w:r w:rsidRPr="00A03E32">
        <w:rPr>
          <w:spacing w:val="-2"/>
          <w:szCs w:val="28"/>
        </w:rPr>
        <w:t xml:space="preserve"> </w:t>
      </w:r>
      <w:proofErr w:type="spellStart"/>
      <w:r w:rsidRPr="00A03E32">
        <w:rPr>
          <w:spacing w:val="-2"/>
          <w:szCs w:val="28"/>
        </w:rPr>
        <w:t>bùng</w:t>
      </w:r>
      <w:proofErr w:type="spellEnd"/>
      <w:r w:rsidRPr="00A03E32">
        <w:rPr>
          <w:spacing w:val="-2"/>
          <w:szCs w:val="28"/>
        </w:rPr>
        <w:t xml:space="preserve"> </w:t>
      </w:r>
      <w:proofErr w:type="spellStart"/>
      <w:r w:rsidRPr="00A03E32">
        <w:rPr>
          <w:spacing w:val="-2"/>
          <w:szCs w:val="28"/>
        </w:rPr>
        <w:t>phát</w:t>
      </w:r>
      <w:proofErr w:type="spellEnd"/>
      <w:r w:rsidRPr="00A03E32">
        <w:rPr>
          <w:spacing w:val="-2"/>
          <w:szCs w:val="28"/>
        </w:rPr>
        <w:t xml:space="preserve"> </w:t>
      </w:r>
      <w:proofErr w:type="spellStart"/>
      <w:r w:rsidRPr="00A03E32">
        <w:rPr>
          <w:spacing w:val="-2"/>
          <w:szCs w:val="28"/>
        </w:rPr>
        <w:t>mạnh</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làn</w:t>
      </w:r>
      <w:proofErr w:type="spellEnd"/>
      <w:r w:rsidRPr="00A03E32">
        <w:rPr>
          <w:spacing w:val="-2"/>
          <w:szCs w:val="28"/>
        </w:rPr>
        <w:t xml:space="preserve"> </w:t>
      </w:r>
      <w:proofErr w:type="spellStart"/>
      <w:r w:rsidRPr="00A03E32">
        <w:rPr>
          <w:spacing w:val="-2"/>
          <w:szCs w:val="28"/>
        </w:rPr>
        <w:t>sóng</w:t>
      </w:r>
      <w:proofErr w:type="spellEnd"/>
      <w:r w:rsidRPr="00A03E32">
        <w:rPr>
          <w:spacing w:val="-2"/>
          <w:szCs w:val="28"/>
        </w:rPr>
        <w:t xml:space="preserve"> Covid-19 </w:t>
      </w:r>
      <w:proofErr w:type="spellStart"/>
      <w:r w:rsidRPr="00A03E32">
        <w:rPr>
          <w:spacing w:val="-2"/>
          <w:szCs w:val="28"/>
        </w:rPr>
        <w:t>lần</w:t>
      </w:r>
      <w:proofErr w:type="spellEnd"/>
      <w:r w:rsidRPr="00A03E32">
        <w:rPr>
          <w:spacing w:val="-2"/>
          <w:szCs w:val="28"/>
        </w:rPr>
        <w:t xml:space="preserve"> </w:t>
      </w:r>
      <w:proofErr w:type="spellStart"/>
      <w:r w:rsidRPr="00A03E32">
        <w:rPr>
          <w:spacing w:val="-2"/>
          <w:szCs w:val="28"/>
        </w:rPr>
        <w:t>thứ</w:t>
      </w:r>
      <w:proofErr w:type="spellEnd"/>
      <w:r w:rsidRPr="00A03E32">
        <w:rPr>
          <w:spacing w:val="-2"/>
          <w:szCs w:val="28"/>
        </w:rPr>
        <w:t xml:space="preserve"> </w:t>
      </w:r>
      <w:proofErr w:type="spellStart"/>
      <w:r w:rsidRPr="00A03E32">
        <w:rPr>
          <w:spacing w:val="-2"/>
          <w:szCs w:val="28"/>
        </w:rPr>
        <w:t>tư</w:t>
      </w:r>
      <w:proofErr w:type="spellEnd"/>
      <w:r w:rsidRPr="00A03E32">
        <w:rPr>
          <w:spacing w:val="-2"/>
          <w:szCs w:val="28"/>
        </w:rPr>
        <w:t xml:space="preserve"> </w:t>
      </w:r>
      <w:proofErr w:type="spellStart"/>
      <w:r w:rsidRPr="00A03E32">
        <w:rPr>
          <w:spacing w:val="-2"/>
          <w:szCs w:val="28"/>
        </w:rPr>
        <w:t>cùng</w:t>
      </w:r>
      <w:proofErr w:type="spellEnd"/>
      <w:r w:rsidRPr="00A03E32">
        <w:rPr>
          <w:spacing w:val="-2"/>
          <w:szCs w:val="28"/>
        </w:rPr>
        <w:t xml:space="preserve">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đợt</w:t>
      </w:r>
      <w:proofErr w:type="spellEnd"/>
      <w:r w:rsidRPr="00A03E32">
        <w:rPr>
          <w:spacing w:val="-2"/>
          <w:szCs w:val="28"/>
        </w:rPr>
        <w:t xml:space="preserve"> </w:t>
      </w:r>
      <w:proofErr w:type="spellStart"/>
      <w:r w:rsidRPr="00A03E32">
        <w:rPr>
          <w:spacing w:val="-2"/>
          <w:szCs w:val="28"/>
        </w:rPr>
        <w:t>phong</w:t>
      </w:r>
      <w:proofErr w:type="spellEnd"/>
      <w:r w:rsidRPr="00A03E32">
        <w:rPr>
          <w:spacing w:val="-2"/>
          <w:szCs w:val="28"/>
        </w:rPr>
        <w:t xml:space="preserve"> </w:t>
      </w:r>
      <w:proofErr w:type="spellStart"/>
      <w:r w:rsidRPr="00A03E32">
        <w:rPr>
          <w:spacing w:val="-2"/>
          <w:szCs w:val="28"/>
        </w:rPr>
        <w:t>tỏa</w:t>
      </w:r>
      <w:proofErr w:type="spellEnd"/>
      <w:r w:rsidRPr="00A03E32">
        <w:rPr>
          <w:spacing w:val="-2"/>
          <w:szCs w:val="28"/>
        </w:rPr>
        <w:t xml:space="preserve"> </w:t>
      </w:r>
      <w:proofErr w:type="spellStart"/>
      <w:r w:rsidRPr="00A03E32">
        <w:rPr>
          <w:spacing w:val="-2"/>
          <w:szCs w:val="28"/>
        </w:rPr>
        <w:t>nghiêm</w:t>
      </w:r>
      <w:proofErr w:type="spellEnd"/>
      <w:r w:rsidRPr="00A03E32">
        <w:rPr>
          <w:spacing w:val="-2"/>
          <w:szCs w:val="28"/>
        </w:rPr>
        <w:t xml:space="preserve"> </w:t>
      </w:r>
      <w:proofErr w:type="spellStart"/>
      <w:r w:rsidRPr="00A03E32">
        <w:rPr>
          <w:spacing w:val="-2"/>
          <w:szCs w:val="28"/>
        </w:rPr>
        <w:t>ngặt</w:t>
      </w:r>
      <w:proofErr w:type="spellEnd"/>
      <w:r w:rsidRPr="00A03E32">
        <w:rPr>
          <w:spacing w:val="-2"/>
          <w:szCs w:val="28"/>
        </w:rPr>
        <w:t xml:space="preserve">, </w:t>
      </w:r>
      <w:proofErr w:type="spellStart"/>
      <w:r w:rsidRPr="00A03E32">
        <w:rPr>
          <w:spacing w:val="-2"/>
          <w:szCs w:val="28"/>
        </w:rPr>
        <w:t>giãn</w:t>
      </w:r>
      <w:proofErr w:type="spellEnd"/>
      <w:r w:rsidRPr="00A03E32">
        <w:rPr>
          <w:spacing w:val="-2"/>
          <w:szCs w:val="28"/>
        </w:rPr>
        <w:t xml:space="preserve"> </w:t>
      </w:r>
      <w:proofErr w:type="spellStart"/>
      <w:r w:rsidRPr="00A03E32">
        <w:rPr>
          <w:spacing w:val="-2"/>
          <w:szCs w:val="28"/>
        </w:rPr>
        <w:t>cách</w:t>
      </w:r>
      <w:proofErr w:type="spellEnd"/>
      <w:r w:rsidRPr="00A03E32">
        <w:rPr>
          <w:spacing w:val="-2"/>
          <w:szCs w:val="28"/>
        </w:rPr>
        <w:t xml:space="preserve"> </w:t>
      </w:r>
      <w:proofErr w:type="spellStart"/>
      <w:r w:rsidRPr="00A03E32">
        <w:rPr>
          <w:spacing w:val="-2"/>
          <w:szCs w:val="28"/>
        </w:rPr>
        <w:t>kéo</w:t>
      </w:r>
      <w:proofErr w:type="spellEnd"/>
      <w:r w:rsidRPr="00A03E32">
        <w:rPr>
          <w:spacing w:val="-2"/>
          <w:szCs w:val="28"/>
        </w:rPr>
        <w:t xml:space="preserve"> </w:t>
      </w:r>
      <w:proofErr w:type="spellStart"/>
      <w:r w:rsidRPr="00A03E32">
        <w:rPr>
          <w:spacing w:val="-2"/>
          <w:szCs w:val="28"/>
        </w:rPr>
        <w:t>dài</w:t>
      </w:r>
      <w:proofErr w:type="spellEnd"/>
      <w:r w:rsidRPr="00A03E32">
        <w:rPr>
          <w:spacing w:val="-2"/>
          <w:szCs w:val="28"/>
        </w:rPr>
        <w:t xml:space="preserve"> </w:t>
      </w:r>
      <w:proofErr w:type="spellStart"/>
      <w:r w:rsidRPr="00A03E32">
        <w:rPr>
          <w:spacing w:val="-2"/>
          <w:szCs w:val="28"/>
        </w:rPr>
        <w:t>liên</w:t>
      </w:r>
      <w:proofErr w:type="spellEnd"/>
      <w:r w:rsidRPr="00A03E32">
        <w:rPr>
          <w:spacing w:val="-2"/>
          <w:szCs w:val="28"/>
        </w:rPr>
        <w:t xml:space="preserve"> </w:t>
      </w:r>
      <w:proofErr w:type="spellStart"/>
      <w:r w:rsidRPr="00A03E32">
        <w:rPr>
          <w:spacing w:val="-2"/>
          <w:szCs w:val="28"/>
        </w:rPr>
        <w:t>tiếp</w:t>
      </w:r>
      <w:proofErr w:type="spellEnd"/>
      <w:r w:rsidRPr="00A03E32">
        <w:rPr>
          <w:spacing w:val="-2"/>
          <w:szCs w:val="28"/>
        </w:rPr>
        <w:t xml:space="preserve"> </w:t>
      </w:r>
      <w:proofErr w:type="spellStart"/>
      <w:r w:rsidRPr="00A03E32">
        <w:rPr>
          <w:spacing w:val="-2"/>
          <w:szCs w:val="28"/>
        </w:rPr>
        <w:t>và</w:t>
      </w:r>
      <w:proofErr w:type="spellEnd"/>
      <w:r w:rsidRPr="00A03E32">
        <w:rPr>
          <w:spacing w:val="-2"/>
          <w:szCs w:val="28"/>
        </w:rPr>
        <w:t xml:space="preserve"> </w:t>
      </w:r>
      <w:proofErr w:type="spellStart"/>
      <w:r w:rsidRPr="00A03E32">
        <w:rPr>
          <w:spacing w:val="-2"/>
          <w:szCs w:val="28"/>
        </w:rPr>
        <w:t>không</w:t>
      </w:r>
      <w:proofErr w:type="spellEnd"/>
      <w:r w:rsidRPr="00A03E32">
        <w:rPr>
          <w:spacing w:val="-2"/>
          <w:szCs w:val="28"/>
        </w:rPr>
        <w:t xml:space="preserve"> </w:t>
      </w:r>
      <w:proofErr w:type="spellStart"/>
      <w:r w:rsidRPr="00A03E32">
        <w:rPr>
          <w:spacing w:val="-2"/>
          <w:szCs w:val="28"/>
        </w:rPr>
        <w:t>có</w:t>
      </w:r>
      <w:proofErr w:type="spellEnd"/>
      <w:r w:rsidRPr="00A03E32">
        <w:rPr>
          <w:spacing w:val="-2"/>
          <w:szCs w:val="28"/>
        </w:rPr>
        <w:t xml:space="preserve"> </w:t>
      </w:r>
      <w:proofErr w:type="spellStart"/>
      <w:r w:rsidRPr="00A03E32">
        <w:rPr>
          <w:spacing w:val="-2"/>
          <w:szCs w:val="28"/>
        </w:rPr>
        <w:t>lộ</w:t>
      </w:r>
      <w:proofErr w:type="spellEnd"/>
      <w:r w:rsidRPr="00A03E32">
        <w:rPr>
          <w:spacing w:val="-2"/>
          <w:szCs w:val="28"/>
        </w:rPr>
        <w:t xml:space="preserve"> </w:t>
      </w:r>
      <w:proofErr w:type="spellStart"/>
      <w:r w:rsidRPr="00A03E32">
        <w:rPr>
          <w:spacing w:val="-2"/>
          <w:szCs w:val="28"/>
        </w:rPr>
        <w:t>trình</w:t>
      </w:r>
      <w:proofErr w:type="spellEnd"/>
      <w:r w:rsidRPr="00A03E32">
        <w:rPr>
          <w:spacing w:val="-2"/>
          <w:szCs w:val="28"/>
        </w:rPr>
        <w:t xml:space="preserve"> </w:t>
      </w:r>
      <w:proofErr w:type="spellStart"/>
      <w:r w:rsidRPr="00A03E32">
        <w:rPr>
          <w:spacing w:val="-2"/>
          <w:szCs w:val="28"/>
        </w:rPr>
        <w:t>cụ</w:t>
      </w:r>
      <w:proofErr w:type="spellEnd"/>
      <w:r w:rsidRPr="00A03E32">
        <w:rPr>
          <w:spacing w:val="-2"/>
          <w:szCs w:val="28"/>
        </w:rPr>
        <w:t xml:space="preserve"> </w:t>
      </w:r>
      <w:proofErr w:type="spellStart"/>
      <w:r w:rsidRPr="00A03E32">
        <w:rPr>
          <w:spacing w:val="-2"/>
          <w:szCs w:val="28"/>
        </w:rPr>
        <w:t>thể</w:t>
      </w:r>
      <w:proofErr w:type="spellEnd"/>
      <w:r w:rsidRPr="00A03E32">
        <w:rPr>
          <w:spacing w:val="-2"/>
          <w:szCs w:val="28"/>
        </w:rPr>
        <w:t xml:space="preserve"> </w:t>
      </w:r>
      <w:proofErr w:type="spellStart"/>
      <w:r w:rsidRPr="00A03E32">
        <w:rPr>
          <w:spacing w:val="-2"/>
          <w:szCs w:val="28"/>
        </w:rPr>
        <w:t>cho</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mở</w:t>
      </w:r>
      <w:proofErr w:type="spellEnd"/>
      <w:r w:rsidRPr="00A03E32">
        <w:rPr>
          <w:spacing w:val="-2"/>
          <w:szCs w:val="28"/>
        </w:rPr>
        <w:t xml:space="preserve"> </w:t>
      </w:r>
      <w:proofErr w:type="spellStart"/>
      <w:r w:rsidRPr="00A03E32">
        <w:rPr>
          <w:spacing w:val="-2"/>
          <w:szCs w:val="28"/>
        </w:rPr>
        <w:t>cửa</w:t>
      </w:r>
      <w:proofErr w:type="spellEnd"/>
      <w:r w:rsidRPr="00A03E32">
        <w:rPr>
          <w:spacing w:val="-2"/>
          <w:szCs w:val="28"/>
        </w:rPr>
        <w:t xml:space="preserve"> </w:t>
      </w:r>
      <w:proofErr w:type="spellStart"/>
      <w:r w:rsidRPr="00A03E32">
        <w:rPr>
          <w:spacing w:val="-2"/>
          <w:szCs w:val="28"/>
        </w:rPr>
        <w:t>trở</w:t>
      </w:r>
      <w:proofErr w:type="spellEnd"/>
      <w:r w:rsidRPr="00A03E32">
        <w:rPr>
          <w:spacing w:val="-2"/>
          <w:szCs w:val="28"/>
        </w:rPr>
        <w:t xml:space="preserve"> </w:t>
      </w:r>
      <w:proofErr w:type="spellStart"/>
      <w:r w:rsidRPr="00A03E32">
        <w:rPr>
          <w:spacing w:val="-2"/>
          <w:szCs w:val="28"/>
        </w:rPr>
        <w:t>lại</w:t>
      </w:r>
      <w:proofErr w:type="spellEnd"/>
      <w:r w:rsidRPr="00A03E32">
        <w:rPr>
          <w:spacing w:val="-2"/>
          <w:szCs w:val="28"/>
        </w:rPr>
        <w:t xml:space="preserve"> (</w:t>
      </w:r>
      <w:proofErr w:type="spellStart"/>
      <w:r w:rsidRPr="00A03E32">
        <w:rPr>
          <w:spacing w:val="-2"/>
          <w:szCs w:val="28"/>
        </w:rPr>
        <w:t>đặc</w:t>
      </w:r>
      <w:proofErr w:type="spellEnd"/>
      <w:r w:rsidRPr="00A03E32">
        <w:rPr>
          <w:spacing w:val="-2"/>
          <w:szCs w:val="28"/>
        </w:rPr>
        <w:t xml:space="preserve"> </w:t>
      </w:r>
      <w:proofErr w:type="spellStart"/>
      <w:r w:rsidRPr="00A03E32">
        <w:rPr>
          <w:spacing w:val="-2"/>
          <w:szCs w:val="28"/>
        </w:rPr>
        <w:t>biệt</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Quý III/2021) </w:t>
      </w:r>
      <w:proofErr w:type="spellStart"/>
      <w:r w:rsidRPr="00A03E32">
        <w:rPr>
          <w:spacing w:val="-2"/>
          <w:szCs w:val="28"/>
        </w:rPr>
        <w:t>khiến</w:t>
      </w:r>
      <w:proofErr w:type="spellEnd"/>
      <w:r w:rsidRPr="00A03E32">
        <w:rPr>
          <w:spacing w:val="-2"/>
          <w:szCs w:val="28"/>
        </w:rPr>
        <w:t xml:space="preserve"> </w:t>
      </w:r>
      <w:proofErr w:type="spellStart"/>
      <w:r w:rsidRPr="00A03E32">
        <w:rPr>
          <w:spacing w:val="-2"/>
          <w:szCs w:val="28"/>
        </w:rPr>
        <w:t>hoạt</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w:t>
      </w:r>
      <w:proofErr w:type="spellStart"/>
      <w:r w:rsidRPr="00A03E32">
        <w:rPr>
          <w:spacing w:val="-2"/>
          <w:szCs w:val="28"/>
        </w:rPr>
        <w:t>kinh</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lĩnh</w:t>
      </w:r>
      <w:proofErr w:type="spellEnd"/>
      <w:r w:rsidRPr="00A03E32">
        <w:rPr>
          <w:spacing w:val="-2"/>
          <w:szCs w:val="28"/>
        </w:rPr>
        <w:t xml:space="preserve"> </w:t>
      </w:r>
      <w:proofErr w:type="spellStart"/>
      <w:r w:rsidRPr="00A03E32">
        <w:rPr>
          <w:spacing w:val="-2"/>
          <w:szCs w:val="28"/>
        </w:rPr>
        <w:t>vực</w:t>
      </w:r>
      <w:proofErr w:type="spellEnd"/>
      <w:r w:rsidRPr="00A03E32">
        <w:rPr>
          <w:spacing w:val="-2"/>
          <w:szCs w:val="28"/>
        </w:rPr>
        <w:t xml:space="preserve"> </w:t>
      </w:r>
      <w:proofErr w:type="spellStart"/>
      <w:r w:rsidRPr="00A03E32">
        <w:rPr>
          <w:spacing w:val="-2"/>
          <w:szCs w:val="28"/>
        </w:rPr>
        <w:t>bị</w:t>
      </w:r>
      <w:proofErr w:type="spellEnd"/>
      <w:r w:rsidRPr="00A03E32">
        <w:rPr>
          <w:spacing w:val="-2"/>
          <w:szCs w:val="28"/>
        </w:rPr>
        <w:t xml:space="preserve"> </w:t>
      </w:r>
      <w:proofErr w:type="spellStart"/>
      <w:r w:rsidRPr="00A03E32">
        <w:rPr>
          <w:spacing w:val="-2"/>
          <w:szCs w:val="28"/>
        </w:rPr>
        <w:t>ảnh</w:t>
      </w:r>
      <w:proofErr w:type="spellEnd"/>
      <w:r w:rsidRPr="00A03E32">
        <w:rPr>
          <w:spacing w:val="-2"/>
          <w:szCs w:val="28"/>
        </w:rPr>
        <w:t xml:space="preserve"> </w:t>
      </w:r>
      <w:proofErr w:type="spellStart"/>
      <w:r w:rsidRPr="00A03E32">
        <w:rPr>
          <w:spacing w:val="-2"/>
          <w:szCs w:val="28"/>
        </w:rPr>
        <w:t>hưởng</w:t>
      </w:r>
      <w:proofErr w:type="spellEnd"/>
      <w:r w:rsidRPr="00A03E32">
        <w:rPr>
          <w:spacing w:val="-2"/>
          <w:szCs w:val="28"/>
        </w:rPr>
        <w:t xml:space="preserve"> </w:t>
      </w:r>
      <w:proofErr w:type="spellStart"/>
      <w:r w:rsidRPr="00A03E32">
        <w:rPr>
          <w:spacing w:val="-2"/>
          <w:szCs w:val="28"/>
        </w:rPr>
        <w:t>nặng</w:t>
      </w:r>
      <w:proofErr w:type="spellEnd"/>
      <w:r w:rsidRPr="00A03E32">
        <w:rPr>
          <w:spacing w:val="-2"/>
          <w:szCs w:val="28"/>
        </w:rPr>
        <w:t xml:space="preserve"> </w:t>
      </w:r>
      <w:proofErr w:type="spellStart"/>
      <w:r w:rsidRPr="00A03E32">
        <w:rPr>
          <w:spacing w:val="-2"/>
          <w:szCs w:val="28"/>
        </w:rPr>
        <w:t>nề</w:t>
      </w:r>
      <w:proofErr w:type="spellEnd"/>
      <w:r w:rsidRPr="00A03E32">
        <w:rPr>
          <w:spacing w:val="-2"/>
          <w:szCs w:val="28"/>
        </w:rPr>
        <w:t xml:space="preserve">. Các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vốn</w:t>
      </w:r>
      <w:proofErr w:type="spellEnd"/>
      <w:r w:rsidRPr="00A03E32">
        <w:rPr>
          <w:spacing w:val="-2"/>
          <w:szCs w:val="28"/>
        </w:rPr>
        <w:t xml:space="preserve"> </w:t>
      </w:r>
      <w:proofErr w:type="spellStart"/>
      <w:r w:rsidRPr="00A03E32">
        <w:rPr>
          <w:spacing w:val="-2"/>
          <w:szCs w:val="28"/>
        </w:rPr>
        <w:t>đã</w:t>
      </w:r>
      <w:proofErr w:type="spellEnd"/>
      <w:r w:rsidRPr="00A03E32">
        <w:rPr>
          <w:spacing w:val="-2"/>
          <w:szCs w:val="28"/>
        </w:rPr>
        <w:t xml:space="preserve"> </w:t>
      </w:r>
      <w:proofErr w:type="spellStart"/>
      <w:r w:rsidRPr="00A03E32">
        <w:rPr>
          <w:spacing w:val="-2"/>
          <w:szCs w:val="28"/>
        </w:rPr>
        <w:t>trải</w:t>
      </w:r>
      <w:proofErr w:type="spellEnd"/>
      <w:r w:rsidRPr="00A03E32">
        <w:rPr>
          <w:spacing w:val="-2"/>
          <w:szCs w:val="28"/>
        </w:rPr>
        <w:t xml:space="preserve"> qua </w:t>
      </w:r>
      <w:proofErr w:type="spellStart"/>
      <w:r w:rsidRPr="00A03E32">
        <w:rPr>
          <w:spacing w:val="-2"/>
          <w:szCs w:val="28"/>
        </w:rPr>
        <w:t>một</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2020 </w:t>
      </w:r>
      <w:proofErr w:type="spellStart"/>
      <w:r w:rsidRPr="00A03E32">
        <w:rPr>
          <w:spacing w:val="-2"/>
          <w:szCs w:val="28"/>
        </w:rPr>
        <w:t>khó</w:t>
      </w:r>
      <w:proofErr w:type="spellEnd"/>
      <w:r w:rsidRPr="00A03E32">
        <w:rPr>
          <w:spacing w:val="-2"/>
          <w:szCs w:val="28"/>
        </w:rPr>
        <w:t xml:space="preserve"> </w:t>
      </w:r>
      <w:proofErr w:type="spellStart"/>
      <w:r w:rsidRPr="00A03E32">
        <w:rPr>
          <w:spacing w:val="-2"/>
          <w:szCs w:val="28"/>
        </w:rPr>
        <w:t>khăn</w:t>
      </w:r>
      <w:proofErr w:type="spellEnd"/>
      <w:r w:rsidRPr="00A03E32">
        <w:rPr>
          <w:spacing w:val="-2"/>
          <w:szCs w:val="28"/>
        </w:rPr>
        <w:t xml:space="preserve"> </w:t>
      </w:r>
      <w:proofErr w:type="spellStart"/>
      <w:r w:rsidRPr="00A03E32">
        <w:rPr>
          <w:spacing w:val="-2"/>
          <w:szCs w:val="28"/>
        </w:rPr>
        <w:t>lại</w:t>
      </w:r>
      <w:proofErr w:type="spellEnd"/>
      <w:r w:rsidRPr="00A03E32">
        <w:rPr>
          <w:spacing w:val="-2"/>
          <w:szCs w:val="28"/>
        </w:rPr>
        <w:t xml:space="preserve"> </w:t>
      </w:r>
      <w:proofErr w:type="spellStart"/>
      <w:r w:rsidRPr="00A03E32">
        <w:rPr>
          <w:spacing w:val="-2"/>
          <w:szCs w:val="28"/>
        </w:rPr>
        <w:t>tiếp</w:t>
      </w:r>
      <w:proofErr w:type="spellEnd"/>
      <w:r w:rsidRPr="00A03E32">
        <w:rPr>
          <w:spacing w:val="-2"/>
          <w:szCs w:val="28"/>
        </w:rPr>
        <w:t xml:space="preserve"> </w:t>
      </w:r>
      <w:proofErr w:type="spellStart"/>
      <w:r w:rsidRPr="00A03E32">
        <w:rPr>
          <w:spacing w:val="-2"/>
          <w:szCs w:val="28"/>
        </w:rPr>
        <w:t>tục</w:t>
      </w:r>
      <w:proofErr w:type="spellEnd"/>
      <w:r w:rsidRPr="00A03E32">
        <w:rPr>
          <w:spacing w:val="-2"/>
          <w:szCs w:val="28"/>
        </w:rPr>
        <w:t xml:space="preserve"> </w:t>
      </w:r>
      <w:proofErr w:type="spellStart"/>
      <w:r w:rsidRPr="00A03E32">
        <w:rPr>
          <w:spacing w:val="-2"/>
          <w:szCs w:val="28"/>
        </w:rPr>
        <w:t>phải</w:t>
      </w:r>
      <w:proofErr w:type="spellEnd"/>
      <w:r w:rsidRPr="00A03E32">
        <w:rPr>
          <w:spacing w:val="-2"/>
          <w:szCs w:val="28"/>
        </w:rPr>
        <w:t xml:space="preserve"> </w:t>
      </w:r>
      <w:proofErr w:type="spellStart"/>
      <w:r w:rsidRPr="00A03E32">
        <w:rPr>
          <w:spacing w:val="-2"/>
          <w:szCs w:val="28"/>
        </w:rPr>
        <w:t>đối</w:t>
      </w:r>
      <w:proofErr w:type="spellEnd"/>
      <w:r w:rsidRPr="00A03E32">
        <w:rPr>
          <w:spacing w:val="-2"/>
          <w:szCs w:val="28"/>
        </w:rPr>
        <w:t xml:space="preserve"> </w:t>
      </w:r>
      <w:proofErr w:type="spellStart"/>
      <w:r w:rsidRPr="00A03E32">
        <w:rPr>
          <w:spacing w:val="-2"/>
          <w:szCs w:val="28"/>
        </w:rPr>
        <w:t>mặt</w:t>
      </w:r>
      <w:proofErr w:type="spellEnd"/>
      <w:r w:rsidRPr="00A03E32">
        <w:rPr>
          <w:spacing w:val="-2"/>
          <w:szCs w:val="28"/>
        </w:rPr>
        <w:t xml:space="preserve">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khó</w:t>
      </w:r>
      <w:proofErr w:type="spellEnd"/>
      <w:r w:rsidRPr="00A03E32">
        <w:rPr>
          <w:spacing w:val="-2"/>
          <w:szCs w:val="28"/>
        </w:rPr>
        <w:t xml:space="preserve"> </w:t>
      </w:r>
      <w:proofErr w:type="spellStart"/>
      <w:r w:rsidRPr="00A03E32">
        <w:rPr>
          <w:spacing w:val="-2"/>
          <w:szCs w:val="28"/>
        </w:rPr>
        <w:t>khăn</w:t>
      </w:r>
      <w:proofErr w:type="spellEnd"/>
      <w:r w:rsidRPr="00A03E32">
        <w:rPr>
          <w:spacing w:val="-2"/>
          <w:szCs w:val="28"/>
        </w:rPr>
        <w:t xml:space="preserve">, </w:t>
      </w:r>
      <w:proofErr w:type="spellStart"/>
      <w:r w:rsidRPr="00A03E32">
        <w:rPr>
          <w:spacing w:val="-2"/>
          <w:szCs w:val="28"/>
        </w:rPr>
        <w:t>thách</w:t>
      </w:r>
      <w:proofErr w:type="spellEnd"/>
      <w:r w:rsidRPr="00A03E32">
        <w:rPr>
          <w:spacing w:val="-2"/>
          <w:szCs w:val="28"/>
        </w:rPr>
        <w:t xml:space="preserve"> </w:t>
      </w:r>
      <w:proofErr w:type="spellStart"/>
      <w:r w:rsidRPr="00A03E32">
        <w:rPr>
          <w:spacing w:val="-2"/>
          <w:szCs w:val="28"/>
        </w:rPr>
        <w:t>thức</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2021. </w:t>
      </w:r>
    </w:p>
    <w:p w14:paraId="0506E4B6" w14:textId="1B82C668" w:rsidR="00A83AEA" w:rsidRPr="00A03E32" w:rsidRDefault="00A83AEA" w:rsidP="00B92574">
      <w:pPr>
        <w:spacing w:before="60" w:after="60"/>
        <w:ind w:firstLine="720"/>
        <w:rPr>
          <w:szCs w:val="28"/>
        </w:rPr>
      </w:pPr>
      <w:proofErr w:type="spellStart"/>
      <w:r w:rsidRPr="00A03E32">
        <w:rPr>
          <w:spacing w:val="-2"/>
          <w:szCs w:val="28"/>
        </w:rPr>
        <w:t>Nhiều</w:t>
      </w:r>
      <w:proofErr w:type="spellEnd"/>
      <w:r w:rsidRPr="00A03E32">
        <w:rPr>
          <w:spacing w:val="-2"/>
          <w:szCs w:val="28"/>
        </w:rPr>
        <w:t xml:space="preserve"> </w:t>
      </w:r>
      <w:proofErr w:type="spellStart"/>
      <w:r w:rsidRPr="00A03E32">
        <w:rPr>
          <w:spacing w:val="-2"/>
          <w:szCs w:val="28"/>
        </w:rPr>
        <w:t>nhà</w:t>
      </w:r>
      <w:proofErr w:type="spellEnd"/>
      <w:r w:rsidRPr="00A03E32">
        <w:rPr>
          <w:spacing w:val="-2"/>
          <w:szCs w:val="28"/>
        </w:rPr>
        <w:t xml:space="preserve"> </w:t>
      </w:r>
      <w:proofErr w:type="spellStart"/>
      <w:r w:rsidRPr="00A03E32">
        <w:rPr>
          <w:spacing w:val="-2"/>
          <w:szCs w:val="28"/>
        </w:rPr>
        <w:t>máy</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w:t>
      </w:r>
      <w:proofErr w:type="spellStart"/>
      <w:r w:rsidRPr="00A03E32">
        <w:rPr>
          <w:spacing w:val="-2"/>
          <w:szCs w:val="28"/>
        </w:rPr>
        <w:t>đặc</w:t>
      </w:r>
      <w:proofErr w:type="spellEnd"/>
      <w:r w:rsidRPr="00A03E32">
        <w:rPr>
          <w:spacing w:val="-2"/>
          <w:szCs w:val="28"/>
        </w:rPr>
        <w:t xml:space="preserve"> </w:t>
      </w:r>
      <w:proofErr w:type="spellStart"/>
      <w:r w:rsidRPr="00A03E32">
        <w:rPr>
          <w:spacing w:val="-2"/>
          <w:szCs w:val="28"/>
        </w:rPr>
        <w:t>biệt</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ở </w:t>
      </w:r>
      <w:proofErr w:type="spellStart"/>
      <w:r w:rsidRPr="00A03E32">
        <w:rPr>
          <w:spacing w:val="-2"/>
          <w:szCs w:val="28"/>
        </w:rPr>
        <w:t>khu</w:t>
      </w:r>
      <w:proofErr w:type="spellEnd"/>
      <w:r w:rsidRPr="00A03E32">
        <w:rPr>
          <w:spacing w:val="-2"/>
          <w:szCs w:val="28"/>
        </w:rPr>
        <w:t xml:space="preserve"> </w:t>
      </w:r>
      <w:proofErr w:type="spellStart"/>
      <w:r w:rsidRPr="00A03E32">
        <w:rPr>
          <w:spacing w:val="-2"/>
          <w:szCs w:val="28"/>
        </w:rPr>
        <w:t>vực</w:t>
      </w:r>
      <w:proofErr w:type="spellEnd"/>
      <w:r w:rsidRPr="00A03E32">
        <w:rPr>
          <w:spacing w:val="-2"/>
          <w:szCs w:val="28"/>
        </w:rPr>
        <w:t xml:space="preserve"> </w:t>
      </w:r>
      <w:proofErr w:type="spellStart"/>
      <w:r w:rsidRPr="00A03E32">
        <w:rPr>
          <w:spacing w:val="-2"/>
          <w:szCs w:val="28"/>
        </w:rPr>
        <w:t>phía</w:t>
      </w:r>
      <w:proofErr w:type="spellEnd"/>
      <w:r w:rsidRPr="00A03E32">
        <w:rPr>
          <w:spacing w:val="-2"/>
          <w:szCs w:val="28"/>
        </w:rPr>
        <w:t xml:space="preserve"> Nam </w:t>
      </w:r>
      <w:proofErr w:type="spellStart"/>
      <w:r w:rsidRPr="00A03E32">
        <w:rPr>
          <w:spacing w:val="-2"/>
          <w:szCs w:val="28"/>
        </w:rPr>
        <w:t>phải</w:t>
      </w:r>
      <w:proofErr w:type="spellEnd"/>
      <w:r w:rsidRPr="00A03E32">
        <w:rPr>
          <w:spacing w:val="-2"/>
          <w:szCs w:val="28"/>
        </w:rPr>
        <w:t xml:space="preserve"> </w:t>
      </w:r>
      <w:proofErr w:type="spellStart"/>
      <w:r w:rsidRPr="00A03E32">
        <w:rPr>
          <w:spacing w:val="-2"/>
          <w:szCs w:val="28"/>
        </w:rPr>
        <w:t>tạm</w:t>
      </w:r>
      <w:proofErr w:type="spellEnd"/>
      <w:r w:rsidRPr="00A03E32">
        <w:rPr>
          <w:spacing w:val="-2"/>
          <w:szCs w:val="28"/>
        </w:rPr>
        <w:t xml:space="preserve"> </w:t>
      </w:r>
      <w:proofErr w:type="spellStart"/>
      <w:r w:rsidRPr="00A03E32">
        <w:rPr>
          <w:spacing w:val="-2"/>
          <w:szCs w:val="28"/>
        </w:rPr>
        <w:t>ngừng</w:t>
      </w:r>
      <w:proofErr w:type="spellEnd"/>
      <w:r w:rsidRPr="00A03E32">
        <w:rPr>
          <w:spacing w:val="-2"/>
          <w:szCs w:val="28"/>
        </w:rPr>
        <w:t xml:space="preserve"> </w:t>
      </w:r>
      <w:proofErr w:type="spellStart"/>
      <w:r w:rsidRPr="00A03E32">
        <w:rPr>
          <w:spacing w:val="-2"/>
          <w:szCs w:val="28"/>
        </w:rPr>
        <w:t>hoạt</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thời</w:t>
      </w:r>
      <w:proofErr w:type="spellEnd"/>
      <w:r w:rsidRPr="00A03E32">
        <w:rPr>
          <w:spacing w:val="-2"/>
          <w:szCs w:val="28"/>
        </w:rPr>
        <w:t xml:space="preserve"> </w:t>
      </w:r>
      <w:proofErr w:type="spellStart"/>
      <w:r w:rsidRPr="00A03E32">
        <w:rPr>
          <w:spacing w:val="-2"/>
          <w:szCs w:val="28"/>
        </w:rPr>
        <w:t>gian</w:t>
      </w:r>
      <w:proofErr w:type="spellEnd"/>
      <w:r w:rsidRPr="00A03E32">
        <w:rPr>
          <w:spacing w:val="-2"/>
          <w:szCs w:val="28"/>
        </w:rPr>
        <w:t xml:space="preserve"> </w:t>
      </w:r>
      <w:proofErr w:type="spellStart"/>
      <w:r w:rsidRPr="00A03E32">
        <w:rPr>
          <w:spacing w:val="-2"/>
          <w:szCs w:val="28"/>
        </w:rPr>
        <w:t>phong</w:t>
      </w:r>
      <w:proofErr w:type="spellEnd"/>
      <w:r w:rsidRPr="00A03E32">
        <w:rPr>
          <w:spacing w:val="-2"/>
          <w:szCs w:val="28"/>
        </w:rPr>
        <w:t xml:space="preserve"> </w:t>
      </w:r>
      <w:proofErr w:type="spellStart"/>
      <w:r w:rsidRPr="00A03E32">
        <w:rPr>
          <w:spacing w:val="-2"/>
          <w:szCs w:val="28"/>
        </w:rPr>
        <w:t>tỏa</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không</w:t>
      </w:r>
      <w:proofErr w:type="spellEnd"/>
      <w:r w:rsidRPr="00A03E32">
        <w:rPr>
          <w:spacing w:val="-2"/>
          <w:szCs w:val="28"/>
        </w:rPr>
        <w:t xml:space="preserve"> </w:t>
      </w:r>
      <w:proofErr w:type="spellStart"/>
      <w:r w:rsidRPr="00A03E32">
        <w:rPr>
          <w:spacing w:val="-2"/>
          <w:szCs w:val="28"/>
        </w:rPr>
        <w:t>tiếp</w:t>
      </w:r>
      <w:proofErr w:type="spellEnd"/>
      <w:r w:rsidRPr="00A03E32">
        <w:rPr>
          <w:spacing w:val="-2"/>
          <w:szCs w:val="28"/>
        </w:rPr>
        <w:t xml:space="preserve"> </w:t>
      </w:r>
      <w:proofErr w:type="spellStart"/>
      <w:r w:rsidRPr="00A03E32">
        <w:rPr>
          <w:spacing w:val="-2"/>
          <w:szCs w:val="28"/>
        </w:rPr>
        <w:t>cận</w:t>
      </w:r>
      <w:proofErr w:type="spellEnd"/>
      <w:r w:rsidRPr="00A03E32">
        <w:rPr>
          <w:spacing w:val="-2"/>
          <w:szCs w:val="28"/>
        </w:rPr>
        <w:t xml:space="preserve"> </w:t>
      </w:r>
      <w:proofErr w:type="spellStart"/>
      <w:r w:rsidRPr="00A03E32">
        <w:rPr>
          <w:spacing w:val="-2"/>
          <w:szCs w:val="28"/>
        </w:rPr>
        <w:t>được</w:t>
      </w:r>
      <w:proofErr w:type="spellEnd"/>
      <w:r w:rsidRPr="00A03E32">
        <w:rPr>
          <w:spacing w:val="-2"/>
          <w:szCs w:val="28"/>
        </w:rPr>
        <w:t xml:space="preserve"> </w:t>
      </w:r>
      <w:proofErr w:type="spellStart"/>
      <w:r w:rsidRPr="00A03E32">
        <w:rPr>
          <w:spacing w:val="-2"/>
          <w:szCs w:val="28"/>
        </w:rPr>
        <w:t>khách</w:t>
      </w:r>
      <w:proofErr w:type="spellEnd"/>
      <w:r w:rsidRPr="00A03E32">
        <w:rPr>
          <w:spacing w:val="-2"/>
          <w:szCs w:val="28"/>
        </w:rPr>
        <w:t xml:space="preserve"> </w:t>
      </w:r>
      <w:proofErr w:type="spellStart"/>
      <w:r w:rsidRPr="00A03E32">
        <w:rPr>
          <w:spacing w:val="-2"/>
          <w:szCs w:val="28"/>
        </w:rPr>
        <w:t>hàng</w:t>
      </w:r>
      <w:proofErr w:type="spellEnd"/>
      <w:r w:rsidRPr="00A03E32">
        <w:rPr>
          <w:spacing w:val="-2"/>
          <w:szCs w:val="28"/>
        </w:rPr>
        <w:t xml:space="preserve">, </w:t>
      </w:r>
      <w:proofErr w:type="spellStart"/>
      <w:r w:rsidRPr="00A03E32">
        <w:rPr>
          <w:spacing w:val="-2"/>
          <w:szCs w:val="28"/>
        </w:rPr>
        <w:t>hoạt</w:t>
      </w:r>
      <w:proofErr w:type="spellEnd"/>
      <w:r w:rsidRPr="00A03E32">
        <w:rPr>
          <w:spacing w:val="-2"/>
          <w:szCs w:val="28"/>
        </w:rPr>
        <w:t xml:space="preserve"> </w:t>
      </w:r>
      <w:proofErr w:type="spellStart"/>
      <w:r w:rsidRPr="00A03E32">
        <w:rPr>
          <w:spacing w:val="-2"/>
          <w:szCs w:val="28"/>
        </w:rPr>
        <w:t>động</w:t>
      </w:r>
      <w:proofErr w:type="spellEnd"/>
      <w:r w:rsidRPr="00A03E32">
        <w:rPr>
          <w:spacing w:val="-2"/>
          <w:szCs w:val="28"/>
        </w:rPr>
        <w:t xml:space="preserve"> </w:t>
      </w:r>
      <w:proofErr w:type="spellStart"/>
      <w:r w:rsidRPr="00A03E32">
        <w:rPr>
          <w:spacing w:val="-2"/>
          <w:szCs w:val="28"/>
        </w:rPr>
        <w:t>vận</w:t>
      </w:r>
      <w:proofErr w:type="spellEnd"/>
      <w:r w:rsidRPr="00A03E32">
        <w:rPr>
          <w:spacing w:val="-2"/>
          <w:szCs w:val="28"/>
        </w:rPr>
        <w:t xml:space="preserve"> </w:t>
      </w:r>
      <w:proofErr w:type="spellStart"/>
      <w:r w:rsidRPr="00A03E32">
        <w:rPr>
          <w:spacing w:val="-2"/>
          <w:szCs w:val="28"/>
        </w:rPr>
        <w:t>tải</w:t>
      </w:r>
      <w:proofErr w:type="spellEnd"/>
      <w:r w:rsidRPr="00A03E32">
        <w:rPr>
          <w:spacing w:val="-2"/>
          <w:szCs w:val="28"/>
        </w:rPr>
        <w:t xml:space="preserve"> </w:t>
      </w:r>
      <w:proofErr w:type="spellStart"/>
      <w:r w:rsidRPr="00A03E32">
        <w:rPr>
          <w:spacing w:val="-2"/>
          <w:szCs w:val="28"/>
        </w:rPr>
        <w:t>hàng</w:t>
      </w:r>
      <w:proofErr w:type="spellEnd"/>
      <w:r w:rsidRPr="00A03E32">
        <w:rPr>
          <w:spacing w:val="-2"/>
          <w:szCs w:val="28"/>
        </w:rPr>
        <w:t xml:space="preserve"> </w:t>
      </w:r>
      <w:proofErr w:type="spellStart"/>
      <w:r w:rsidRPr="00A03E32">
        <w:rPr>
          <w:spacing w:val="-2"/>
          <w:szCs w:val="28"/>
        </w:rPr>
        <w:t>hóa</w:t>
      </w:r>
      <w:proofErr w:type="spellEnd"/>
      <w:r w:rsidRPr="00A03E32">
        <w:rPr>
          <w:spacing w:val="-2"/>
          <w:szCs w:val="28"/>
        </w:rPr>
        <w:t xml:space="preserve"> </w:t>
      </w:r>
      <w:proofErr w:type="spellStart"/>
      <w:r w:rsidRPr="00A03E32">
        <w:rPr>
          <w:spacing w:val="-2"/>
          <w:szCs w:val="28"/>
        </w:rPr>
        <w:t>và</w:t>
      </w:r>
      <w:proofErr w:type="spellEnd"/>
      <w:r w:rsidRPr="00A03E32">
        <w:rPr>
          <w:spacing w:val="-2"/>
          <w:szCs w:val="28"/>
        </w:rPr>
        <w:t xml:space="preserve"> </w:t>
      </w:r>
      <w:proofErr w:type="spellStart"/>
      <w:r w:rsidRPr="00A03E32">
        <w:rPr>
          <w:spacing w:val="-2"/>
          <w:szCs w:val="28"/>
        </w:rPr>
        <w:t>chuỗi</w:t>
      </w:r>
      <w:proofErr w:type="spellEnd"/>
      <w:r w:rsidRPr="00A03E32">
        <w:rPr>
          <w:spacing w:val="-2"/>
          <w:szCs w:val="28"/>
        </w:rPr>
        <w:t xml:space="preserve"> </w:t>
      </w:r>
      <w:proofErr w:type="spellStart"/>
      <w:r w:rsidRPr="00A03E32">
        <w:rPr>
          <w:spacing w:val="-2"/>
          <w:szCs w:val="28"/>
        </w:rPr>
        <w:t>cung</w:t>
      </w:r>
      <w:proofErr w:type="spellEnd"/>
      <w:r w:rsidRPr="00A03E32">
        <w:rPr>
          <w:spacing w:val="-2"/>
          <w:szCs w:val="28"/>
        </w:rPr>
        <w:t xml:space="preserve"> </w:t>
      </w:r>
      <w:proofErr w:type="spellStart"/>
      <w:r w:rsidRPr="00A03E32">
        <w:rPr>
          <w:spacing w:val="-2"/>
          <w:szCs w:val="28"/>
        </w:rPr>
        <w:t>ứng</w:t>
      </w:r>
      <w:proofErr w:type="spellEnd"/>
      <w:r w:rsidRPr="00A03E32">
        <w:rPr>
          <w:spacing w:val="-2"/>
          <w:szCs w:val="28"/>
        </w:rPr>
        <w:t xml:space="preserve"> </w:t>
      </w:r>
      <w:proofErr w:type="spellStart"/>
      <w:r w:rsidRPr="00A03E32">
        <w:rPr>
          <w:spacing w:val="-2"/>
          <w:szCs w:val="28"/>
        </w:rPr>
        <w:t>cho</w:t>
      </w:r>
      <w:proofErr w:type="spellEnd"/>
      <w:r w:rsidRPr="00A03E32">
        <w:rPr>
          <w:spacing w:val="-2"/>
          <w:szCs w:val="28"/>
        </w:rPr>
        <w:t xml:space="preserve"> </w:t>
      </w:r>
      <w:proofErr w:type="spellStart"/>
      <w:r w:rsidRPr="00A03E32">
        <w:rPr>
          <w:spacing w:val="-2"/>
          <w:szCs w:val="28"/>
        </w:rPr>
        <w:t>sản</w:t>
      </w:r>
      <w:proofErr w:type="spellEnd"/>
      <w:r w:rsidRPr="00A03E32">
        <w:rPr>
          <w:spacing w:val="-2"/>
          <w:szCs w:val="28"/>
        </w:rPr>
        <w:t xml:space="preserve"> </w:t>
      </w:r>
      <w:proofErr w:type="spellStart"/>
      <w:r w:rsidRPr="00A03E32">
        <w:rPr>
          <w:spacing w:val="-2"/>
          <w:szCs w:val="28"/>
        </w:rPr>
        <w:t>xuất</w:t>
      </w:r>
      <w:proofErr w:type="spellEnd"/>
      <w:r w:rsidRPr="00A03E32">
        <w:rPr>
          <w:spacing w:val="-2"/>
          <w:szCs w:val="28"/>
        </w:rPr>
        <w:t xml:space="preserve"> </w:t>
      </w:r>
      <w:proofErr w:type="spellStart"/>
      <w:r w:rsidRPr="00A03E32">
        <w:rPr>
          <w:spacing w:val="-2"/>
          <w:szCs w:val="28"/>
        </w:rPr>
        <w:t>bị</w:t>
      </w:r>
      <w:proofErr w:type="spellEnd"/>
      <w:r w:rsidRPr="00A03E32">
        <w:rPr>
          <w:spacing w:val="-2"/>
          <w:szCs w:val="28"/>
        </w:rPr>
        <w:t xml:space="preserve"> </w:t>
      </w:r>
      <w:proofErr w:type="spellStart"/>
      <w:r w:rsidRPr="00A03E32">
        <w:rPr>
          <w:spacing w:val="-2"/>
          <w:szCs w:val="28"/>
        </w:rPr>
        <w:t>gián</w:t>
      </w:r>
      <w:proofErr w:type="spellEnd"/>
      <w:r w:rsidRPr="00A03E32">
        <w:rPr>
          <w:spacing w:val="-2"/>
          <w:szCs w:val="28"/>
        </w:rPr>
        <w:t xml:space="preserve"> </w:t>
      </w:r>
      <w:proofErr w:type="spellStart"/>
      <w:r w:rsidRPr="00A03E32">
        <w:rPr>
          <w:spacing w:val="-2"/>
          <w:szCs w:val="28"/>
        </w:rPr>
        <w:t>đoạn</w:t>
      </w:r>
      <w:proofErr w:type="spellEnd"/>
      <w:r w:rsidRPr="00A03E32">
        <w:rPr>
          <w:spacing w:val="-2"/>
          <w:szCs w:val="28"/>
        </w:rPr>
        <w:t xml:space="preserve">, </w:t>
      </w:r>
      <w:proofErr w:type="spellStart"/>
      <w:r w:rsidRPr="00A03E32">
        <w:rPr>
          <w:spacing w:val="-2"/>
          <w:szCs w:val="28"/>
        </w:rPr>
        <w:t>đứt</w:t>
      </w:r>
      <w:proofErr w:type="spellEnd"/>
      <w:r w:rsidRPr="00A03E32">
        <w:rPr>
          <w:spacing w:val="-2"/>
          <w:szCs w:val="28"/>
        </w:rPr>
        <w:t xml:space="preserve"> </w:t>
      </w:r>
      <w:proofErr w:type="spellStart"/>
      <w:r w:rsidRPr="00A03E32">
        <w:rPr>
          <w:spacing w:val="-2"/>
          <w:szCs w:val="28"/>
        </w:rPr>
        <w:t>gãy</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thu</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w:t>
      </w:r>
      <w:proofErr w:type="spellStart"/>
      <w:r w:rsidRPr="00A03E32">
        <w:rPr>
          <w:spacing w:val="-2"/>
          <w:szCs w:val="28"/>
        </w:rPr>
        <w:t>mạnh</w:t>
      </w:r>
      <w:proofErr w:type="spellEnd"/>
      <w:r w:rsidRPr="00A03E32">
        <w:rPr>
          <w:spacing w:val="-2"/>
          <w:szCs w:val="28"/>
        </w:rPr>
        <w:t xml:space="preserve"> </w:t>
      </w:r>
      <w:proofErr w:type="spellStart"/>
      <w:r w:rsidRPr="00A03E32">
        <w:rPr>
          <w:spacing w:val="-2"/>
          <w:szCs w:val="28"/>
        </w:rPr>
        <w:t>hoặc</w:t>
      </w:r>
      <w:proofErr w:type="spellEnd"/>
      <w:r w:rsidRPr="00A03E32">
        <w:rPr>
          <w:spacing w:val="-2"/>
          <w:szCs w:val="28"/>
        </w:rPr>
        <w:t xml:space="preserve"> </w:t>
      </w:r>
      <w:proofErr w:type="spellStart"/>
      <w:r w:rsidRPr="00A03E32">
        <w:rPr>
          <w:spacing w:val="-2"/>
          <w:szCs w:val="28"/>
        </w:rPr>
        <w:t>thậm</w:t>
      </w:r>
      <w:proofErr w:type="spellEnd"/>
      <w:r w:rsidRPr="00A03E32">
        <w:rPr>
          <w:spacing w:val="-2"/>
          <w:szCs w:val="28"/>
        </w:rPr>
        <w:t xml:space="preserve"> </w:t>
      </w:r>
      <w:proofErr w:type="spellStart"/>
      <w:r w:rsidRPr="00A03E32">
        <w:rPr>
          <w:spacing w:val="-2"/>
          <w:szCs w:val="28"/>
        </w:rPr>
        <w:t>chí</w:t>
      </w:r>
      <w:proofErr w:type="spellEnd"/>
      <w:r w:rsidRPr="00A03E32">
        <w:rPr>
          <w:spacing w:val="-2"/>
          <w:szCs w:val="28"/>
        </w:rPr>
        <w:t xml:space="preserve"> </w:t>
      </w:r>
      <w:proofErr w:type="spellStart"/>
      <w:r w:rsidRPr="00A03E32">
        <w:rPr>
          <w:spacing w:val="-2"/>
          <w:szCs w:val="28"/>
        </w:rPr>
        <w:t>không</w:t>
      </w:r>
      <w:proofErr w:type="spellEnd"/>
      <w:r w:rsidRPr="00A03E32">
        <w:rPr>
          <w:spacing w:val="-2"/>
          <w:szCs w:val="28"/>
        </w:rPr>
        <w:t xml:space="preserve"> </w:t>
      </w:r>
      <w:proofErr w:type="spellStart"/>
      <w:r w:rsidRPr="00A03E32">
        <w:rPr>
          <w:spacing w:val="-2"/>
          <w:szCs w:val="28"/>
        </w:rPr>
        <w:t>có</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thu</w:t>
      </w:r>
      <w:proofErr w:type="spellEnd"/>
      <w:r w:rsidRPr="00A03E32">
        <w:rPr>
          <w:spacing w:val="-2"/>
          <w:szCs w:val="28"/>
        </w:rPr>
        <w:t xml:space="preserve">, </w:t>
      </w:r>
      <w:proofErr w:type="spellStart"/>
      <w:r w:rsidRPr="00A03E32">
        <w:rPr>
          <w:spacing w:val="-2"/>
          <w:szCs w:val="28"/>
        </w:rPr>
        <w:t>các</w:t>
      </w:r>
      <w:proofErr w:type="spellEnd"/>
      <w:r w:rsidRPr="00A03E32">
        <w:rPr>
          <w:spacing w:val="-2"/>
          <w:szCs w:val="28"/>
        </w:rPr>
        <w:t xml:space="preserve"> </w:t>
      </w:r>
      <w:proofErr w:type="spellStart"/>
      <w:r w:rsidRPr="00A03E32">
        <w:rPr>
          <w:spacing w:val="-2"/>
          <w:szCs w:val="28"/>
        </w:rPr>
        <w:t>nguồn</w:t>
      </w:r>
      <w:proofErr w:type="spellEnd"/>
      <w:r w:rsidRPr="00A03E32">
        <w:rPr>
          <w:spacing w:val="-2"/>
          <w:szCs w:val="28"/>
        </w:rPr>
        <w:t xml:space="preserve"> </w:t>
      </w:r>
      <w:proofErr w:type="spellStart"/>
      <w:r w:rsidRPr="00A03E32">
        <w:rPr>
          <w:spacing w:val="-2"/>
          <w:szCs w:val="28"/>
        </w:rPr>
        <w:t>lực</w:t>
      </w:r>
      <w:proofErr w:type="spellEnd"/>
      <w:r w:rsidRPr="00A03E32">
        <w:rPr>
          <w:spacing w:val="-2"/>
          <w:szCs w:val="28"/>
        </w:rPr>
        <w:t xml:space="preserve"> </w:t>
      </w:r>
      <w:proofErr w:type="spellStart"/>
      <w:r w:rsidRPr="00A03E32">
        <w:rPr>
          <w:spacing w:val="-2"/>
          <w:szCs w:val="28"/>
        </w:rPr>
        <w:t>dự</w:t>
      </w:r>
      <w:proofErr w:type="spellEnd"/>
      <w:r w:rsidRPr="00A03E32">
        <w:rPr>
          <w:spacing w:val="-2"/>
          <w:szCs w:val="28"/>
        </w:rPr>
        <w:t xml:space="preserve"> </w:t>
      </w:r>
      <w:proofErr w:type="spellStart"/>
      <w:r w:rsidRPr="00A03E32">
        <w:rPr>
          <w:spacing w:val="-2"/>
          <w:szCs w:val="28"/>
        </w:rPr>
        <w:t>trữ</w:t>
      </w:r>
      <w:proofErr w:type="spellEnd"/>
      <w:r w:rsidRPr="00A03E32">
        <w:rPr>
          <w:spacing w:val="-2"/>
          <w:szCs w:val="28"/>
        </w:rPr>
        <w:t xml:space="preserve"> </w:t>
      </w:r>
      <w:proofErr w:type="spellStart"/>
      <w:r w:rsidRPr="00A03E32">
        <w:rPr>
          <w:spacing w:val="-2"/>
          <w:szCs w:val="28"/>
        </w:rPr>
        <w:t>đang</w:t>
      </w:r>
      <w:proofErr w:type="spellEnd"/>
      <w:r w:rsidRPr="00A03E32">
        <w:rPr>
          <w:spacing w:val="-2"/>
          <w:szCs w:val="28"/>
        </w:rPr>
        <w:t xml:space="preserve"> </w:t>
      </w:r>
      <w:proofErr w:type="spellStart"/>
      <w:r w:rsidRPr="00A03E32">
        <w:rPr>
          <w:spacing w:val="-2"/>
          <w:szCs w:val="28"/>
        </w:rPr>
        <w:t>cạn</w:t>
      </w:r>
      <w:proofErr w:type="spellEnd"/>
      <w:r w:rsidRPr="00A03E32">
        <w:rPr>
          <w:spacing w:val="-2"/>
          <w:szCs w:val="28"/>
        </w:rPr>
        <w:t xml:space="preserve"> </w:t>
      </w:r>
      <w:proofErr w:type="spellStart"/>
      <w:r w:rsidRPr="00A03E32">
        <w:rPr>
          <w:spacing w:val="-2"/>
          <w:szCs w:val="28"/>
        </w:rPr>
        <w:t>dần</w:t>
      </w:r>
      <w:proofErr w:type="spellEnd"/>
      <w:r w:rsidRPr="00A03E32">
        <w:rPr>
          <w:spacing w:val="-2"/>
          <w:szCs w:val="28"/>
        </w:rPr>
        <w:t xml:space="preserve">, </w:t>
      </w:r>
      <w:proofErr w:type="spellStart"/>
      <w:r w:rsidRPr="00A03E32">
        <w:rPr>
          <w:spacing w:val="-2"/>
          <w:szCs w:val="28"/>
        </w:rPr>
        <w:t>thị</w:t>
      </w:r>
      <w:proofErr w:type="spellEnd"/>
      <w:r w:rsidRPr="00A03E32">
        <w:rPr>
          <w:spacing w:val="-2"/>
          <w:szCs w:val="28"/>
        </w:rPr>
        <w:t xml:space="preserve"> </w:t>
      </w:r>
      <w:proofErr w:type="spellStart"/>
      <w:r w:rsidRPr="00A03E32">
        <w:rPr>
          <w:spacing w:val="-2"/>
          <w:szCs w:val="28"/>
        </w:rPr>
        <w:t>trường</w:t>
      </w:r>
      <w:proofErr w:type="spellEnd"/>
      <w:r w:rsidRPr="00A03E32">
        <w:rPr>
          <w:spacing w:val="-2"/>
          <w:szCs w:val="28"/>
        </w:rPr>
        <w:t xml:space="preserve"> </w:t>
      </w:r>
      <w:proofErr w:type="spellStart"/>
      <w:r w:rsidRPr="00A03E32">
        <w:rPr>
          <w:spacing w:val="-2"/>
          <w:szCs w:val="28"/>
        </w:rPr>
        <w:t>chưa</w:t>
      </w:r>
      <w:proofErr w:type="spellEnd"/>
      <w:r w:rsidRPr="00A03E32">
        <w:rPr>
          <w:spacing w:val="-2"/>
          <w:szCs w:val="28"/>
        </w:rPr>
        <w:t xml:space="preserve"> </w:t>
      </w:r>
      <w:proofErr w:type="spellStart"/>
      <w:r w:rsidRPr="00A03E32">
        <w:rPr>
          <w:spacing w:val="-2"/>
          <w:szCs w:val="28"/>
        </w:rPr>
        <w:t>có</w:t>
      </w:r>
      <w:proofErr w:type="spellEnd"/>
      <w:r w:rsidRPr="00A03E32">
        <w:rPr>
          <w:spacing w:val="-2"/>
          <w:szCs w:val="28"/>
        </w:rPr>
        <w:t xml:space="preserve"> </w:t>
      </w:r>
      <w:proofErr w:type="spellStart"/>
      <w:r w:rsidRPr="00A03E32">
        <w:rPr>
          <w:spacing w:val="-2"/>
          <w:szCs w:val="28"/>
        </w:rPr>
        <w:t>dấu</w:t>
      </w:r>
      <w:proofErr w:type="spellEnd"/>
      <w:r w:rsidRPr="00A03E32">
        <w:rPr>
          <w:spacing w:val="-2"/>
          <w:szCs w:val="28"/>
        </w:rPr>
        <w:t xml:space="preserve"> </w:t>
      </w:r>
      <w:proofErr w:type="spellStart"/>
      <w:r w:rsidRPr="00A03E32">
        <w:rPr>
          <w:spacing w:val="-2"/>
          <w:szCs w:val="28"/>
        </w:rPr>
        <w:t>hiệu</w:t>
      </w:r>
      <w:proofErr w:type="spellEnd"/>
      <w:r w:rsidRPr="00A03E32">
        <w:rPr>
          <w:spacing w:val="-2"/>
          <w:szCs w:val="28"/>
        </w:rPr>
        <w:t xml:space="preserve"> </w:t>
      </w:r>
      <w:proofErr w:type="spellStart"/>
      <w:r w:rsidRPr="00A03E32">
        <w:rPr>
          <w:spacing w:val="-2"/>
          <w:szCs w:val="28"/>
        </w:rPr>
        <w:t>phục</w:t>
      </w:r>
      <w:proofErr w:type="spellEnd"/>
      <w:r w:rsidRPr="00A03E32">
        <w:rPr>
          <w:spacing w:val="-2"/>
          <w:szCs w:val="28"/>
        </w:rPr>
        <w:t xml:space="preserve"> </w:t>
      </w:r>
      <w:proofErr w:type="spellStart"/>
      <w:r w:rsidRPr="00A03E32">
        <w:rPr>
          <w:spacing w:val="-2"/>
          <w:szCs w:val="28"/>
        </w:rPr>
        <w:t>hồi</w:t>
      </w:r>
      <w:proofErr w:type="spellEnd"/>
      <w:r w:rsidRPr="00A03E32">
        <w:rPr>
          <w:spacing w:val="-2"/>
          <w:szCs w:val="28"/>
        </w:rPr>
        <w:t xml:space="preserve"> </w:t>
      </w:r>
      <w:proofErr w:type="spellStart"/>
      <w:r w:rsidRPr="00A03E32">
        <w:rPr>
          <w:spacing w:val="-2"/>
          <w:szCs w:val="28"/>
        </w:rPr>
        <w:t>hoặc</w:t>
      </w:r>
      <w:proofErr w:type="spellEnd"/>
      <w:r w:rsidRPr="00A03E32">
        <w:rPr>
          <w:spacing w:val="-2"/>
          <w:szCs w:val="28"/>
        </w:rPr>
        <w:t xml:space="preserve"> </w:t>
      </w:r>
      <w:proofErr w:type="spellStart"/>
      <w:r w:rsidRPr="00A03E32">
        <w:rPr>
          <w:spacing w:val="-2"/>
          <w:szCs w:val="28"/>
        </w:rPr>
        <w:t>đang</w:t>
      </w:r>
      <w:proofErr w:type="spellEnd"/>
      <w:r w:rsidRPr="00A03E32">
        <w:rPr>
          <w:spacing w:val="-2"/>
          <w:szCs w:val="28"/>
        </w:rPr>
        <w:t xml:space="preserve"> </w:t>
      </w:r>
      <w:proofErr w:type="spellStart"/>
      <w:r w:rsidRPr="00A03E32">
        <w:rPr>
          <w:spacing w:val="-2"/>
          <w:szCs w:val="28"/>
        </w:rPr>
        <w:t>phục</w:t>
      </w:r>
      <w:proofErr w:type="spellEnd"/>
      <w:r w:rsidRPr="00A03E32">
        <w:rPr>
          <w:spacing w:val="-2"/>
          <w:szCs w:val="28"/>
        </w:rPr>
        <w:t xml:space="preserve"> </w:t>
      </w:r>
      <w:proofErr w:type="spellStart"/>
      <w:r w:rsidRPr="00A03E32">
        <w:rPr>
          <w:spacing w:val="-2"/>
          <w:szCs w:val="28"/>
        </w:rPr>
        <w:t>hồi</w:t>
      </w:r>
      <w:proofErr w:type="spellEnd"/>
      <w:r w:rsidRPr="00A03E32">
        <w:rPr>
          <w:spacing w:val="-2"/>
          <w:szCs w:val="28"/>
        </w:rPr>
        <w:t xml:space="preserve"> </w:t>
      </w:r>
      <w:proofErr w:type="spellStart"/>
      <w:r w:rsidRPr="00A03E32">
        <w:rPr>
          <w:spacing w:val="-2"/>
          <w:szCs w:val="28"/>
        </w:rPr>
        <w:t>rất</w:t>
      </w:r>
      <w:proofErr w:type="spellEnd"/>
      <w:r w:rsidRPr="00A03E32">
        <w:rPr>
          <w:spacing w:val="-2"/>
          <w:szCs w:val="28"/>
        </w:rPr>
        <w:t xml:space="preserve"> </w:t>
      </w:r>
      <w:proofErr w:type="spellStart"/>
      <w:r w:rsidRPr="00A03E32">
        <w:rPr>
          <w:spacing w:val="-2"/>
          <w:szCs w:val="28"/>
        </w:rPr>
        <w:t>chậm</w:t>
      </w:r>
      <w:proofErr w:type="spellEnd"/>
      <w:r w:rsidRPr="00A03E32">
        <w:rPr>
          <w:spacing w:val="-2"/>
          <w:szCs w:val="28"/>
        </w:rPr>
        <w:t xml:space="preserve">… </w:t>
      </w:r>
      <w:proofErr w:type="spellStart"/>
      <w:r w:rsidRPr="00A03E32">
        <w:rPr>
          <w:szCs w:val="28"/>
        </w:rPr>
        <w:t>Bối</w:t>
      </w:r>
      <w:proofErr w:type="spellEnd"/>
      <w:r w:rsidRPr="00A03E32">
        <w:rPr>
          <w:szCs w:val="28"/>
        </w:rPr>
        <w:t xml:space="preserve"> </w:t>
      </w:r>
      <w:proofErr w:type="spellStart"/>
      <w:r w:rsidRPr="00A03E32">
        <w:rPr>
          <w:szCs w:val="28"/>
        </w:rPr>
        <w:t>cảnh</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bệnh</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gian</w:t>
      </w:r>
      <w:proofErr w:type="spellEnd"/>
      <w:r w:rsidRPr="00A03E32">
        <w:rPr>
          <w:szCs w:val="28"/>
        </w:rPr>
        <w:t xml:space="preserve"> </w:t>
      </w:r>
      <w:proofErr w:type="spellStart"/>
      <w:r w:rsidRPr="00A03E32">
        <w:rPr>
          <w:szCs w:val="28"/>
        </w:rPr>
        <w:t>phong</w:t>
      </w:r>
      <w:proofErr w:type="spellEnd"/>
      <w:r w:rsidRPr="00A03E32">
        <w:rPr>
          <w:szCs w:val="28"/>
        </w:rPr>
        <w:t xml:space="preserve"> </w:t>
      </w:r>
      <w:proofErr w:type="spellStart"/>
      <w:r w:rsidRPr="00A03E32">
        <w:rPr>
          <w:szCs w:val="28"/>
        </w:rPr>
        <w:t>tỏa</w:t>
      </w:r>
      <w:proofErr w:type="spellEnd"/>
      <w:r w:rsidRPr="00A03E32">
        <w:rPr>
          <w:szCs w:val="28"/>
        </w:rPr>
        <w:t xml:space="preserve"> </w:t>
      </w:r>
      <w:proofErr w:type="spellStart"/>
      <w:r w:rsidRPr="00A03E32">
        <w:rPr>
          <w:szCs w:val="28"/>
        </w:rPr>
        <w:t>kéo</w:t>
      </w:r>
      <w:proofErr w:type="spellEnd"/>
      <w:r w:rsidRPr="00A03E32">
        <w:rPr>
          <w:szCs w:val="28"/>
        </w:rPr>
        <w:t xml:space="preserve"> </w:t>
      </w:r>
      <w:proofErr w:type="spellStart"/>
      <w:r w:rsidRPr="00A03E32">
        <w:rPr>
          <w:szCs w:val="28"/>
        </w:rPr>
        <w:t>dài</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khiến</w:t>
      </w:r>
      <w:proofErr w:type="spellEnd"/>
      <w:r w:rsidRPr="00A03E32">
        <w:rPr>
          <w:szCs w:val="28"/>
        </w:rPr>
        <w:t xml:space="preserve"> </w:t>
      </w:r>
      <w:proofErr w:type="spellStart"/>
      <w:r w:rsidRPr="00A03E32">
        <w:rPr>
          <w:szCs w:val="28"/>
        </w:rPr>
        <w:t>cho</w:t>
      </w:r>
      <w:proofErr w:type="spellEnd"/>
      <w:r w:rsidRPr="00A03E32">
        <w:rPr>
          <w:szCs w:val="28"/>
        </w:rPr>
        <w:t xml:space="preserve"> </w:t>
      </w:r>
      <w:bookmarkStart w:id="9" w:name="_Hlk83738420"/>
      <w:proofErr w:type="spellStart"/>
      <w:r w:rsidRPr="00A03E32">
        <w:rPr>
          <w:szCs w:val="28"/>
        </w:rPr>
        <w:t>tình</w:t>
      </w:r>
      <w:proofErr w:type="spellEnd"/>
      <w:r w:rsidRPr="00A03E32">
        <w:rPr>
          <w:szCs w:val="28"/>
        </w:rPr>
        <w:t xml:space="preserve"> </w:t>
      </w:r>
      <w:proofErr w:type="spellStart"/>
      <w:r w:rsidRPr="00A03E32">
        <w:rPr>
          <w:szCs w:val="28"/>
        </w:rPr>
        <w:t>hình</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tháng</w:t>
      </w:r>
      <w:proofErr w:type="spellEnd"/>
      <w:r w:rsidRPr="00A03E32">
        <w:rPr>
          <w:szCs w:val="28"/>
        </w:rPr>
        <w:t xml:space="preserve"> 9 </w:t>
      </w:r>
      <w:proofErr w:type="spellStart"/>
      <w:r w:rsidRPr="00A03E32">
        <w:rPr>
          <w:szCs w:val="28"/>
        </w:rPr>
        <w:t>và</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có</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sụt</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nghiêm</w:t>
      </w:r>
      <w:proofErr w:type="spellEnd"/>
      <w:r w:rsidRPr="00A03E32">
        <w:rPr>
          <w:szCs w:val="28"/>
        </w:rPr>
        <w:t xml:space="preserve"> </w:t>
      </w:r>
      <w:proofErr w:type="spellStart"/>
      <w:r w:rsidRPr="00A03E32">
        <w:rPr>
          <w:szCs w:val="28"/>
        </w:rPr>
        <w:t>trọng</w:t>
      </w:r>
      <w:proofErr w:type="spellEnd"/>
      <w:r w:rsidRPr="00A03E32">
        <w:rPr>
          <w:szCs w:val="28"/>
        </w:rPr>
        <w:t xml:space="preserve">” </w:t>
      </w:r>
      <w:bookmarkEnd w:id="9"/>
      <w:r w:rsidRPr="00A03E32">
        <w:rPr>
          <w:szCs w:val="28"/>
        </w:rPr>
        <w:t xml:space="preserve">so </w:t>
      </w:r>
      <w:proofErr w:type="spellStart"/>
      <w:r w:rsidRPr="00A03E32">
        <w:rPr>
          <w:szCs w:val="28"/>
        </w:rPr>
        <w:t>với</w:t>
      </w:r>
      <w:proofErr w:type="spellEnd"/>
      <w:r w:rsidRPr="00A03E32">
        <w:rPr>
          <w:szCs w:val="28"/>
        </w:rPr>
        <w:t xml:space="preserve"> </w:t>
      </w:r>
      <w:proofErr w:type="spellStart"/>
      <w:r w:rsidRPr="00A03E32">
        <w:rPr>
          <w:szCs w:val="28"/>
        </w:rPr>
        <w:t>những</w:t>
      </w:r>
      <w:proofErr w:type="spellEnd"/>
      <w:r w:rsidRPr="00A03E32">
        <w:rPr>
          <w:szCs w:val="28"/>
        </w:rPr>
        <w:t xml:space="preserve"> </w:t>
      </w:r>
      <w:proofErr w:type="spellStart"/>
      <w:r w:rsidRPr="00A03E32">
        <w:rPr>
          <w:szCs w:val="28"/>
        </w:rPr>
        <w:t>năm</w:t>
      </w:r>
      <w:proofErr w:type="spellEnd"/>
      <w:r w:rsidRPr="00A03E32">
        <w:rPr>
          <w:szCs w:val="28"/>
        </w:rPr>
        <w:t xml:space="preserve"> </w:t>
      </w:r>
      <w:proofErr w:type="spellStart"/>
      <w:r w:rsidRPr="00A03E32">
        <w:rPr>
          <w:szCs w:val="28"/>
        </w:rPr>
        <w:t>trước</w:t>
      </w:r>
      <w:proofErr w:type="spellEnd"/>
      <w:r w:rsidRPr="00A03E32">
        <w:rPr>
          <w:szCs w:val="28"/>
        </w:rPr>
        <w:t xml:space="preserve">. </w:t>
      </w:r>
    </w:p>
    <w:p w14:paraId="7480CB0B" w14:textId="3CE0158F" w:rsidR="00A83AEA" w:rsidRPr="00A03E32" w:rsidRDefault="007D4435" w:rsidP="00B92574">
      <w:pPr>
        <w:spacing w:before="60" w:after="60"/>
        <w:ind w:firstLine="720"/>
        <w:rPr>
          <w:szCs w:val="28"/>
        </w:rPr>
      </w:pPr>
      <w:r w:rsidRPr="00A03E32">
        <w:rPr>
          <w:i/>
          <w:szCs w:val="28"/>
        </w:rPr>
        <w:t>-</w:t>
      </w:r>
      <w:r w:rsidR="00A83AEA" w:rsidRPr="00A03E32">
        <w:rPr>
          <w:i/>
          <w:szCs w:val="28"/>
        </w:rPr>
        <w:t xml:space="preserve"> </w:t>
      </w:r>
      <w:proofErr w:type="spellStart"/>
      <w:r w:rsidR="00A83AEA" w:rsidRPr="00A03E32">
        <w:rPr>
          <w:i/>
          <w:szCs w:val="28"/>
        </w:rPr>
        <w:t>Về</w:t>
      </w:r>
      <w:proofErr w:type="spellEnd"/>
      <w:r w:rsidR="00A83AEA" w:rsidRPr="00A03E32">
        <w:rPr>
          <w:i/>
          <w:szCs w:val="28"/>
        </w:rPr>
        <w:t xml:space="preserve"> </w:t>
      </w:r>
      <w:proofErr w:type="spellStart"/>
      <w:r w:rsidR="00A83AEA" w:rsidRPr="00A03E32">
        <w:rPr>
          <w:i/>
          <w:szCs w:val="28"/>
        </w:rPr>
        <w:t>số</w:t>
      </w:r>
      <w:proofErr w:type="spellEnd"/>
      <w:r w:rsidR="00A83AEA" w:rsidRPr="00A03E32">
        <w:rPr>
          <w:i/>
          <w:szCs w:val="28"/>
        </w:rPr>
        <w:t xml:space="preserve"> </w:t>
      </w:r>
      <w:proofErr w:type="spellStart"/>
      <w:r w:rsidR="00A83AEA" w:rsidRPr="00A03E32">
        <w:rPr>
          <w:i/>
          <w:szCs w:val="28"/>
        </w:rPr>
        <w:t>doanh</w:t>
      </w:r>
      <w:proofErr w:type="spellEnd"/>
      <w:r w:rsidR="00A83AEA" w:rsidRPr="00A03E32">
        <w:rPr>
          <w:i/>
          <w:szCs w:val="28"/>
        </w:rPr>
        <w:t xml:space="preserve"> </w:t>
      </w:r>
      <w:proofErr w:type="spellStart"/>
      <w:r w:rsidR="00A83AEA" w:rsidRPr="00A03E32">
        <w:rPr>
          <w:i/>
          <w:szCs w:val="28"/>
        </w:rPr>
        <w:t>nghiệp</w:t>
      </w:r>
      <w:proofErr w:type="spellEnd"/>
      <w:r w:rsidR="00A83AEA" w:rsidRPr="00A03E32">
        <w:rPr>
          <w:i/>
          <w:szCs w:val="28"/>
        </w:rPr>
        <w:t xml:space="preserve"> </w:t>
      </w:r>
      <w:proofErr w:type="spellStart"/>
      <w:r w:rsidR="00A83AEA" w:rsidRPr="00A03E32">
        <w:rPr>
          <w:i/>
          <w:szCs w:val="28"/>
        </w:rPr>
        <w:t>thành</w:t>
      </w:r>
      <w:proofErr w:type="spellEnd"/>
      <w:r w:rsidR="00A83AEA" w:rsidRPr="00A03E32">
        <w:rPr>
          <w:i/>
          <w:szCs w:val="28"/>
        </w:rPr>
        <w:t xml:space="preserve"> </w:t>
      </w:r>
      <w:proofErr w:type="spellStart"/>
      <w:r w:rsidR="00A83AEA" w:rsidRPr="00A03E32">
        <w:rPr>
          <w:i/>
          <w:szCs w:val="28"/>
        </w:rPr>
        <w:t>lập</w:t>
      </w:r>
      <w:proofErr w:type="spellEnd"/>
      <w:r w:rsidR="00A83AEA" w:rsidRPr="00A03E32">
        <w:rPr>
          <w:i/>
          <w:szCs w:val="28"/>
        </w:rPr>
        <w:t xml:space="preserve"> </w:t>
      </w:r>
      <w:proofErr w:type="spellStart"/>
      <w:r w:rsidR="00A83AEA" w:rsidRPr="00A03E32">
        <w:rPr>
          <w:i/>
          <w:szCs w:val="28"/>
        </w:rPr>
        <w:t>mới</w:t>
      </w:r>
      <w:proofErr w:type="spellEnd"/>
      <w:r w:rsidR="00A83AEA" w:rsidRPr="00A03E32">
        <w:rPr>
          <w:i/>
          <w:szCs w:val="28"/>
        </w:rPr>
        <w:t>:</w:t>
      </w:r>
      <w:r w:rsidR="00A83AEA" w:rsidRPr="00A03E32">
        <w:rPr>
          <w:szCs w:val="28"/>
        </w:rPr>
        <w:t xml:space="preserve"> </w:t>
      </w:r>
    </w:p>
    <w:p w14:paraId="0BFA564B" w14:textId="74BF91DC" w:rsidR="00A83AEA" w:rsidRPr="00A03E32" w:rsidRDefault="007D4435" w:rsidP="00B92574">
      <w:pPr>
        <w:spacing w:before="60" w:after="60"/>
        <w:ind w:firstLine="720"/>
        <w:rPr>
          <w:szCs w:val="28"/>
        </w:rPr>
      </w:pPr>
      <w:r w:rsidRPr="00A03E32">
        <w:rPr>
          <w:szCs w:val="28"/>
          <w:lang w:val="it-IT"/>
        </w:rPr>
        <w:t>+</w:t>
      </w:r>
      <w:r w:rsidR="00A83AEA" w:rsidRPr="00A03E32">
        <w:rPr>
          <w:szCs w:val="28"/>
          <w:lang w:val="it-IT"/>
        </w:rPr>
        <w:t xml:space="preserve"> Trong tháng,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thành</w:t>
      </w:r>
      <w:proofErr w:type="spellEnd"/>
      <w:r w:rsidR="00A83AEA" w:rsidRPr="00A03E32">
        <w:rPr>
          <w:szCs w:val="28"/>
        </w:rPr>
        <w:t xml:space="preserve"> </w:t>
      </w:r>
      <w:proofErr w:type="spellStart"/>
      <w:r w:rsidR="00A83AEA" w:rsidRPr="00A03E32">
        <w:rPr>
          <w:szCs w:val="28"/>
        </w:rPr>
        <w:t>lập</w:t>
      </w:r>
      <w:proofErr w:type="spellEnd"/>
      <w:r w:rsidR="00A83AEA" w:rsidRPr="00A03E32">
        <w:rPr>
          <w:szCs w:val="28"/>
        </w:rPr>
        <w:t xml:space="preserve"> </w:t>
      </w:r>
      <w:proofErr w:type="spellStart"/>
      <w:r w:rsidR="00A83AEA" w:rsidRPr="00A03E32">
        <w:rPr>
          <w:szCs w:val="28"/>
        </w:rPr>
        <w:t>mới</w:t>
      </w:r>
      <w:proofErr w:type="spellEnd"/>
      <w:r w:rsidR="00A83AEA" w:rsidRPr="00A03E32">
        <w:rPr>
          <w:szCs w:val="28"/>
        </w:rPr>
        <w:t xml:space="preserve">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vốn</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sụt</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w:t>
      </w:r>
      <w:proofErr w:type="spellStart"/>
      <w:r w:rsidR="00A83AEA" w:rsidRPr="00A03E32">
        <w:rPr>
          <w:szCs w:val="28"/>
        </w:rPr>
        <w:t>mạnh</w:t>
      </w:r>
      <w:proofErr w:type="spellEnd"/>
      <w:r w:rsidR="00A83AEA" w:rsidRPr="00A03E32">
        <w:rPr>
          <w:szCs w:val="28"/>
        </w:rPr>
        <w:t xml:space="preserve">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cùng</w:t>
      </w:r>
      <w:proofErr w:type="spellEnd"/>
      <w:r w:rsidR="00A83AEA" w:rsidRPr="00A03E32">
        <w:rPr>
          <w:szCs w:val="28"/>
        </w:rPr>
        <w:t xml:space="preserve"> </w:t>
      </w:r>
      <w:proofErr w:type="spellStart"/>
      <w:r w:rsidR="00A83AEA" w:rsidRPr="00A03E32">
        <w:rPr>
          <w:szCs w:val="28"/>
        </w:rPr>
        <w:t>kỳ</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2020, </w:t>
      </w:r>
      <w:proofErr w:type="spellStart"/>
      <w:r w:rsidR="00A83AEA" w:rsidRPr="00A03E32">
        <w:rPr>
          <w:szCs w:val="28"/>
        </w:rPr>
        <w:t>đây</w:t>
      </w:r>
      <w:proofErr w:type="spellEnd"/>
      <w:r w:rsidR="00A83AEA" w:rsidRPr="00A03E32">
        <w:rPr>
          <w:szCs w:val="28"/>
        </w:rPr>
        <w:t xml:space="preserve"> </w:t>
      </w:r>
      <w:proofErr w:type="spellStart"/>
      <w:r w:rsidR="00A83AEA" w:rsidRPr="00A03E32">
        <w:rPr>
          <w:szCs w:val="28"/>
        </w:rPr>
        <w:t>là</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thành</w:t>
      </w:r>
      <w:proofErr w:type="spellEnd"/>
      <w:r w:rsidR="00A83AEA" w:rsidRPr="00A03E32">
        <w:rPr>
          <w:szCs w:val="28"/>
        </w:rPr>
        <w:t xml:space="preserve"> </w:t>
      </w:r>
      <w:proofErr w:type="spellStart"/>
      <w:r w:rsidR="00A83AEA" w:rsidRPr="00A03E32">
        <w:rPr>
          <w:szCs w:val="28"/>
        </w:rPr>
        <w:t>lập</w:t>
      </w:r>
      <w:proofErr w:type="spellEnd"/>
      <w:r w:rsidR="00A83AEA" w:rsidRPr="00A03E32">
        <w:rPr>
          <w:szCs w:val="28"/>
        </w:rPr>
        <w:t xml:space="preserve"> </w:t>
      </w:r>
      <w:proofErr w:type="spellStart"/>
      <w:r w:rsidR="00A83AEA" w:rsidRPr="00A03E32">
        <w:rPr>
          <w:szCs w:val="28"/>
        </w:rPr>
        <w:t>mới</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một</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w:t>
      </w:r>
      <w:proofErr w:type="spellStart"/>
      <w:r w:rsidR="00A83AEA" w:rsidRPr="00A03E32">
        <w:rPr>
          <w:szCs w:val="28"/>
        </w:rPr>
        <w:t>thấp</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hơn</w:t>
      </w:r>
      <w:proofErr w:type="spellEnd"/>
      <w:r w:rsidR="00A83AEA" w:rsidRPr="00A03E32">
        <w:rPr>
          <w:szCs w:val="28"/>
        </w:rPr>
        <w:t xml:space="preserve"> 1 </w:t>
      </w:r>
      <w:proofErr w:type="spellStart"/>
      <w:r w:rsidR="00A83AEA" w:rsidRPr="00A03E32">
        <w:rPr>
          <w:szCs w:val="28"/>
        </w:rPr>
        <w:t>thập</w:t>
      </w:r>
      <w:proofErr w:type="spellEnd"/>
      <w:r w:rsidR="00A83AEA" w:rsidRPr="00A03E32">
        <w:rPr>
          <w:szCs w:val="28"/>
        </w:rPr>
        <w:t xml:space="preserve"> </w:t>
      </w:r>
      <w:proofErr w:type="spellStart"/>
      <w:r w:rsidR="00A83AEA" w:rsidRPr="00A03E32">
        <w:rPr>
          <w:szCs w:val="28"/>
        </w:rPr>
        <w:t>kỷ</w:t>
      </w:r>
      <w:proofErr w:type="spellEnd"/>
      <w:r w:rsidR="00A83AEA" w:rsidRPr="00A03E32">
        <w:rPr>
          <w:szCs w:val="28"/>
        </w:rPr>
        <w:t xml:space="preserve"> qua. </w:t>
      </w:r>
      <w:proofErr w:type="spellStart"/>
      <w:r w:rsidR="00A83AEA" w:rsidRPr="00A03E32">
        <w:rPr>
          <w:szCs w:val="28"/>
        </w:rPr>
        <w:t>Cụ</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 xml:space="preserve">, </w:t>
      </w:r>
      <w:r w:rsidR="00A83AEA" w:rsidRPr="00A03E32">
        <w:rPr>
          <w:spacing w:val="-2"/>
          <w:szCs w:val="28"/>
          <w:lang w:val="it-IT"/>
        </w:rPr>
        <w:t xml:space="preserve">số doanh nghiệp đăng ký thành lập mới trong tháng </w:t>
      </w:r>
      <w:proofErr w:type="spellStart"/>
      <w:r w:rsidR="00A83AEA" w:rsidRPr="00A03E32">
        <w:rPr>
          <w:szCs w:val="28"/>
        </w:rPr>
        <w:t>chỉ</w:t>
      </w:r>
      <w:proofErr w:type="spellEnd"/>
      <w:r w:rsidR="00A83AEA" w:rsidRPr="00A03E32">
        <w:rPr>
          <w:szCs w:val="28"/>
        </w:rPr>
        <w:t xml:space="preserve"> </w:t>
      </w:r>
      <w:proofErr w:type="spellStart"/>
      <w:r w:rsidR="00A83AEA" w:rsidRPr="00A03E32">
        <w:rPr>
          <w:szCs w:val="28"/>
        </w:rPr>
        <w:t>đạt</w:t>
      </w:r>
      <w:proofErr w:type="spellEnd"/>
      <w:r w:rsidR="00A83AEA" w:rsidRPr="00A03E32">
        <w:rPr>
          <w:szCs w:val="28"/>
        </w:rPr>
        <w:t xml:space="preserve"> 3.899 </w:t>
      </w:r>
      <w:r w:rsidR="00A83AEA" w:rsidRPr="00A03E32">
        <w:rPr>
          <w:spacing w:val="-2"/>
          <w:szCs w:val="28"/>
          <w:lang w:val="it-IT"/>
        </w:rPr>
        <w:t xml:space="preserve">doanh nghiệp với số vốn đăng ký là </w:t>
      </w:r>
      <w:r w:rsidR="00A83AEA" w:rsidRPr="00A03E32">
        <w:rPr>
          <w:szCs w:val="28"/>
        </w:rPr>
        <w:t xml:space="preserve">62.432 </w:t>
      </w:r>
      <w:r w:rsidR="00A83AEA" w:rsidRPr="00A03E32">
        <w:rPr>
          <w:spacing w:val="-2"/>
          <w:szCs w:val="28"/>
          <w:lang w:val="it-IT"/>
        </w:rPr>
        <w:t xml:space="preserve">tỷ đồng, </w:t>
      </w:r>
      <w:proofErr w:type="spellStart"/>
      <w:r w:rsidR="00A83AEA" w:rsidRPr="00A03E32">
        <w:rPr>
          <w:szCs w:val="28"/>
        </w:rPr>
        <w:t>giảm</w:t>
      </w:r>
      <w:proofErr w:type="spellEnd"/>
      <w:r w:rsidR="00A83AEA" w:rsidRPr="00A03E32">
        <w:rPr>
          <w:szCs w:val="28"/>
        </w:rPr>
        <w:t xml:space="preserve"> 62,2%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cùng</w:t>
      </w:r>
      <w:proofErr w:type="spellEnd"/>
      <w:r w:rsidR="00A83AEA" w:rsidRPr="00A03E32">
        <w:rPr>
          <w:szCs w:val="28"/>
        </w:rPr>
        <w:t xml:space="preserve"> </w:t>
      </w:r>
      <w:proofErr w:type="spellStart"/>
      <w:r w:rsidR="00A83AEA" w:rsidRPr="00A03E32">
        <w:rPr>
          <w:szCs w:val="28"/>
        </w:rPr>
        <w:t>kỳ</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2020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32,3%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8/2021 </w:t>
      </w:r>
      <w:r w:rsidR="00A83AEA" w:rsidRPr="00A03E32">
        <w:rPr>
          <w:spacing w:val="-2"/>
          <w:szCs w:val="28"/>
          <w:lang w:val="it-IT"/>
        </w:rPr>
        <w:t xml:space="preserve">về số doanh nghiệp và giảm tương ứng </w:t>
      </w:r>
      <w:r w:rsidR="00A83AEA" w:rsidRPr="00A03E32">
        <w:rPr>
          <w:szCs w:val="28"/>
        </w:rPr>
        <w:t xml:space="preserve">69,3%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8,1% </w:t>
      </w:r>
      <w:proofErr w:type="spellStart"/>
      <w:r w:rsidR="00A83AEA" w:rsidRPr="00A03E32">
        <w:rPr>
          <w:szCs w:val="28"/>
        </w:rPr>
        <w:t>về</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vốn</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Đây</w:t>
      </w:r>
      <w:proofErr w:type="spellEnd"/>
      <w:r w:rsidR="00A83AEA" w:rsidRPr="00A03E32">
        <w:rPr>
          <w:szCs w:val="28"/>
        </w:rPr>
        <w:t xml:space="preserve"> </w:t>
      </w:r>
      <w:proofErr w:type="spellStart"/>
      <w:r w:rsidR="00A83AEA" w:rsidRPr="00A03E32">
        <w:rPr>
          <w:szCs w:val="28"/>
        </w:rPr>
        <w:t>cũng</w:t>
      </w:r>
      <w:proofErr w:type="spellEnd"/>
      <w:r w:rsidR="00A83AEA" w:rsidRPr="00A03E32">
        <w:rPr>
          <w:szCs w:val="28"/>
        </w:rPr>
        <w:t xml:space="preserve"> </w:t>
      </w:r>
      <w:proofErr w:type="spellStart"/>
      <w:r w:rsidR="00A83AEA" w:rsidRPr="00A03E32">
        <w:rPr>
          <w:szCs w:val="28"/>
        </w:rPr>
        <w:t>là</w:t>
      </w:r>
      <w:proofErr w:type="spellEnd"/>
      <w:r w:rsidR="00A83AEA" w:rsidRPr="00A03E32">
        <w:rPr>
          <w:szCs w:val="28"/>
        </w:rPr>
        <w:t xml:space="preserve"> </w:t>
      </w:r>
      <w:proofErr w:type="spellStart"/>
      <w:r w:rsidR="00A83AEA" w:rsidRPr="00A03E32">
        <w:rPr>
          <w:szCs w:val="28"/>
        </w:rPr>
        <w:t>mức</w:t>
      </w:r>
      <w:proofErr w:type="spellEnd"/>
      <w:r w:rsidR="00A83AEA" w:rsidRPr="00A03E32">
        <w:rPr>
          <w:szCs w:val="28"/>
        </w:rPr>
        <w:t xml:space="preserve"> </w:t>
      </w:r>
      <w:proofErr w:type="spellStart"/>
      <w:r w:rsidR="00A83AEA" w:rsidRPr="00A03E32">
        <w:rPr>
          <w:szCs w:val="28"/>
        </w:rPr>
        <w:t>vốn</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mới</w:t>
      </w:r>
      <w:proofErr w:type="spellEnd"/>
      <w:r w:rsidR="00A83AEA" w:rsidRPr="00A03E32">
        <w:rPr>
          <w:szCs w:val="28"/>
        </w:rPr>
        <w:t xml:space="preserve"> </w:t>
      </w:r>
      <w:proofErr w:type="spellStart"/>
      <w:r w:rsidR="00A83AEA" w:rsidRPr="00A03E32">
        <w:rPr>
          <w:szCs w:val="28"/>
        </w:rPr>
        <w:t>thấp</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9 </w:t>
      </w:r>
      <w:proofErr w:type="spellStart"/>
      <w:r w:rsidR="00A83AEA" w:rsidRPr="00A03E32">
        <w:rPr>
          <w:szCs w:val="28"/>
        </w:rPr>
        <w:t>kể</w:t>
      </w:r>
      <w:proofErr w:type="spellEnd"/>
      <w:r w:rsidR="00A83AEA" w:rsidRPr="00A03E32">
        <w:rPr>
          <w:szCs w:val="28"/>
        </w:rPr>
        <w:t xml:space="preserve"> </w:t>
      </w:r>
      <w:proofErr w:type="spellStart"/>
      <w:r w:rsidR="00A83AEA" w:rsidRPr="00A03E32">
        <w:rPr>
          <w:szCs w:val="28"/>
        </w:rPr>
        <w:t>từ</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2016.</w:t>
      </w:r>
    </w:p>
    <w:p w14:paraId="1DCD20F0" w14:textId="77777777" w:rsidR="00A83AEA" w:rsidRPr="00A03E32" w:rsidRDefault="00A83AEA" w:rsidP="00B92574">
      <w:pPr>
        <w:spacing w:before="60" w:after="60"/>
        <w:ind w:firstLine="720"/>
        <w:rPr>
          <w:szCs w:val="28"/>
        </w:rPr>
      </w:pPr>
      <w:proofErr w:type="spellStart"/>
      <w:r w:rsidRPr="00A03E32">
        <w:rPr>
          <w:szCs w:val="28"/>
        </w:rPr>
        <w:lastRenderedPageBreak/>
        <w:t>Nhiều</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chịu</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nặng</w:t>
      </w:r>
      <w:proofErr w:type="spellEnd"/>
      <w:r w:rsidRPr="00A03E32">
        <w:rPr>
          <w:szCs w:val="28"/>
        </w:rPr>
        <w:t xml:space="preserve"> </w:t>
      </w:r>
      <w:proofErr w:type="spellStart"/>
      <w:r w:rsidRPr="00A03E32">
        <w:rPr>
          <w:szCs w:val="28"/>
        </w:rPr>
        <w:t>nề</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bệnh</w:t>
      </w:r>
      <w:proofErr w:type="spellEnd"/>
      <w:r w:rsidRPr="00A03E32">
        <w:rPr>
          <w:szCs w:val="28"/>
        </w:rPr>
        <w:t xml:space="preserve"> </w:t>
      </w:r>
      <w:proofErr w:type="spellStart"/>
      <w:r w:rsidRPr="00A03E32">
        <w:rPr>
          <w:szCs w:val="28"/>
        </w:rPr>
        <w:t>ghi</w:t>
      </w:r>
      <w:proofErr w:type="spellEnd"/>
      <w:r w:rsidRPr="00A03E32">
        <w:rPr>
          <w:szCs w:val="28"/>
        </w:rPr>
        <w:t xml:space="preserve"> </w:t>
      </w:r>
      <w:proofErr w:type="spellStart"/>
      <w:r w:rsidRPr="00A03E32">
        <w:rPr>
          <w:szCs w:val="28"/>
        </w:rPr>
        <w:t>nhận</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hình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rất</w:t>
      </w:r>
      <w:proofErr w:type="spellEnd"/>
      <w:r w:rsidRPr="00A03E32">
        <w:rPr>
          <w:szCs w:val="28"/>
        </w:rPr>
        <w:t xml:space="preserve"> </w:t>
      </w:r>
      <w:proofErr w:type="spellStart"/>
      <w:r w:rsidRPr="00A03E32">
        <w:rPr>
          <w:szCs w:val="28"/>
        </w:rPr>
        <w:t>đáng</w:t>
      </w:r>
      <w:proofErr w:type="spellEnd"/>
      <w:r w:rsidRPr="00A03E32">
        <w:rPr>
          <w:szCs w:val="28"/>
        </w:rPr>
        <w:t xml:space="preserve"> lo </w:t>
      </w:r>
      <w:proofErr w:type="spellStart"/>
      <w:r w:rsidRPr="00A03E32">
        <w:rPr>
          <w:szCs w:val="28"/>
        </w:rPr>
        <w:t>ngại</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đó</w:t>
      </w:r>
      <w:proofErr w:type="spellEnd"/>
      <w:r w:rsidRPr="00A03E32">
        <w:rPr>
          <w:szCs w:val="28"/>
        </w:rPr>
        <w:t>:</w:t>
      </w:r>
    </w:p>
    <w:p w14:paraId="617558AC" w14:textId="77777777" w:rsidR="00A83AEA" w:rsidRPr="00A03E32" w:rsidRDefault="00A83AEA" w:rsidP="00B92574">
      <w:pPr>
        <w:spacing w:before="60" w:after="60"/>
        <w:ind w:firstLine="720"/>
        <w:rPr>
          <w:spacing w:val="-2"/>
          <w:szCs w:val="28"/>
        </w:rPr>
      </w:pPr>
      <w:r w:rsidRPr="00A03E32">
        <w:rPr>
          <w:spacing w:val="-2"/>
          <w:szCs w:val="28"/>
        </w:rPr>
        <w:t xml:space="preserve">Thành </w:t>
      </w:r>
      <w:proofErr w:type="spellStart"/>
      <w:r w:rsidRPr="00A03E32">
        <w:rPr>
          <w:spacing w:val="-2"/>
          <w:szCs w:val="28"/>
        </w:rPr>
        <w:t>phố</w:t>
      </w:r>
      <w:proofErr w:type="spellEnd"/>
      <w:r w:rsidRPr="00A03E32">
        <w:rPr>
          <w:spacing w:val="-2"/>
          <w:szCs w:val="28"/>
        </w:rPr>
        <w:t xml:space="preserve"> </w:t>
      </w:r>
      <w:proofErr w:type="spellStart"/>
      <w:r w:rsidRPr="00A03E32">
        <w:rPr>
          <w:spacing w:val="-2"/>
          <w:szCs w:val="28"/>
        </w:rPr>
        <w:t>Hồ</w:t>
      </w:r>
      <w:proofErr w:type="spellEnd"/>
      <w:r w:rsidRPr="00A03E32">
        <w:rPr>
          <w:spacing w:val="-2"/>
          <w:szCs w:val="28"/>
        </w:rPr>
        <w:t xml:space="preserve"> Chí Minh </w:t>
      </w:r>
      <w:proofErr w:type="spellStart"/>
      <w:r w:rsidRPr="00A03E32">
        <w:rPr>
          <w:spacing w:val="-2"/>
          <w:szCs w:val="28"/>
        </w:rPr>
        <w:t>có</w:t>
      </w:r>
      <w:proofErr w:type="spellEnd"/>
      <w:r w:rsidRPr="00A03E32">
        <w:rPr>
          <w:spacing w:val="-2"/>
          <w:szCs w:val="28"/>
        </w:rPr>
        <w:t xml:space="preserve"> 594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đăng</w:t>
      </w:r>
      <w:proofErr w:type="spellEnd"/>
      <w:r w:rsidRPr="00A03E32">
        <w:rPr>
          <w:spacing w:val="-2"/>
          <w:szCs w:val="28"/>
        </w:rPr>
        <w:t xml:space="preserve"> </w:t>
      </w:r>
      <w:proofErr w:type="spellStart"/>
      <w:r w:rsidRPr="00A03E32">
        <w:rPr>
          <w:spacing w:val="-2"/>
          <w:szCs w:val="28"/>
        </w:rPr>
        <w:t>ký</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lập</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80,9% so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cùng</w:t>
      </w:r>
      <w:proofErr w:type="spellEnd"/>
      <w:r w:rsidRPr="00A03E32">
        <w:rPr>
          <w:spacing w:val="-2"/>
          <w:szCs w:val="28"/>
        </w:rPr>
        <w:t xml:space="preserve"> </w:t>
      </w:r>
      <w:proofErr w:type="spellStart"/>
      <w:r w:rsidRPr="00A03E32">
        <w:rPr>
          <w:spacing w:val="-2"/>
          <w:szCs w:val="28"/>
        </w:rPr>
        <w:t>kỳ</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2020, </w:t>
      </w:r>
      <w:proofErr w:type="spellStart"/>
      <w:r w:rsidRPr="00A03E32">
        <w:rPr>
          <w:spacing w:val="-2"/>
          <w:szCs w:val="28"/>
        </w:rPr>
        <w:t>giảm</w:t>
      </w:r>
      <w:proofErr w:type="spellEnd"/>
      <w:r w:rsidRPr="00A03E32">
        <w:rPr>
          <w:spacing w:val="-2"/>
          <w:szCs w:val="28"/>
        </w:rPr>
        <w:t xml:space="preserve"> 25,3% so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tháng</w:t>
      </w:r>
      <w:proofErr w:type="spellEnd"/>
      <w:r w:rsidRPr="00A03E32">
        <w:rPr>
          <w:spacing w:val="-2"/>
          <w:szCs w:val="28"/>
        </w:rPr>
        <w:t xml:space="preserve"> 8/2021, </w:t>
      </w:r>
      <w:proofErr w:type="spellStart"/>
      <w:r w:rsidRPr="00A03E32">
        <w:rPr>
          <w:spacing w:val="-2"/>
          <w:szCs w:val="28"/>
        </w:rPr>
        <w:t>thấp</w:t>
      </w:r>
      <w:proofErr w:type="spellEnd"/>
      <w:r w:rsidRPr="00A03E32">
        <w:rPr>
          <w:spacing w:val="-2"/>
          <w:szCs w:val="28"/>
        </w:rPr>
        <w:t xml:space="preserve"> </w:t>
      </w:r>
      <w:proofErr w:type="spellStart"/>
      <w:r w:rsidRPr="00A03E32">
        <w:rPr>
          <w:spacing w:val="-2"/>
          <w:szCs w:val="28"/>
        </w:rPr>
        <w:t>hơn</w:t>
      </w:r>
      <w:proofErr w:type="spellEnd"/>
      <w:r w:rsidRPr="00A03E32">
        <w:rPr>
          <w:spacing w:val="-2"/>
          <w:szCs w:val="28"/>
        </w:rPr>
        <w:t xml:space="preserve"> 4,8 </w:t>
      </w:r>
      <w:proofErr w:type="spellStart"/>
      <w:r w:rsidRPr="00A03E32">
        <w:rPr>
          <w:spacing w:val="-2"/>
          <w:szCs w:val="28"/>
        </w:rPr>
        <w:t>lần</w:t>
      </w:r>
      <w:proofErr w:type="spellEnd"/>
      <w:r w:rsidRPr="00A03E32">
        <w:rPr>
          <w:spacing w:val="-2"/>
          <w:szCs w:val="28"/>
        </w:rPr>
        <w:t xml:space="preserve"> so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mức</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lập</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trung</w:t>
      </w:r>
      <w:proofErr w:type="spellEnd"/>
      <w:r w:rsidRPr="00A03E32">
        <w:rPr>
          <w:spacing w:val="-2"/>
          <w:szCs w:val="28"/>
        </w:rPr>
        <w:t xml:space="preserve"> </w:t>
      </w:r>
      <w:proofErr w:type="spellStart"/>
      <w:r w:rsidRPr="00A03E32">
        <w:rPr>
          <w:spacing w:val="-2"/>
          <w:szCs w:val="28"/>
        </w:rPr>
        <w:t>bình</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1 </w:t>
      </w:r>
      <w:proofErr w:type="spellStart"/>
      <w:r w:rsidRPr="00A03E32">
        <w:rPr>
          <w:spacing w:val="-2"/>
          <w:szCs w:val="28"/>
        </w:rPr>
        <w:t>tháng</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8 </w:t>
      </w:r>
      <w:proofErr w:type="spellStart"/>
      <w:r w:rsidRPr="00A03E32">
        <w:rPr>
          <w:spacing w:val="-2"/>
          <w:szCs w:val="28"/>
        </w:rPr>
        <w:t>tháng</w:t>
      </w:r>
      <w:proofErr w:type="spellEnd"/>
      <w:r w:rsidRPr="00A03E32">
        <w:rPr>
          <w:spacing w:val="-2"/>
          <w:szCs w:val="28"/>
        </w:rPr>
        <w:t xml:space="preserve"> </w:t>
      </w:r>
      <w:proofErr w:type="spellStart"/>
      <w:r w:rsidRPr="00A03E32">
        <w:rPr>
          <w:spacing w:val="-2"/>
          <w:szCs w:val="28"/>
        </w:rPr>
        <w:t>đầu</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2021 </w:t>
      </w:r>
      <w:proofErr w:type="spellStart"/>
      <w:r w:rsidRPr="00A03E32">
        <w:rPr>
          <w:spacing w:val="-2"/>
          <w:szCs w:val="28"/>
        </w:rPr>
        <w:t>tại</w:t>
      </w:r>
      <w:proofErr w:type="spellEnd"/>
      <w:r w:rsidRPr="00A03E32">
        <w:rPr>
          <w:spacing w:val="-2"/>
          <w:szCs w:val="28"/>
        </w:rPr>
        <w:t xml:space="preserve"> Thành </w:t>
      </w:r>
      <w:proofErr w:type="spellStart"/>
      <w:r w:rsidRPr="00A03E32">
        <w:rPr>
          <w:spacing w:val="-2"/>
          <w:szCs w:val="28"/>
        </w:rPr>
        <w:t>phố</w:t>
      </w:r>
      <w:proofErr w:type="spellEnd"/>
      <w:r w:rsidRPr="00A03E32">
        <w:rPr>
          <w:spacing w:val="-2"/>
          <w:szCs w:val="28"/>
        </w:rPr>
        <w:t xml:space="preserve"> </w:t>
      </w:r>
      <w:proofErr w:type="spellStart"/>
      <w:r w:rsidRPr="00A03E32">
        <w:rPr>
          <w:spacing w:val="-2"/>
          <w:szCs w:val="28"/>
        </w:rPr>
        <w:t>Hồ</w:t>
      </w:r>
      <w:proofErr w:type="spellEnd"/>
      <w:r w:rsidRPr="00A03E32">
        <w:rPr>
          <w:spacing w:val="-2"/>
          <w:szCs w:val="28"/>
        </w:rPr>
        <w:t xml:space="preserve"> Chí Minh.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vốn</w:t>
      </w:r>
      <w:proofErr w:type="spellEnd"/>
      <w:r w:rsidRPr="00A03E32">
        <w:rPr>
          <w:spacing w:val="-2"/>
          <w:szCs w:val="28"/>
        </w:rPr>
        <w:t xml:space="preserve"> </w:t>
      </w:r>
      <w:proofErr w:type="spellStart"/>
      <w:r w:rsidRPr="00A03E32">
        <w:rPr>
          <w:spacing w:val="-2"/>
          <w:szCs w:val="28"/>
        </w:rPr>
        <w:t>đăng</w:t>
      </w:r>
      <w:proofErr w:type="spellEnd"/>
      <w:r w:rsidRPr="00A03E32">
        <w:rPr>
          <w:spacing w:val="-2"/>
          <w:szCs w:val="28"/>
        </w:rPr>
        <w:t xml:space="preserve"> </w:t>
      </w:r>
      <w:proofErr w:type="spellStart"/>
      <w:r w:rsidRPr="00A03E32">
        <w:rPr>
          <w:spacing w:val="-2"/>
          <w:szCs w:val="28"/>
        </w:rPr>
        <w:t>ký</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lập</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là</w:t>
      </w:r>
      <w:proofErr w:type="spellEnd"/>
      <w:r w:rsidRPr="00A03E32">
        <w:rPr>
          <w:spacing w:val="-2"/>
          <w:szCs w:val="28"/>
        </w:rPr>
        <w:t xml:space="preserve"> 14.484 </w:t>
      </w:r>
      <w:proofErr w:type="spellStart"/>
      <w:r w:rsidRPr="00A03E32">
        <w:rPr>
          <w:spacing w:val="-2"/>
          <w:szCs w:val="28"/>
        </w:rPr>
        <w:t>tỷ</w:t>
      </w:r>
      <w:proofErr w:type="spellEnd"/>
      <w:r w:rsidRPr="00A03E32">
        <w:rPr>
          <w:spacing w:val="-2"/>
          <w:szCs w:val="28"/>
        </w:rPr>
        <w:t xml:space="preserve"> </w:t>
      </w:r>
      <w:proofErr w:type="spellStart"/>
      <w:r w:rsidRPr="00A03E32">
        <w:rPr>
          <w:spacing w:val="-2"/>
          <w:szCs w:val="28"/>
        </w:rPr>
        <w:t>đồng</w:t>
      </w:r>
      <w:proofErr w:type="spellEnd"/>
      <w:r w:rsidRPr="00A03E32">
        <w:rPr>
          <w:spacing w:val="-2"/>
          <w:szCs w:val="28"/>
        </w:rPr>
        <w:t xml:space="preserve">, </w:t>
      </w:r>
      <w:proofErr w:type="spellStart"/>
      <w:r w:rsidRPr="00A03E32">
        <w:rPr>
          <w:spacing w:val="-2"/>
          <w:szCs w:val="28"/>
        </w:rPr>
        <w:t>giảm</w:t>
      </w:r>
      <w:proofErr w:type="spellEnd"/>
      <w:r w:rsidRPr="00A03E32">
        <w:rPr>
          <w:spacing w:val="-2"/>
          <w:szCs w:val="28"/>
        </w:rPr>
        <w:t xml:space="preserve"> 88% so </w:t>
      </w:r>
      <w:proofErr w:type="spellStart"/>
      <w:r w:rsidRPr="00A03E32">
        <w:rPr>
          <w:spacing w:val="-2"/>
          <w:szCs w:val="28"/>
        </w:rPr>
        <w:t>với</w:t>
      </w:r>
      <w:proofErr w:type="spellEnd"/>
      <w:r w:rsidRPr="00A03E32">
        <w:rPr>
          <w:spacing w:val="-2"/>
          <w:szCs w:val="28"/>
        </w:rPr>
        <w:t xml:space="preserve"> </w:t>
      </w:r>
      <w:proofErr w:type="spellStart"/>
      <w:r w:rsidRPr="00A03E32">
        <w:rPr>
          <w:spacing w:val="-2"/>
          <w:szCs w:val="28"/>
        </w:rPr>
        <w:t>cùng</w:t>
      </w:r>
      <w:proofErr w:type="spellEnd"/>
      <w:r w:rsidRPr="00A03E32">
        <w:rPr>
          <w:spacing w:val="-2"/>
          <w:szCs w:val="28"/>
        </w:rPr>
        <w:t xml:space="preserve"> </w:t>
      </w:r>
      <w:proofErr w:type="spellStart"/>
      <w:r w:rsidRPr="00A03E32">
        <w:rPr>
          <w:spacing w:val="-2"/>
          <w:szCs w:val="28"/>
        </w:rPr>
        <w:t>kỳ</w:t>
      </w:r>
      <w:proofErr w:type="spellEnd"/>
      <w:r w:rsidRPr="00A03E32">
        <w:rPr>
          <w:spacing w:val="-2"/>
          <w:szCs w:val="28"/>
        </w:rPr>
        <w:t xml:space="preserve"> </w:t>
      </w:r>
      <w:proofErr w:type="spellStart"/>
      <w:r w:rsidRPr="00A03E32">
        <w:rPr>
          <w:spacing w:val="-2"/>
          <w:szCs w:val="28"/>
        </w:rPr>
        <w:t>năm</w:t>
      </w:r>
      <w:proofErr w:type="spellEnd"/>
      <w:r w:rsidRPr="00A03E32">
        <w:rPr>
          <w:spacing w:val="-2"/>
          <w:szCs w:val="28"/>
        </w:rPr>
        <w:t xml:space="preserve"> 2020. </w:t>
      </w:r>
      <w:proofErr w:type="spellStart"/>
      <w:r w:rsidRPr="00A03E32">
        <w:rPr>
          <w:spacing w:val="-2"/>
          <w:szCs w:val="28"/>
        </w:rPr>
        <w:t>Đáng</w:t>
      </w:r>
      <w:proofErr w:type="spellEnd"/>
      <w:r w:rsidRPr="00A03E32">
        <w:rPr>
          <w:spacing w:val="-2"/>
          <w:szCs w:val="28"/>
        </w:rPr>
        <w:t xml:space="preserve"> </w:t>
      </w:r>
      <w:proofErr w:type="spellStart"/>
      <w:r w:rsidRPr="00A03E32">
        <w:rPr>
          <w:spacing w:val="-2"/>
          <w:szCs w:val="28"/>
        </w:rPr>
        <w:t>chú</w:t>
      </w:r>
      <w:proofErr w:type="spellEnd"/>
      <w:r w:rsidRPr="00A03E32">
        <w:rPr>
          <w:spacing w:val="-2"/>
          <w:szCs w:val="28"/>
        </w:rPr>
        <w:t xml:space="preserve"> ý </w:t>
      </w:r>
      <w:proofErr w:type="spellStart"/>
      <w:r w:rsidRPr="00A03E32">
        <w:rPr>
          <w:spacing w:val="-2"/>
          <w:szCs w:val="28"/>
        </w:rPr>
        <w:t>là</w:t>
      </w:r>
      <w:proofErr w:type="spellEnd"/>
      <w:r w:rsidRPr="00A03E32">
        <w:rPr>
          <w:spacing w:val="-2"/>
          <w:szCs w:val="28"/>
        </w:rPr>
        <w:t xml:space="preserve">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đăng</w:t>
      </w:r>
      <w:proofErr w:type="spellEnd"/>
      <w:r w:rsidRPr="00A03E32">
        <w:rPr>
          <w:spacing w:val="-2"/>
          <w:szCs w:val="28"/>
        </w:rPr>
        <w:t xml:space="preserve"> </w:t>
      </w:r>
      <w:proofErr w:type="spellStart"/>
      <w:r w:rsidRPr="00A03E32">
        <w:rPr>
          <w:spacing w:val="-2"/>
          <w:szCs w:val="28"/>
        </w:rPr>
        <w:t>ký</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lập</w:t>
      </w:r>
      <w:proofErr w:type="spellEnd"/>
      <w:r w:rsidRPr="00A03E32">
        <w:rPr>
          <w:spacing w:val="-2"/>
          <w:szCs w:val="28"/>
        </w:rPr>
        <w:t xml:space="preserve"> </w:t>
      </w:r>
      <w:proofErr w:type="spellStart"/>
      <w:r w:rsidRPr="00A03E32">
        <w:rPr>
          <w:spacing w:val="-2"/>
          <w:szCs w:val="28"/>
        </w:rPr>
        <w:t>mới</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thành</w:t>
      </w:r>
      <w:proofErr w:type="spellEnd"/>
      <w:r w:rsidRPr="00A03E32">
        <w:rPr>
          <w:spacing w:val="-2"/>
          <w:szCs w:val="28"/>
        </w:rPr>
        <w:t xml:space="preserve"> </w:t>
      </w:r>
      <w:proofErr w:type="spellStart"/>
      <w:r w:rsidRPr="00A03E32">
        <w:rPr>
          <w:spacing w:val="-2"/>
          <w:szCs w:val="28"/>
        </w:rPr>
        <w:t>phố</w:t>
      </w:r>
      <w:proofErr w:type="spellEnd"/>
      <w:r w:rsidRPr="00A03E32">
        <w:rPr>
          <w:spacing w:val="-2"/>
          <w:szCs w:val="28"/>
        </w:rPr>
        <w:t xml:space="preserve"> </w:t>
      </w:r>
      <w:proofErr w:type="spellStart"/>
      <w:r w:rsidRPr="00A03E32">
        <w:rPr>
          <w:spacing w:val="-2"/>
          <w:szCs w:val="28"/>
        </w:rPr>
        <w:t>Hồ</w:t>
      </w:r>
      <w:proofErr w:type="spellEnd"/>
      <w:r w:rsidRPr="00A03E32">
        <w:rPr>
          <w:spacing w:val="-2"/>
          <w:szCs w:val="28"/>
        </w:rPr>
        <w:t xml:space="preserve"> Chí Minh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tháng</w:t>
      </w:r>
      <w:proofErr w:type="spellEnd"/>
      <w:r w:rsidRPr="00A03E32">
        <w:rPr>
          <w:spacing w:val="-2"/>
          <w:szCs w:val="28"/>
        </w:rPr>
        <w:t xml:space="preserve"> 9/2021 </w:t>
      </w:r>
      <w:proofErr w:type="spellStart"/>
      <w:r w:rsidRPr="00A03E32">
        <w:rPr>
          <w:spacing w:val="-2"/>
          <w:szCs w:val="28"/>
        </w:rPr>
        <w:t>còn</w:t>
      </w:r>
      <w:proofErr w:type="spellEnd"/>
      <w:r w:rsidRPr="00A03E32">
        <w:rPr>
          <w:spacing w:val="-2"/>
          <w:szCs w:val="28"/>
        </w:rPr>
        <w:t xml:space="preserve"> </w:t>
      </w:r>
      <w:proofErr w:type="spellStart"/>
      <w:r w:rsidRPr="00A03E32">
        <w:rPr>
          <w:spacing w:val="-2"/>
          <w:szCs w:val="28"/>
        </w:rPr>
        <w:t>thấp</w:t>
      </w:r>
      <w:proofErr w:type="spellEnd"/>
      <w:r w:rsidRPr="00A03E32">
        <w:rPr>
          <w:spacing w:val="-2"/>
          <w:szCs w:val="28"/>
        </w:rPr>
        <w:t xml:space="preserve"> </w:t>
      </w:r>
      <w:proofErr w:type="spellStart"/>
      <w:r w:rsidRPr="00A03E32">
        <w:rPr>
          <w:spacing w:val="-2"/>
          <w:szCs w:val="28"/>
        </w:rPr>
        <w:t>hơn</w:t>
      </w:r>
      <w:proofErr w:type="spellEnd"/>
      <w:r w:rsidRPr="00A03E32">
        <w:rPr>
          <w:spacing w:val="-2"/>
          <w:szCs w:val="28"/>
        </w:rPr>
        <w:t xml:space="preserve"> </w:t>
      </w:r>
      <w:proofErr w:type="spellStart"/>
      <w:r w:rsidRPr="00A03E32">
        <w:rPr>
          <w:spacing w:val="-2"/>
          <w:szCs w:val="28"/>
        </w:rPr>
        <w:t>số</w:t>
      </w:r>
      <w:proofErr w:type="spellEnd"/>
      <w:r w:rsidRPr="00A03E32">
        <w:rPr>
          <w:spacing w:val="-2"/>
          <w:szCs w:val="28"/>
        </w:rPr>
        <w:t xml:space="preserve"> </w:t>
      </w:r>
      <w:proofErr w:type="spellStart"/>
      <w:r w:rsidRPr="00A03E32">
        <w:rPr>
          <w:spacing w:val="-2"/>
          <w:szCs w:val="28"/>
        </w:rPr>
        <w:t>lượng</w:t>
      </w:r>
      <w:proofErr w:type="spellEnd"/>
      <w:r w:rsidRPr="00A03E32">
        <w:rPr>
          <w:spacing w:val="-2"/>
          <w:szCs w:val="28"/>
        </w:rPr>
        <w:t xml:space="preserve"> </w:t>
      </w:r>
      <w:proofErr w:type="spellStart"/>
      <w:r w:rsidRPr="00A03E32">
        <w:rPr>
          <w:spacing w:val="-2"/>
          <w:szCs w:val="28"/>
        </w:rPr>
        <w:t>hồ</w:t>
      </w:r>
      <w:proofErr w:type="spellEnd"/>
      <w:r w:rsidRPr="00A03E32">
        <w:rPr>
          <w:spacing w:val="-2"/>
          <w:szCs w:val="28"/>
        </w:rPr>
        <w:t xml:space="preserve"> </w:t>
      </w:r>
      <w:proofErr w:type="spellStart"/>
      <w:r w:rsidRPr="00A03E32">
        <w:rPr>
          <w:spacing w:val="-2"/>
          <w:szCs w:val="28"/>
        </w:rPr>
        <w:t>sơ</w:t>
      </w:r>
      <w:proofErr w:type="spellEnd"/>
      <w:r w:rsidRPr="00A03E32">
        <w:rPr>
          <w:spacing w:val="-2"/>
          <w:szCs w:val="28"/>
        </w:rPr>
        <w:t xml:space="preserve"> </w:t>
      </w:r>
      <w:proofErr w:type="spellStart"/>
      <w:r w:rsidRPr="00A03E32">
        <w:rPr>
          <w:spacing w:val="-2"/>
          <w:szCs w:val="28"/>
        </w:rPr>
        <w:t>đăng</w:t>
      </w:r>
      <w:proofErr w:type="spellEnd"/>
      <w:r w:rsidRPr="00A03E32">
        <w:rPr>
          <w:spacing w:val="-2"/>
          <w:szCs w:val="28"/>
        </w:rPr>
        <w:t xml:space="preserve"> </w:t>
      </w:r>
      <w:proofErr w:type="spellStart"/>
      <w:r w:rsidRPr="00A03E32">
        <w:rPr>
          <w:spacing w:val="-2"/>
          <w:szCs w:val="28"/>
        </w:rPr>
        <w:t>ký</w:t>
      </w:r>
      <w:proofErr w:type="spellEnd"/>
      <w:r w:rsidRPr="00A03E32">
        <w:rPr>
          <w:spacing w:val="-2"/>
          <w:szCs w:val="28"/>
        </w:rPr>
        <w:t xml:space="preserve"> </w:t>
      </w:r>
      <w:proofErr w:type="spellStart"/>
      <w:r w:rsidRPr="00A03E32">
        <w:rPr>
          <w:spacing w:val="-2"/>
          <w:szCs w:val="28"/>
        </w:rPr>
        <w:t>doanh</w:t>
      </w:r>
      <w:proofErr w:type="spellEnd"/>
      <w:r w:rsidRPr="00A03E32">
        <w:rPr>
          <w:spacing w:val="-2"/>
          <w:szCs w:val="28"/>
        </w:rPr>
        <w:t xml:space="preserve"> </w:t>
      </w:r>
      <w:proofErr w:type="spellStart"/>
      <w:r w:rsidRPr="00A03E32">
        <w:rPr>
          <w:spacing w:val="-2"/>
          <w:szCs w:val="28"/>
        </w:rPr>
        <w:t>nghiệp</w:t>
      </w:r>
      <w:proofErr w:type="spellEnd"/>
      <w:r w:rsidRPr="00A03E32">
        <w:rPr>
          <w:spacing w:val="-2"/>
          <w:szCs w:val="28"/>
        </w:rPr>
        <w:t xml:space="preserve"> </w:t>
      </w:r>
      <w:proofErr w:type="spellStart"/>
      <w:r w:rsidRPr="00A03E32">
        <w:rPr>
          <w:spacing w:val="-2"/>
          <w:szCs w:val="28"/>
        </w:rPr>
        <w:t>trung</w:t>
      </w:r>
      <w:proofErr w:type="spellEnd"/>
      <w:r w:rsidRPr="00A03E32">
        <w:rPr>
          <w:spacing w:val="-2"/>
          <w:szCs w:val="28"/>
        </w:rPr>
        <w:t xml:space="preserve"> </w:t>
      </w:r>
      <w:proofErr w:type="spellStart"/>
      <w:r w:rsidRPr="00A03E32">
        <w:rPr>
          <w:spacing w:val="-2"/>
          <w:szCs w:val="28"/>
        </w:rPr>
        <w:t>bình</w:t>
      </w:r>
      <w:proofErr w:type="spellEnd"/>
      <w:r w:rsidRPr="00A03E32">
        <w:rPr>
          <w:spacing w:val="-2"/>
          <w:szCs w:val="28"/>
        </w:rPr>
        <w:t xml:space="preserve"> </w:t>
      </w:r>
      <w:proofErr w:type="spellStart"/>
      <w:r w:rsidRPr="00A03E32">
        <w:rPr>
          <w:spacing w:val="-2"/>
          <w:szCs w:val="28"/>
        </w:rPr>
        <w:t>trong</w:t>
      </w:r>
      <w:proofErr w:type="spellEnd"/>
      <w:r w:rsidRPr="00A03E32">
        <w:rPr>
          <w:spacing w:val="-2"/>
          <w:szCs w:val="28"/>
        </w:rPr>
        <w:t xml:space="preserve"> </w:t>
      </w:r>
      <w:proofErr w:type="spellStart"/>
      <w:r w:rsidRPr="00A03E32">
        <w:rPr>
          <w:spacing w:val="-2"/>
          <w:szCs w:val="28"/>
        </w:rPr>
        <w:t>một</w:t>
      </w:r>
      <w:proofErr w:type="spellEnd"/>
      <w:r w:rsidRPr="00A03E32">
        <w:rPr>
          <w:spacing w:val="-2"/>
          <w:szCs w:val="28"/>
        </w:rPr>
        <w:t xml:space="preserve"> </w:t>
      </w:r>
      <w:proofErr w:type="spellStart"/>
      <w:r w:rsidRPr="00A03E32">
        <w:rPr>
          <w:spacing w:val="-2"/>
          <w:szCs w:val="28"/>
        </w:rPr>
        <w:t>ngày</w:t>
      </w:r>
      <w:proofErr w:type="spellEnd"/>
      <w:r w:rsidRPr="00A03E32">
        <w:rPr>
          <w:spacing w:val="-2"/>
          <w:szCs w:val="28"/>
        </w:rPr>
        <w:t xml:space="preserve"> </w:t>
      </w:r>
      <w:proofErr w:type="spellStart"/>
      <w:r w:rsidRPr="00A03E32">
        <w:rPr>
          <w:spacing w:val="-2"/>
          <w:szCs w:val="28"/>
        </w:rPr>
        <w:t>của</w:t>
      </w:r>
      <w:proofErr w:type="spellEnd"/>
      <w:r w:rsidRPr="00A03E32">
        <w:rPr>
          <w:spacing w:val="-2"/>
          <w:szCs w:val="28"/>
        </w:rPr>
        <w:t xml:space="preserve"> </w:t>
      </w:r>
      <w:proofErr w:type="spellStart"/>
      <w:r w:rsidRPr="00A03E32">
        <w:rPr>
          <w:spacing w:val="-2"/>
          <w:szCs w:val="28"/>
        </w:rPr>
        <w:t>địa</w:t>
      </w:r>
      <w:proofErr w:type="spellEnd"/>
      <w:r w:rsidRPr="00A03E32">
        <w:rPr>
          <w:spacing w:val="-2"/>
          <w:szCs w:val="28"/>
        </w:rPr>
        <w:t xml:space="preserve"> </w:t>
      </w:r>
      <w:proofErr w:type="spellStart"/>
      <w:r w:rsidRPr="00A03E32">
        <w:rPr>
          <w:spacing w:val="-2"/>
          <w:szCs w:val="28"/>
        </w:rPr>
        <w:t>phương</w:t>
      </w:r>
      <w:proofErr w:type="spellEnd"/>
      <w:r w:rsidRPr="00A03E32">
        <w:rPr>
          <w:spacing w:val="-2"/>
          <w:szCs w:val="28"/>
        </w:rPr>
        <w:t xml:space="preserve"> </w:t>
      </w:r>
      <w:proofErr w:type="spellStart"/>
      <w:r w:rsidRPr="00A03E32">
        <w:rPr>
          <w:spacing w:val="-2"/>
          <w:szCs w:val="28"/>
        </w:rPr>
        <w:t>này</w:t>
      </w:r>
      <w:proofErr w:type="spellEnd"/>
      <w:r w:rsidRPr="00A03E32">
        <w:rPr>
          <w:spacing w:val="-2"/>
          <w:szCs w:val="28"/>
        </w:rPr>
        <w:t xml:space="preserve"> </w:t>
      </w:r>
      <w:proofErr w:type="spellStart"/>
      <w:r w:rsidRPr="00A03E32">
        <w:rPr>
          <w:spacing w:val="-2"/>
          <w:szCs w:val="28"/>
        </w:rPr>
        <w:t>giai</w:t>
      </w:r>
      <w:proofErr w:type="spellEnd"/>
      <w:r w:rsidRPr="00A03E32">
        <w:rPr>
          <w:spacing w:val="-2"/>
          <w:szCs w:val="28"/>
        </w:rPr>
        <w:t xml:space="preserve"> </w:t>
      </w:r>
      <w:proofErr w:type="spellStart"/>
      <w:r w:rsidRPr="00A03E32">
        <w:rPr>
          <w:spacing w:val="-2"/>
          <w:szCs w:val="28"/>
        </w:rPr>
        <w:t>đoạn</w:t>
      </w:r>
      <w:proofErr w:type="spellEnd"/>
      <w:r w:rsidRPr="00A03E32">
        <w:rPr>
          <w:spacing w:val="-2"/>
          <w:szCs w:val="28"/>
        </w:rPr>
        <w:t xml:space="preserve"> </w:t>
      </w:r>
      <w:proofErr w:type="spellStart"/>
      <w:r w:rsidRPr="00A03E32">
        <w:rPr>
          <w:spacing w:val="-2"/>
          <w:szCs w:val="28"/>
        </w:rPr>
        <w:t>trước</w:t>
      </w:r>
      <w:proofErr w:type="spellEnd"/>
      <w:r w:rsidRPr="00A03E32">
        <w:rPr>
          <w:spacing w:val="-2"/>
          <w:szCs w:val="28"/>
        </w:rPr>
        <w:t xml:space="preserve"> </w:t>
      </w:r>
      <w:proofErr w:type="spellStart"/>
      <w:r w:rsidRPr="00A03E32">
        <w:rPr>
          <w:spacing w:val="-2"/>
          <w:szCs w:val="28"/>
        </w:rPr>
        <w:t>giãn</w:t>
      </w:r>
      <w:proofErr w:type="spellEnd"/>
      <w:r w:rsidRPr="00A03E32">
        <w:rPr>
          <w:spacing w:val="-2"/>
          <w:szCs w:val="28"/>
        </w:rPr>
        <w:t xml:space="preserve"> </w:t>
      </w:r>
      <w:proofErr w:type="spellStart"/>
      <w:r w:rsidRPr="00A03E32">
        <w:rPr>
          <w:spacing w:val="-2"/>
          <w:szCs w:val="28"/>
        </w:rPr>
        <w:t>cách</w:t>
      </w:r>
      <w:proofErr w:type="spellEnd"/>
      <w:r w:rsidRPr="00A03E32">
        <w:rPr>
          <w:spacing w:val="-2"/>
          <w:szCs w:val="28"/>
        </w:rPr>
        <w:t xml:space="preserve"> </w:t>
      </w:r>
      <w:proofErr w:type="spellStart"/>
      <w:r w:rsidRPr="00A03E32">
        <w:rPr>
          <w:spacing w:val="-2"/>
          <w:szCs w:val="28"/>
        </w:rPr>
        <w:t>xã</w:t>
      </w:r>
      <w:proofErr w:type="spellEnd"/>
      <w:r w:rsidRPr="00A03E32">
        <w:rPr>
          <w:spacing w:val="-2"/>
          <w:szCs w:val="28"/>
        </w:rPr>
        <w:t xml:space="preserve"> </w:t>
      </w:r>
      <w:proofErr w:type="spellStart"/>
      <w:r w:rsidRPr="00A03E32">
        <w:rPr>
          <w:spacing w:val="-2"/>
          <w:szCs w:val="28"/>
        </w:rPr>
        <w:t>hội</w:t>
      </w:r>
      <w:proofErr w:type="spellEnd"/>
      <w:r w:rsidRPr="00A03E32">
        <w:rPr>
          <w:rStyle w:val="FootnoteReference"/>
          <w:spacing w:val="-2"/>
          <w:szCs w:val="28"/>
        </w:rPr>
        <w:footnoteReference w:id="24"/>
      </w:r>
      <w:r w:rsidRPr="00A03E32">
        <w:rPr>
          <w:spacing w:val="-2"/>
          <w:szCs w:val="28"/>
        </w:rPr>
        <w:t xml:space="preserve">. </w:t>
      </w:r>
    </w:p>
    <w:p w14:paraId="6DD7B53E" w14:textId="77777777" w:rsidR="00A83AEA" w:rsidRPr="00A03E32" w:rsidRDefault="00A83AEA" w:rsidP="00B92574">
      <w:pPr>
        <w:spacing w:before="60" w:after="60"/>
        <w:ind w:firstLine="720"/>
        <w:rPr>
          <w:szCs w:val="28"/>
        </w:rPr>
      </w:pPr>
      <w:r w:rsidRPr="00A03E32">
        <w:rPr>
          <w:szCs w:val="28"/>
        </w:rPr>
        <w:t xml:space="preserve">Bình Dương </w:t>
      </w:r>
      <w:proofErr w:type="spellStart"/>
      <w:r w:rsidRPr="00A03E32">
        <w:rPr>
          <w:szCs w:val="28"/>
        </w:rPr>
        <w:t>có</w:t>
      </w:r>
      <w:proofErr w:type="spellEnd"/>
      <w:r w:rsidRPr="00A03E32">
        <w:rPr>
          <w:szCs w:val="28"/>
        </w:rPr>
        <w:t xml:space="preserve"> 63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giảm</w:t>
      </w:r>
      <w:proofErr w:type="spellEnd"/>
      <w:r w:rsidRPr="00A03E32">
        <w:rPr>
          <w:szCs w:val="28"/>
        </w:rPr>
        <w:t xml:space="preserve"> 89,8%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giảm</w:t>
      </w:r>
      <w:proofErr w:type="spellEnd"/>
      <w:r w:rsidRPr="00A03E32">
        <w:rPr>
          <w:szCs w:val="28"/>
        </w:rPr>
        <w:t xml:space="preserve"> 3,1% so </w:t>
      </w:r>
      <w:proofErr w:type="spellStart"/>
      <w:r w:rsidRPr="00A03E32">
        <w:rPr>
          <w:szCs w:val="28"/>
        </w:rPr>
        <w:t>với</w:t>
      </w:r>
      <w:proofErr w:type="spellEnd"/>
      <w:r w:rsidRPr="00A03E32">
        <w:rPr>
          <w:szCs w:val="28"/>
        </w:rPr>
        <w:t xml:space="preserve"> </w:t>
      </w:r>
      <w:proofErr w:type="spellStart"/>
      <w:r w:rsidRPr="00A03E32">
        <w:rPr>
          <w:szCs w:val="28"/>
        </w:rPr>
        <w:t>tháng</w:t>
      </w:r>
      <w:proofErr w:type="spellEnd"/>
      <w:r w:rsidRPr="00A03E32">
        <w:rPr>
          <w:szCs w:val="28"/>
        </w:rPr>
        <w:t xml:space="preserve"> 8/2021, </w:t>
      </w:r>
      <w:proofErr w:type="spellStart"/>
      <w:r w:rsidRPr="00A03E32">
        <w:rPr>
          <w:szCs w:val="28"/>
        </w:rPr>
        <w:t>thấp</w:t>
      </w:r>
      <w:proofErr w:type="spellEnd"/>
      <w:r w:rsidRPr="00A03E32">
        <w:rPr>
          <w:szCs w:val="28"/>
        </w:rPr>
        <w:t xml:space="preserve"> </w:t>
      </w:r>
      <w:proofErr w:type="spellStart"/>
      <w:r w:rsidRPr="00A03E32">
        <w:rPr>
          <w:szCs w:val="28"/>
        </w:rPr>
        <w:t>hơn</w:t>
      </w:r>
      <w:proofErr w:type="spellEnd"/>
      <w:r w:rsidRPr="00A03E32">
        <w:rPr>
          <w:szCs w:val="28"/>
        </w:rPr>
        <w:t xml:space="preserve"> 7,5 </w:t>
      </w:r>
      <w:proofErr w:type="spellStart"/>
      <w:r w:rsidRPr="00A03E32">
        <w:rPr>
          <w:szCs w:val="28"/>
        </w:rPr>
        <w:t>lần</w:t>
      </w:r>
      <w:proofErr w:type="spellEnd"/>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mức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trung</w:t>
      </w:r>
      <w:proofErr w:type="spellEnd"/>
      <w:r w:rsidRPr="00A03E32">
        <w:rPr>
          <w:szCs w:val="28"/>
        </w:rPr>
        <w:t xml:space="preserve"> </w:t>
      </w:r>
      <w:proofErr w:type="spellStart"/>
      <w:r w:rsidRPr="00A03E32">
        <w:rPr>
          <w:szCs w:val="28"/>
        </w:rPr>
        <w:t>bình</w:t>
      </w:r>
      <w:proofErr w:type="spellEnd"/>
      <w:r w:rsidRPr="00A03E32">
        <w:rPr>
          <w:szCs w:val="28"/>
        </w:rPr>
        <w:t xml:space="preserve"> </w:t>
      </w:r>
      <w:proofErr w:type="spellStart"/>
      <w:r w:rsidRPr="00A03E32">
        <w:rPr>
          <w:szCs w:val="28"/>
        </w:rPr>
        <w:t>trong</w:t>
      </w:r>
      <w:proofErr w:type="spellEnd"/>
      <w:r w:rsidRPr="00A03E32">
        <w:rPr>
          <w:szCs w:val="28"/>
        </w:rPr>
        <w:t xml:space="preserve"> 1 </w:t>
      </w:r>
      <w:proofErr w:type="spellStart"/>
      <w:r w:rsidRPr="00A03E32">
        <w:rPr>
          <w:szCs w:val="28"/>
        </w:rPr>
        <w:t>tháng</w:t>
      </w:r>
      <w:proofErr w:type="spellEnd"/>
      <w:r w:rsidRPr="00A03E32">
        <w:rPr>
          <w:szCs w:val="28"/>
        </w:rPr>
        <w:t xml:space="preserve"> </w:t>
      </w:r>
      <w:proofErr w:type="spellStart"/>
      <w:r w:rsidRPr="00A03E32">
        <w:rPr>
          <w:szCs w:val="28"/>
        </w:rPr>
        <w:t>của</w:t>
      </w:r>
      <w:proofErr w:type="spellEnd"/>
      <w:r w:rsidRPr="00A03E32">
        <w:rPr>
          <w:szCs w:val="28"/>
        </w:rPr>
        <w:t xml:space="preserve"> 8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tại</w:t>
      </w:r>
      <w:proofErr w:type="spellEnd"/>
      <w:r w:rsidRPr="00A03E32">
        <w:rPr>
          <w:szCs w:val="28"/>
        </w:rPr>
        <w:t xml:space="preserve"> Bình Dương.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là</w:t>
      </w:r>
      <w:proofErr w:type="spellEnd"/>
      <w:r w:rsidRPr="00A03E32">
        <w:rPr>
          <w:szCs w:val="28"/>
        </w:rPr>
        <w:t xml:space="preserve"> 959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giảm</w:t>
      </w:r>
      <w:proofErr w:type="spellEnd"/>
      <w:r w:rsidRPr="00A03E32">
        <w:rPr>
          <w:szCs w:val="28"/>
        </w:rPr>
        <w:t xml:space="preserve"> 75,2%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w:t>
      </w:r>
    </w:p>
    <w:p w14:paraId="075107E8" w14:textId="77777777" w:rsidR="00A83AEA" w:rsidRPr="00A03E32" w:rsidRDefault="00A83AEA" w:rsidP="00B92574">
      <w:pPr>
        <w:spacing w:before="60" w:after="60"/>
        <w:ind w:firstLine="720"/>
        <w:rPr>
          <w:szCs w:val="28"/>
        </w:rPr>
      </w:pPr>
      <w:proofErr w:type="spellStart"/>
      <w:r w:rsidRPr="00A03E32">
        <w:rPr>
          <w:szCs w:val="28"/>
        </w:rPr>
        <w:t>Đồng</w:t>
      </w:r>
      <w:proofErr w:type="spellEnd"/>
      <w:r w:rsidRPr="00A03E32">
        <w:rPr>
          <w:szCs w:val="28"/>
        </w:rPr>
        <w:t xml:space="preserve"> Nai </w:t>
      </w:r>
      <w:proofErr w:type="spellStart"/>
      <w:r w:rsidRPr="00A03E32">
        <w:rPr>
          <w:szCs w:val="28"/>
        </w:rPr>
        <w:t>có</w:t>
      </w:r>
      <w:proofErr w:type="spellEnd"/>
      <w:r w:rsidRPr="00A03E32">
        <w:rPr>
          <w:szCs w:val="28"/>
        </w:rPr>
        <w:t xml:space="preserve"> 39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giảm</w:t>
      </w:r>
      <w:proofErr w:type="spellEnd"/>
      <w:r w:rsidRPr="00A03E32">
        <w:rPr>
          <w:szCs w:val="28"/>
        </w:rPr>
        <w:t xml:space="preserve"> 88,1%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giảm</w:t>
      </w:r>
      <w:proofErr w:type="spellEnd"/>
      <w:r w:rsidRPr="00A03E32">
        <w:rPr>
          <w:szCs w:val="28"/>
        </w:rPr>
        <w:t xml:space="preserve"> 33,9% so </w:t>
      </w:r>
      <w:proofErr w:type="spellStart"/>
      <w:r w:rsidRPr="00A03E32">
        <w:rPr>
          <w:szCs w:val="28"/>
        </w:rPr>
        <w:t>với</w:t>
      </w:r>
      <w:proofErr w:type="spellEnd"/>
      <w:r w:rsidRPr="00A03E32">
        <w:rPr>
          <w:szCs w:val="28"/>
        </w:rPr>
        <w:t xml:space="preserve"> </w:t>
      </w:r>
      <w:proofErr w:type="spellStart"/>
      <w:r w:rsidRPr="00A03E32">
        <w:rPr>
          <w:szCs w:val="28"/>
        </w:rPr>
        <w:t>tháng</w:t>
      </w:r>
      <w:proofErr w:type="spellEnd"/>
      <w:r w:rsidRPr="00A03E32">
        <w:rPr>
          <w:szCs w:val="28"/>
        </w:rPr>
        <w:t xml:space="preserve"> 8/2021, </w:t>
      </w:r>
      <w:proofErr w:type="spellStart"/>
      <w:r w:rsidRPr="00A03E32">
        <w:rPr>
          <w:szCs w:val="28"/>
        </w:rPr>
        <w:t>thấp</w:t>
      </w:r>
      <w:proofErr w:type="spellEnd"/>
      <w:r w:rsidRPr="00A03E32">
        <w:rPr>
          <w:szCs w:val="28"/>
        </w:rPr>
        <w:t xml:space="preserve"> </w:t>
      </w:r>
      <w:proofErr w:type="spellStart"/>
      <w:r w:rsidRPr="00A03E32">
        <w:rPr>
          <w:szCs w:val="28"/>
        </w:rPr>
        <w:t>hơn</w:t>
      </w:r>
      <w:proofErr w:type="spellEnd"/>
      <w:r w:rsidRPr="00A03E32">
        <w:rPr>
          <w:szCs w:val="28"/>
        </w:rPr>
        <w:t xml:space="preserve"> 7,2 </w:t>
      </w:r>
      <w:proofErr w:type="spellStart"/>
      <w:r w:rsidRPr="00A03E32">
        <w:rPr>
          <w:szCs w:val="28"/>
        </w:rPr>
        <w:t>lần</w:t>
      </w:r>
      <w:proofErr w:type="spellEnd"/>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mức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trung</w:t>
      </w:r>
      <w:proofErr w:type="spellEnd"/>
      <w:r w:rsidRPr="00A03E32">
        <w:rPr>
          <w:szCs w:val="28"/>
        </w:rPr>
        <w:t xml:space="preserve"> </w:t>
      </w:r>
      <w:proofErr w:type="spellStart"/>
      <w:r w:rsidRPr="00A03E32">
        <w:rPr>
          <w:szCs w:val="28"/>
        </w:rPr>
        <w:t>bình</w:t>
      </w:r>
      <w:proofErr w:type="spellEnd"/>
      <w:r w:rsidRPr="00A03E32">
        <w:rPr>
          <w:szCs w:val="28"/>
        </w:rPr>
        <w:t xml:space="preserve"> </w:t>
      </w:r>
      <w:proofErr w:type="spellStart"/>
      <w:r w:rsidRPr="00A03E32">
        <w:rPr>
          <w:szCs w:val="28"/>
        </w:rPr>
        <w:t>trong</w:t>
      </w:r>
      <w:proofErr w:type="spellEnd"/>
      <w:r w:rsidRPr="00A03E32">
        <w:rPr>
          <w:szCs w:val="28"/>
        </w:rPr>
        <w:t xml:space="preserve"> 1 </w:t>
      </w:r>
      <w:proofErr w:type="spellStart"/>
      <w:r w:rsidRPr="00A03E32">
        <w:rPr>
          <w:szCs w:val="28"/>
        </w:rPr>
        <w:t>tháng</w:t>
      </w:r>
      <w:proofErr w:type="spellEnd"/>
      <w:r w:rsidRPr="00A03E32">
        <w:rPr>
          <w:szCs w:val="28"/>
        </w:rPr>
        <w:t xml:space="preserve"> </w:t>
      </w:r>
      <w:proofErr w:type="spellStart"/>
      <w:r w:rsidRPr="00A03E32">
        <w:rPr>
          <w:szCs w:val="28"/>
        </w:rPr>
        <w:t>của</w:t>
      </w:r>
      <w:proofErr w:type="spellEnd"/>
      <w:r w:rsidRPr="00A03E32">
        <w:rPr>
          <w:szCs w:val="28"/>
        </w:rPr>
        <w:t xml:space="preserve"> 8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tại</w:t>
      </w:r>
      <w:proofErr w:type="spellEnd"/>
      <w:r w:rsidRPr="00A03E32">
        <w:rPr>
          <w:szCs w:val="28"/>
        </w:rPr>
        <w:t xml:space="preserve"> </w:t>
      </w:r>
      <w:proofErr w:type="spellStart"/>
      <w:r w:rsidRPr="00A03E32">
        <w:rPr>
          <w:szCs w:val="28"/>
        </w:rPr>
        <w:t>Đồng</w:t>
      </w:r>
      <w:proofErr w:type="spellEnd"/>
      <w:r w:rsidRPr="00A03E32">
        <w:rPr>
          <w:szCs w:val="28"/>
        </w:rPr>
        <w:t xml:space="preserve"> Nai.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là</w:t>
      </w:r>
      <w:proofErr w:type="spellEnd"/>
      <w:r w:rsidRPr="00A03E32">
        <w:rPr>
          <w:szCs w:val="28"/>
        </w:rPr>
        <w:t xml:space="preserve"> 230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giảm</w:t>
      </w:r>
      <w:proofErr w:type="spellEnd"/>
      <w:r w:rsidRPr="00A03E32">
        <w:rPr>
          <w:szCs w:val="28"/>
        </w:rPr>
        <w:t xml:space="preserve"> 95,8%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w:t>
      </w:r>
    </w:p>
    <w:p w14:paraId="4AA916D6" w14:textId="15388C4E" w:rsidR="00A83AEA" w:rsidRPr="00A03E32" w:rsidRDefault="007D4435" w:rsidP="00B92574">
      <w:pPr>
        <w:spacing w:before="60" w:after="60"/>
        <w:ind w:firstLine="720"/>
        <w:rPr>
          <w:szCs w:val="28"/>
        </w:rPr>
      </w:pPr>
      <w:r w:rsidRPr="00A03E32">
        <w:rPr>
          <w:szCs w:val="28"/>
          <w:lang w:val="it-IT"/>
        </w:rPr>
        <w:t>+</w:t>
      </w:r>
      <w:r w:rsidR="00A83AEA" w:rsidRPr="00A03E32">
        <w:rPr>
          <w:szCs w:val="28"/>
          <w:lang w:val="it-IT"/>
        </w:rPr>
        <w:t xml:space="preserve"> Tính chung 9 tháng, </w:t>
      </w:r>
      <w:bookmarkStart w:id="10" w:name="_Hlk83738448"/>
      <w:r w:rsidR="00A83AEA" w:rsidRPr="00A03E32">
        <w:rPr>
          <w:szCs w:val="28"/>
          <w:lang w:val="it-IT"/>
        </w:rPr>
        <w:t xml:space="preserve">số doanh nghiệp thành lập mới là </w:t>
      </w:r>
      <w:r w:rsidR="00A83AEA" w:rsidRPr="00A03E32">
        <w:rPr>
          <w:szCs w:val="28"/>
        </w:rPr>
        <w:t xml:space="preserve">85.483 </w:t>
      </w:r>
      <w:r w:rsidR="00A83AEA" w:rsidRPr="00A03E32">
        <w:rPr>
          <w:szCs w:val="28"/>
          <w:lang w:val="it-IT"/>
        </w:rPr>
        <w:t xml:space="preserve">doanh nghiệp, giảm </w:t>
      </w:r>
      <w:r w:rsidR="00A83AEA" w:rsidRPr="00A03E32">
        <w:rPr>
          <w:szCs w:val="28"/>
        </w:rPr>
        <w:t xml:space="preserve">13,6% </w:t>
      </w:r>
      <w:r w:rsidR="00A83AEA" w:rsidRPr="00A03E32">
        <w:rPr>
          <w:szCs w:val="28"/>
          <w:lang w:val="it-IT"/>
        </w:rPr>
        <w:t xml:space="preserve"> so với cùng kỳ năm 2020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là</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gia</w:t>
      </w:r>
      <w:proofErr w:type="spellEnd"/>
      <w:r w:rsidR="00A83AEA" w:rsidRPr="00A03E32">
        <w:rPr>
          <w:szCs w:val="28"/>
        </w:rPr>
        <w:t xml:space="preserve"> </w:t>
      </w:r>
      <w:proofErr w:type="spellStart"/>
      <w:r w:rsidR="00A83AEA" w:rsidRPr="00A03E32">
        <w:rPr>
          <w:szCs w:val="28"/>
        </w:rPr>
        <w:t>nhập</w:t>
      </w:r>
      <w:proofErr w:type="spellEnd"/>
      <w:r w:rsidR="00A83AEA" w:rsidRPr="00A03E32">
        <w:rPr>
          <w:szCs w:val="28"/>
        </w:rPr>
        <w:t xml:space="preserve"> </w:t>
      </w:r>
      <w:proofErr w:type="spellStart"/>
      <w:r w:rsidR="00A83AEA" w:rsidRPr="00A03E32">
        <w:rPr>
          <w:szCs w:val="28"/>
        </w:rPr>
        <w:t>thị</w:t>
      </w:r>
      <w:proofErr w:type="spellEnd"/>
      <w:r w:rsidR="00A83AEA" w:rsidRPr="00A03E32">
        <w:rPr>
          <w:szCs w:val="28"/>
        </w:rPr>
        <w:t xml:space="preserve"> </w:t>
      </w:r>
      <w:proofErr w:type="spellStart"/>
      <w:r w:rsidR="00A83AEA" w:rsidRPr="00A03E32">
        <w:rPr>
          <w:szCs w:val="28"/>
        </w:rPr>
        <w:t>trường</w:t>
      </w:r>
      <w:proofErr w:type="spellEnd"/>
      <w:r w:rsidR="00A83AEA" w:rsidRPr="00A03E32">
        <w:rPr>
          <w:szCs w:val="28"/>
        </w:rPr>
        <w:t xml:space="preserve"> </w:t>
      </w:r>
      <w:proofErr w:type="spellStart"/>
      <w:r w:rsidR="00A83AEA" w:rsidRPr="00A03E32">
        <w:rPr>
          <w:szCs w:val="28"/>
        </w:rPr>
        <w:t>thấp</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giai</w:t>
      </w:r>
      <w:proofErr w:type="spellEnd"/>
      <w:r w:rsidR="00A83AEA" w:rsidRPr="00A03E32">
        <w:rPr>
          <w:szCs w:val="28"/>
        </w:rPr>
        <w:t xml:space="preserve"> </w:t>
      </w:r>
      <w:proofErr w:type="spellStart"/>
      <w:r w:rsidR="00A83AEA" w:rsidRPr="00A03E32">
        <w:rPr>
          <w:szCs w:val="28"/>
        </w:rPr>
        <w:t>đoạn</w:t>
      </w:r>
      <w:proofErr w:type="spellEnd"/>
      <w:r w:rsidR="00A83AEA" w:rsidRPr="00A03E32">
        <w:rPr>
          <w:szCs w:val="28"/>
        </w:rPr>
        <w:t xml:space="preserve"> 9 </w:t>
      </w:r>
      <w:proofErr w:type="spellStart"/>
      <w:r w:rsidR="00A83AEA" w:rsidRPr="00A03E32">
        <w:rPr>
          <w:szCs w:val="28"/>
        </w:rPr>
        <w:t>tháng</w:t>
      </w:r>
      <w:proofErr w:type="spellEnd"/>
      <w:r w:rsidR="00A83AEA" w:rsidRPr="00A03E32">
        <w:rPr>
          <w:szCs w:val="28"/>
        </w:rPr>
        <w:t xml:space="preserve"> </w:t>
      </w:r>
      <w:proofErr w:type="spellStart"/>
      <w:r w:rsidR="00A83AEA" w:rsidRPr="00A03E32">
        <w:rPr>
          <w:szCs w:val="28"/>
        </w:rPr>
        <w:t>đầu</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w:t>
      </w:r>
      <w:proofErr w:type="spellStart"/>
      <w:r w:rsidR="00A83AEA" w:rsidRPr="00A03E32">
        <w:rPr>
          <w:szCs w:val="28"/>
        </w:rPr>
        <w:t>kể</w:t>
      </w:r>
      <w:proofErr w:type="spellEnd"/>
      <w:r w:rsidR="00A83AEA" w:rsidRPr="00A03E32">
        <w:rPr>
          <w:szCs w:val="28"/>
        </w:rPr>
        <w:t xml:space="preserve"> </w:t>
      </w:r>
      <w:proofErr w:type="spellStart"/>
      <w:r w:rsidR="00A83AEA" w:rsidRPr="00A03E32">
        <w:rPr>
          <w:szCs w:val="28"/>
        </w:rPr>
        <w:t>từ</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2017.</w:t>
      </w:r>
      <w:bookmarkEnd w:id="10"/>
      <w:r w:rsidR="00A83AEA" w:rsidRPr="00A03E32">
        <w:rPr>
          <w:szCs w:val="28"/>
          <w:lang w:val="it-IT"/>
        </w:rPr>
        <w:t xml:space="preserve"> Số vốn đăng ký thành lập trong 9 tháng đầu năm 2021 đạt </w:t>
      </w:r>
      <w:r w:rsidR="00A83AEA" w:rsidRPr="00A03E32">
        <w:rPr>
          <w:szCs w:val="28"/>
        </w:rPr>
        <w:t xml:space="preserve">1.195.801 </w:t>
      </w:r>
      <w:r w:rsidR="00A83AEA" w:rsidRPr="00A03E32">
        <w:rPr>
          <w:szCs w:val="28"/>
          <w:lang w:val="it-IT"/>
        </w:rPr>
        <w:t xml:space="preserve">tỷ đồng, giảm </w:t>
      </w:r>
      <w:r w:rsidR="00A83AEA" w:rsidRPr="00A03E32">
        <w:rPr>
          <w:szCs w:val="28"/>
        </w:rPr>
        <w:t xml:space="preserve">16,3% </w:t>
      </w:r>
      <w:r w:rsidR="00A83AEA" w:rsidRPr="00A03E32">
        <w:rPr>
          <w:szCs w:val="28"/>
          <w:lang w:val="it-IT"/>
        </w:rPr>
        <w:t xml:space="preserve">so với cùng kỳ năm 2020. </w:t>
      </w:r>
      <w:r w:rsidR="00A83AEA" w:rsidRPr="00A03E32">
        <w:rPr>
          <w:rFonts w:eastAsia="Times New Roman"/>
          <w:szCs w:val="28"/>
          <w:lang w:val="it-IT"/>
        </w:rPr>
        <w:t>Số liệu doanh nghiệp gia nhập thị trường 9 tháng và Quý III/2021 cho thấy tâm lý e ngại dịch bệnh và các biện pháp giãn cách mạnh mẽ đã khiến nhiều dự định kinh doanh, kế hoạch kinh doanh bị gác lại, điều này ảnh hưởng không nhỏ đến tình hình doanh nghiệp gia nhập thị trường.</w:t>
      </w:r>
    </w:p>
    <w:p w14:paraId="53DDFB7D" w14:textId="77777777" w:rsidR="00A83AEA" w:rsidRPr="00A03E32" w:rsidRDefault="00A83AEA" w:rsidP="00B92574">
      <w:pPr>
        <w:spacing w:before="60" w:after="60"/>
        <w:ind w:firstLine="720"/>
        <w:rPr>
          <w:szCs w:val="28"/>
        </w:rPr>
      </w:pPr>
      <w:r w:rsidRPr="00A03E32">
        <w:rPr>
          <w:rFonts w:eastAsia="Times New Roman"/>
          <w:szCs w:val="28"/>
          <w:lang w:val="vi-VN"/>
        </w:rPr>
        <w:t xml:space="preserve">Tổng số vốn đăng ký bổ sung vào nền kinh tế trong </w:t>
      </w:r>
      <w:r w:rsidRPr="00A03E32">
        <w:rPr>
          <w:rFonts w:eastAsia="Times New Roman"/>
          <w:szCs w:val="28"/>
          <w:lang w:val="it-IT"/>
        </w:rPr>
        <w:t>9 tháng đầu năm 2021</w:t>
      </w:r>
      <w:r w:rsidRPr="00A03E32">
        <w:rPr>
          <w:rFonts w:eastAsia="Times New Roman"/>
          <w:szCs w:val="28"/>
          <w:lang w:val="vi-VN"/>
        </w:rPr>
        <w:t xml:space="preserve"> là </w:t>
      </w:r>
      <w:r w:rsidRPr="00A03E32">
        <w:rPr>
          <w:szCs w:val="28"/>
        </w:rPr>
        <w:t xml:space="preserve">2.872.971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giảm</w:t>
      </w:r>
      <w:proofErr w:type="spellEnd"/>
      <w:r w:rsidRPr="00A03E32">
        <w:rPr>
          <w:szCs w:val="28"/>
        </w:rPr>
        <w:t xml:space="preserve"> 20,2%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trong</w:t>
      </w:r>
      <w:proofErr w:type="spellEnd"/>
      <w:r w:rsidRPr="00A03E32">
        <w:rPr>
          <w:szCs w:val="28"/>
        </w:rPr>
        <w:t xml:space="preserve"> </w:t>
      </w:r>
      <w:proofErr w:type="spellStart"/>
      <w:r w:rsidRPr="00A03E32">
        <w:rPr>
          <w:szCs w:val="28"/>
        </w:rPr>
        <w:t>đó</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là</w:t>
      </w:r>
      <w:proofErr w:type="spellEnd"/>
      <w:r w:rsidRPr="00A03E32">
        <w:rPr>
          <w:szCs w:val="28"/>
        </w:rPr>
        <w:t xml:space="preserve"> 1.195.801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giảm</w:t>
      </w:r>
      <w:proofErr w:type="spellEnd"/>
      <w:r w:rsidRPr="00A03E32">
        <w:rPr>
          <w:szCs w:val="28"/>
        </w:rPr>
        <w:t xml:space="preserve"> 16,3%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bình</w:t>
      </w:r>
      <w:proofErr w:type="spellEnd"/>
      <w:r w:rsidRPr="00A03E32">
        <w:rPr>
          <w:szCs w:val="28"/>
        </w:rPr>
        <w:t xml:space="preserve"> </w:t>
      </w:r>
      <w:proofErr w:type="spellStart"/>
      <w:r w:rsidRPr="00A03E32">
        <w:rPr>
          <w:szCs w:val="28"/>
        </w:rPr>
        <w:t>quân</w:t>
      </w:r>
      <w:proofErr w:type="spellEnd"/>
      <w:r w:rsidRPr="00A03E32">
        <w:rPr>
          <w:szCs w:val="28"/>
        </w:rPr>
        <w:t xml:space="preserve"> </w:t>
      </w:r>
      <w:proofErr w:type="spellStart"/>
      <w:r w:rsidRPr="00A03E32">
        <w:rPr>
          <w:szCs w:val="28"/>
        </w:rPr>
        <w:t>trên</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trong</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đạt</w:t>
      </w:r>
      <w:proofErr w:type="spellEnd"/>
      <w:r w:rsidRPr="00A03E32">
        <w:rPr>
          <w:szCs w:val="28"/>
        </w:rPr>
        <w:t xml:space="preserve"> 14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giảm</w:t>
      </w:r>
      <w:proofErr w:type="spellEnd"/>
      <w:r w:rsidRPr="00A03E32">
        <w:rPr>
          <w:szCs w:val="28"/>
        </w:rPr>
        <w:t xml:space="preserve"> 3,1%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Tổng</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lao</w:t>
      </w:r>
      <w:proofErr w:type="spellEnd"/>
      <w:r w:rsidRPr="00A03E32">
        <w:rPr>
          <w:szCs w:val="28"/>
        </w:rPr>
        <w:t xml:space="preserve"> </w:t>
      </w:r>
      <w:proofErr w:type="spellStart"/>
      <w:r w:rsidRPr="00A03E32">
        <w:rPr>
          <w:szCs w:val="28"/>
        </w:rPr>
        <w:lastRenderedPageBreak/>
        <w:t>động</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trong</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là</w:t>
      </w:r>
      <w:proofErr w:type="spellEnd"/>
      <w:r w:rsidRPr="00A03E32">
        <w:rPr>
          <w:szCs w:val="28"/>
        </w:rPr>
        <w:t xml:space="preserve"> 648.846 </w:t>
      </w:r>
      <w:proofErr w:type="spellStart"/>
      <w:r w:rsidRPr="00A03E32">
        <w:rPr>
          <w:szCs w:val="28"/>
        </w:rPr>
        <w:t>lao</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giảm</w:t>
      </w:r>
      <w:proofErr w:type="spellEnd"/>
      <w:r w:rsidRPr="00A03E32">
        <w:rPr>
          <w:szCs w:val="28"/>
        </w:rPr>
        <w:t xml:space="preserve"> 16,6%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w:t>
      </w:r>
    </w:p>
    <w:p w14:paraId="0605CBE5" w14:textId="77777777" w:rsidR="00A83AEA" w:rsidRPr="00A03E32" w:rsidRDefault="00A83AEA" w:rsidP="00B92574">
      <w:pPr>
        <w:spacing w:before="60" w:after="60"/>
        <w:ind w:firstLine="720"/>
        <w:rPr>
          <w:szCs w:val="28"/>
        </w:rPr>
      </w:pPr>
      <w:proofErr w:type="spellStart"/>
      <w:r w:rsidRPr="00A03E32">
        <w:rPr>
          <w:szCs w:val="28"/>
        </w:rPr>
        <w:t>Đặc</w:t>
      </w:r>
      <w:proofErr w:type="spellEnd"/>
      <w:r w:rsidRPr="00A03E32">
        <w:rPr>
          <w:szCs w:val="28"/>
        </w:rPr>
        <w:t xml:space="preserve"> </w:t>
      </w:r>
      <w:proofErr w:type="spellStart"/>
      <w:r w:rsidRPr="00A03E32">
        <w:rPr>
          <w:szCs w:val="28"/>
        </w:rPr>
        <w:t>biệt</w:t>
      </w:r>
      <w:proofErr w:type="spellEnd"/>
      <w:r w:rsidRPr="00A03E32">
        <w:rPr>
          <w:szCs w:val="28"/>
        </w:rPr>
        <w:t xml:space="preserve">, </w:t>
      </w:r>
      <w:proofErr w:type="spellStart"/>
      <w:r w:rsidRPr="00A03E32">
        <w:rPr>
          <w:szCs w:val="28"/>
        </w:rPr>
        <w:t>đối</w:t>
      </w:r>
      <w:proofErr w:type="spellEnd"/>
      <w:r w:rsidRPr="00A03E32">
        <w:rPr>
          <w:szCs w:val="28"/>
        </w:rPr>
        <w:t xml:space="preserve"> </w:t>
      </w:r>
      <w:proofErr w:type="spellStart"/>
      <w:r w:rsidRPr="00A03E32">
        <w:rPr>
          <w:szCs w:val="28"/>
        </w:rPr>
        <w:t>với</w:t>
      </w:r>
      <w:proofErr w:type="spellEnd"/>
      <w:r w:rsidRPr="00A03E32">
        <w:rPr>
          <w:szCs w:val="28"/>
        </w:rPr>
        <w:t xml:space="preserve"> Thành </w:t>
      </w:r>
      <w:proofErr w:type="spellStart"/>
      <w:r w:rsidRPr="00A03E32">
        <w:rPr>
          <w:szCs w:val="28"/>
        </w:rPr>
        <w:t>phố</w:t>
      </w:r>
      <w:proofErr w:type="spellEnd"/>
      <w:r w:rsidRPr="00A03E32">
        <w:rPr>
          <w:szCs w:val="28"/>
        </w:rPr>
        <w:t xml:space="preserve"> </w:t>
      </w:r>
      <w:proofErr w:type="spellStart"/>
      <w:r w:rsidRPr="00A03E32">
        <w:rPr>
          <w:szCs w:val="28"/>
        </w:rPr>
        <w:t>Hồ</w:t>
      </w:r>
      <w:proofErr w:type="spellEnd"/>
      <w:r w:rsidRPr="00A03E32">
        <w:rPr>
          <w:szCs w:val="28"/>
        </w:rPr>
        <w:t xml:space="preserve"> Chí Minh </w:t>
      </w:r>
      <w:proofErr w:type="spellStart"/>
      <w:r w:rsidRPr="00A03E32">
        <w:rPr>
          <w:szCs w:val="28"/>
        </w:rPr>
        <w:t>là</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lượng</w:t>
      </w:r>
      <w:proofErr w:type="spellEnd"/>
      <w:r w:rsidRPr="00A03E32">
        <w:rPr>
          <w:szCs w:val="28"/>
        </w:rPr>
        <w:t xml:space="preserve"> ca </w:t>
      </w:r>
      <w:proofErr w:type="spellStart"/>
      <w:r w:rsidRPr="00A03E32">
        <w:rPr>
          <w:szCs w:val="28"/>
        </w:rPr>
        <w:t>nhiễm</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cộng</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cao</w:t>
      </w:r>
      <w:proofErr w:type="spellEnd"/>
      <w:r w:rsidRPr="00A03E32">
        <w:rPr>
          <w:szCs w:val="28"/>
        </w:rPr>
        <w:t xml:space="preserve"> </w:t>
      </w:r>
      <w:proofErr w:type="spellStart"/>
      <w:r w:rsidRPr="00A03E32">
        <w:rPr>
          <w:szCs w:val="28"/>
        </w:rPr>
        <w:t>nhất</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sớm</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sụt</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tỷ</w:t>
      </w:r>
      <w:proofErr w:type="spellEnd"/>
      <w:r w:rsidRPr="00A03E32">
        <w:rPr>
          <w:szCs w:val="28"/>
        </w:rPr>
        <w:t xml:space="preserve"> </w:t>
      </w:r>
      <w:proofErr w:type="spellStart"/>
      <w:r w:rsidRPr="00A03E32">
        <w:rPr>
          <w:szCs w:val="28"/>
        </w:rPr>
        <w:t>lệ</w:t>
      </w:r>
      <w:proofErr w:type="spellEnd"/>
      <w:r w:rsidRPr="00A03E32">
        <w:rPr>
          <w:szCs w:val="28"/>
        </w:rPr>
        <w:t xml:space="preserve"> </w:t>
      </w:r>
      <w:proofErr w:type="spellStart"/>
      <w:r w:rsidRPr="00A03E32">
        <w:rPr>
          <w:szCs w:val="28"/>
        </w:rPr>
        <w:t>giảm</w:t>
      </w:r>
      <w:proofErr w:type="spellEnd"/>
      <w:r w:rsidRPr="00A03E32">
        <w:rPr>
          <w:szCs w:val="28"/>
        </w:rPr>
        <w:t xml:space="preserve"> 22,3% </w:t>
      </w:r>
      <w:proofErr w:type="spellStart"/>
      <w:r w:rsidRPr="00A03E32">
        <w:rPr>
          <w:szCs w:val="28"/>
        </w:rPr>
        <w:t>và</w:t>
      </w:r>
      <w:proofErr w:type="spellEnd"/>
      <w:r w:rsidRPr="00A03E32">
        <w:rPr>
          <w:szCs w:val="28"/>
        </w:rPr>
        <w:t xml:space="preserve"> 40,9%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proofErr w:type="spellStart"/>
      <w:r w:rsidRPr="00A03E32">
        <w:rPr>
          <w:szCs w:val="28"/>
        </w:rPr>
        <w:t>trung</w:t>
      </w:r>
      <w:proofErr w:type="spellEnd"/>
      <w:r w:rsidRPr="00A03E32">
        <w:rPr>
          <w:szCs w:val="28"/>
        </w:rPr>
        <w:t xml:space="preserve"> </w:t>
      </w:r>
      <w:proofErr w:type="spellStart"/>
      <w:r w:rsidRPr="00A03E32">
        <w:rPr>
          <w:szCs w:val="28"/>
        </w:rPr>
        <w:t>bình</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giai</w:t>
      </w:r>
      <w:proofErr w:type="spellEnd"/>
      <w:r w:rsidRPr="00A03E32">
        <w:rPr>
          <w:szCs w:val="28"/>
        </w:rPr>
        <w:t xml:space="preserve"> </w:t>
      </w:r>
      <w:proofErr w:type="spellStart"/>
      <w:r w:rsidRPr="00A03E32">
        <w:rPr>
          <w:szCs w:val="28"/>
        </w:rPr>
        <w:t>đoạn</w:t>
      </w:r>
      <w:proofErr w:type="spellEnd"/>
      <w:r w:rsidRPr="00A03E32">
        <w:rPr>
          <w:szCs w:val="28"/>
        </w:rPr>
        <w:t xml:space="preserve"> 2016-2020, </w:t>
      </w:r>
      <w:proofErr w:type="spellStart"/>
      <w:r w:rsidRPr="00A03E32">
        <w:rPr>
          <w:szCs w:val="28"/>
        </w:rPr>
        <w:t>thành</w:t>
      </w:r>
      <w:proofErr w:type="spellEnd"/>
      <w:r w:rsidRPr="00A03E32">
        <w:rPr>
          <w:szCs w:val="28"/>
        </w:rPr>
        <w:t xml:space="preserve"> </w:t>
      </w:r>
      <w:proofErr w:type="spellStart"/>
      <w:r w:rsidRPr="00A03E32">
        <w:rPr>
          <w:szCs w:val="28"/>
        </w:rPr>
        <w:t>phố</w:t>
      </w:r>
      <w:proofErr w:type="spellEnd"/>
      <w:r w:rsidRPr="00A03E32">
        <w:rPr>
          <w:szCs w:val="28"/>
        </w:rPr>
        <w:t xml:space="preserve"> </w:t>
      </w:r>
      <w:proofErr w:type="spellStart"/>
      <w:r w:rsidRPr="00A03E32">
        <w:rPr>
          <w:szCs w:val="28"/>
        </w:rPr>
        <w:t>Hồ</w:t>
      </w:r>
      <w:proofErr w:type="spellEnd"/>
      <w:r w:rsidRPr="00A03E32">
        <w:rPr>
          <w:szCs w:val="28"/>
        </w:rPr>
        <w:t xml:space="preserve"> Chí Minh </w:t>
      </w:r>
      <w:proofErr w:type="spellStart"/>
      <w:r w:rsidRPr="00A03E32">
        <w:rPr>
          <w:szCs w:val="28"/>
        </w:rPr>
        <w:t>tăng</w:t>
      </w:r>
      <w:proofErr w:type="spellEnd"/>
      <w:r w:rsidRPr="00A03E32">
        <w:rPr>
          <w:szCs w:val="28"/>
        </w:rPr>
        <w:t xml:space="preserve"> 5,9% </w:t>
      </w:r>
      <w:proofErr w:type="spellStart"/>
      <w:r w:rsidRPr="00A03E32">
        <w:rPr>
          <w:szCs w:val="28"/>
        </w:rPr>
        <w:t>về</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tăng</w:t>
      </w:r>
      <w:proofErr w:type="spellEnd"/>
      <w:r w:rsidRPr="00A03E32">
        <w:rPr>
          <w:szCs w:val="28"/>
        </w:rPr>
        <w:t xml:space="preserve"> 38,5% </w:t>
      </w:r>
      <w:proofErr w:type="spellStart"/>
      <w:r w:rsidRPr="00A03E32">
        <w:rPr>
          <w:szCs w:val="28"/>
        </w:rPr>
        <w:t>về</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
    <w:p w14:paraId="276BCFBC" w14:textId="7116C23A" w:rsidR="00A83AEA" w:rsidRPr="00A03E32" w:rsidRDefault="007D4435" w:rsidP="00B92574">
      <w:pPr>
        <w:spacing w:before="60" w:after="60"/>
        <w:ind w:firstLine="720"/>
        <w:rPr>
          <w:szCs w:val="28"/>
        </w:rPr>
      </w:pPr>
      <w:r w:rsidRPr="00A03E32">
        <w:rPr>
          <w:szCs w:val="28"/>
        </w:rPr>
        <w:t>+</w:t>
      </w:r>
      <w:r w:rsidR="00A83AEA" w:rsidRPr="00A03E32">
        <w:rPr>
          <w:szCs w:val="28"/>
        </w:rPr>
        <w:t xml:space="preserve"> Tính </w:t>
      </w:r>
      <w:proofErr w:type="spellStart"/>
      <w:r w:rsidR="00A83AEA" w:rsidRPr="00A03E32">
        <w:rPr>
          <w:szCs w:val="28"/>
        </w:rPr>
        <w:t>riêng</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Quý III/2021 (</w:t>
      </w:r>
      <w:proofErr w:type="spellStart"/>
      <w:r w:rsidR="00A83AEA" w:rsidRPr="00A03E32">
        <w:rPr>
          <w:szCs w:val="28"/>
        </w:rPr>
        <w:t>thời</w:t>
      </w:r>
      <w:proofErr w:type="spellEnd"/>
      <w:r w:rsidR="00A83AEA" w:rsidRPr="00A03E32">
        <w:rPr>
          <w:szCs w:val="28"/>
        </w:rPr>
        <w:t xml:space="preserve"> </w:t>
      </w:r>
      <w:proofErr w:type="spellStart"/>
      <w:r w:rsidR="00A83AEA" w:rsidRPr="00A03E32">
        <w:rPr>
          <w:szCs w:val="28"/>
        </w:rPr>
        <w:t>điểm</w:t>
      </w:r>
      <w:proofErr w:type="spellEnd"/>
      <w:r w:rsidR="00A83AEA" w:rsidRPr="00A03E32">
        <w:rPr>
          <w:szCs w:val="28"/>
        </w:rPr>
        <w:t xml:space="preserve"> </w:t>
      </w:r>
      <w:proofErr w:type="spellStart"/>
      <w:r w:rsidR="00A83AEA" w:rsidRPr="00A03E32">
        <w:rPr>
          <w:szCs w:val="28"/>
        </w:rPr>
        <w:t>việc</w:t>
      </w:r>
      <w:proofErr w:type="spellEnd"/>
      <w:r w:rsidR="00A83AEA" w:rsidRPr="00A03E32">
        <w:rPr>
          <w:szCs w:val="28"/>
        </w:rPr>
        <w:t xml:space="preserve"> </w:t>
      </w:r>
      <w:proofErr w:type="spellStart"/>
      <w:r w:rsidR="00A83AEA" w:rsidRPr="00A03E32">
        <w:rPr>
          <w:szCs w:val="28"/>
        </w:rPr>
        <w:t>giãn</w:t>
      </w:r>
      <w:proofErr w:type="spellEnd"/>
      <w:r w:rsidR="00A83AEA" w:rsidRPr="00A03E32">
        <w:rPr>
          <w:szCs w:val="28"/>
        </w:rPr>
        <w:t xml:space="preserve"> </w:t>
      </w:r>
      <w:proofErr w:type="spellStart"/>
      <w:r w:rsidR="00A83AEA" w:rsidRPr="00A03E32">
        <w:rPr>
          <w:szCs w:val="28"/>
        </w:rPr>
        <w:t>cách</w:t>
      </w:r>
      <w:proofErr w:type="spellEnd"/>
      <w:r w:rsidR="00A83AEA" w:rsidRPr="00A03E32">
        <w:rPr>
          <w:szCs w:val="28"/>
        </w:rPr>
        <w:t xml:space="preserve"> </w:t>
      </w:r>
      <w:proofErr w:type="spellStart"/>
      <w:r w:rsidR="00A83AEA" w:rsidRPr="00A03E32">
        <w:rPr>
          <w:szCs w:val="28"/>
        </w:rPr>
        <w:t>xã</w:t>
      </w:r>
      <w:proofErr w:type="spellEnd"/>
      <w:r w:rsidR="00A83AEA" w:rsidRPr="00A03E32">
        <w:rPr>
          <w:szCs w:val="28"/>
        </w:rPr>
        <w:t xml:space="preserve"> </w:t>
      </w:r>
      <w:proofErr w:type="spellStart"/>
      <w:r w:rsidR="00A83AEA" w:rsidRPr="00A03E32">
        <w:rPr>
          <w:szCs w:val="28"/>
        </w:rPr>
        <w:t>hội</w:t>
      </w:r>
      <w:proofErr w:type="spellEnd"/>
      <w:r w:rsidR="00A83AEA" w:rsidRPr="00A03E32">
        <w:rPr>
          <w:szCs w:val="28"/>
        </w:rPr>
        <w:t xml:space="preserve"> </w:t>
      </w:r>
      <w:proofErr w:type="spellStart"/>
      <w:r w:rsidR="00A83AEA" w:rsidRPr="00A03E32">
        <w:rPr>
          <w:szCs w:val="28"/>
        </w:rPr>
        <w:t>được</w:t>
      </w:r>
      <w:proofErr w:type="spellEnd"/>
      <w:r w:rsidR="00A83AEA" w:rsidRPr="00A03E32">
        <w:rPr>
          <w:szCs w:val="28"/>
        </w:rPr>
        <w:t xml:space="preserve"> </w:t>
      </w:r>
      <w:proofErr w:type="spellStart"/>
      <w:r w:rsidR="00A83AEA" w:rsidRPr="00A03E32">
        <w:rPr>
          <w:szCs w:val="28"/>
        </w:rPr>
        <w:t>thực</w:t>
      </w:r>
      <w:proofErr w:type="spellEnd"/>
      <w:r w:rsidR="00A83AEA" w:rsidRPr="00A03E32">
        <w:rPr>
          <w:szCs w:val="28"/>
        </w:rPr>
        <w:t xml:space="preserve"> </w:t>
      </w:r>
      <w:proofErr w:type="spellStart"/>
      <w:r w:rsidR="00A83AEA" w:rsidRPr="00A03E32">
        <w:rPr>
          <w:szCs w:val="28"/>
        </w:rPr>
        <w:t>hiện</w:t>
      </w:r>
      <w:proofErr w:type="spellEnd"/>
      <w:r w:rsidR="00A83AEA" w:rsidRPr="00A03E32">
        <w:rPr>
          <w:szCs w:val="28"/>
        </w:rPr>
        <w:t xml:space="preserve"> </w:t>
      </w:r>
      <w:proofErr w:type="spellStart"/>
      <w:r w:rsidR="00A83AEA" w:rsidRPr="00A03E32">
        <w:rPr>
          <w:szCs w:val="28"/>
        </w:rPr>
        <w:t>nghiêm</w:t>
      </w:r>
      <w:proofErr w:type="spellEnd"/>
      <w:r w:rsidR="00A83AEA" w:rsidRPr="00A03E32">
        <w:rPr>
          <w:szCs w:val="28"/>
        </w:rPr>
        <w:t xml:space="preserve"> </w:t>
      </w:r>
      <w:proofErr w:type="spellStart"/>
      <w:r w:rsidR="00A83AEA" w:rsidRPr="00A03E32">
        <w:rPr>
          <w:szCs w:val="28"/>
        </w:rPr>
        <w:t>ngặt</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lượng</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thành</w:t>
      </w:r>
      <w:proofErr w:type="spellEnd"/>
      <w:r w:rsidR="00A83AEA" w:rsidRPr="00A03E32">
        <w:rPr>
          <w:szCs w:val="28"/>
        </w:rPr>
        <w:t xml:space="preserve"> </w:t>
      </w:r>
      <w:proofErr w:type="spellStart"/>
      <w:r w:rsidR="00A83AEA" w:rsidRPr="00A03E32">
        <w:rPr>
          <w:szCs w:val="28"/>
        </w:rPr>
        <w:t>lập</w:t>
      </w:r>
      <w:proofErr w:type="spellEnd"/>
      <w:r w:rsidR="00A83AEA" w:rsidRPr="00A03E32">
        <w:rPr>
          <w:szCs w:val="28"/>
        </w:rPr>
        <w:t xml:space="preserve"> </w:t>
      </w:r>
      <w:proofErr w:type="spellStart"/>
      <w:r w:rsidR="00A83AEA" w:rsidRPr="00A03E32">
        <w:rPr>
          <w:szCs w:val="28"/>
        </w:rPr>
        <w:t>mới</w:t>
      </w:r>
      <w:proofErr w:type="spellEnd"/>
      <w:r w:rsidR="00A83AEA" w:rsidRPr="00A03E32">
        <w:rPr>
          <w:szCs w:val="28"/>
        </w:rPr>
        <w:t xml:space="preserve"> </w:t>
      </w:r>
      <w:proofErr w:type="spellStart"/>
      <w:r w:rsidR="00A83AEA" w:rsidRPr="00A03E32">
        <w:rPr>
          <w:szCs w:val="28"/>
        </w:rPr>
        <w:t>chỉ</w:t>
      </w:r>
      <w:proofErr w:type="spellEnd"/>
      <w:r w:rsidR="00A83AEA" w:rsidRPr="00A03E32">
        <w:rPr>
          <w:szCs w:val="28"/>
        </w:rPr>
        <w:t xml:space="preserve"> </w:t>
      </w:r>
      <w:proofErr w:type="spellStart"/>
      <w:r w:rsidR="00A83AEA" w:rsidRPr="00A03E32">
        <w:rPr>
          <w:szCs w:val="28"/>
        </w:rPr>
        <w:t>đạt</w:t>
      </w:r>
      <w:proofErr w:type="spellEnd"/>
      <w:r w:rsidR="00A83AEA" w:rsidRPr="00A03E32">
        <w:rPr>
          <w:szCs w:val="28"/>
        </w:rPr>
        <w:t xml:space="preserve"> 18.400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mức</w:t>
      </w:r>
      <w:proofErr w:type="spellEnd"/>
      <w:r w:rsidR="00A83AEA" w:rsidRPr="00A03E32">
        <w:rPr>
          <w:szCs w:val="28"/>
        </w:rPr>
        <w:t xml:space="preserve"> </w:t>
      </w:r>
      <w:proofErr w:type="spellStart"/>
      <w:r w:rsidR="00A83AEA" w:rsidRPr="00A03E32">
        <w:rPr>
          <w:szCs w:val="28"/>
        </w:rPr>
        <w:t>thấp</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giai</w:t>
      </w:r>
      <w:proofErr w:type="spellEnd"/>
      <w:r w:rsidR="00A83AEA" w:rsidRPr="00A03E32">
        <w:rPr>
          <w:szCs w:val="28"/>
        </w:rPr>
        <w:t xml:space="preserve"> </w:t>
      </w:r>
      <w:proofErr w:type="spellStart"/>
      <w:r w:rsidR="00A83AEA" w:rsidRPr="00A03E32">
        <w:rPr>
          <w:szCs w:val="28"/>
        </w:rPr>
        <w:t>đoạn</w:t>
      </w:r>
      <w:proofErr w:type="spellEnd"/>
      <w:r w:rsidR="00A83AEA" w:rsidRPr="00A03E32">
        <w:rPr>
          <w:szCs w:val="28"/>
        </w:rPr>
        <w:t xml:space="preserve"> Quý III </w:t>
      </w:r>
      <w:proofErr w:type="spellStart"/>
      <w:r w:rsidR="00A83AEA" w:rsidRPr="00A03E32">
        <w:rPr>
          <w:szCs w:val="28"/>
        </w:rPr>
        <w:t>kể</w:t>
      </w:r>
      <w:proofErr w:type="spellEnd"/>
      <w:r w:rsidR="00A83AEA" w:rsidRPr="00A03E32">
        <w:rPr>
          <w:szCs w:val="28"/>
        </w:rPr>
        <w:t xml:space="preserve"> </w:t>
      </w:r>
      <w:proofErr w:type="spellStart"/>
      <w:r w:rsidR="00A83AEA" w:rsidRPr="00A03E32">
        <w:rPr>
          <w:szCs w:val="28"/>
        </w:rPr>
        <w:t>từ</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2015, </w:t>
      </w:r>
      <w:proofErr w:type="spellStart"/>
      <w:r w:rsidR="00A83AEA" w:rsidRPr="00A03E32">
        <w:rPr>
          <w:szCs w:val="28"/>
        </w:rPr>
        <w:t>giảm</w:t>
      </w:r>
      <w:proofErr w:type="spellEnd"/>
      <w:r w:rsidR="00A83AEA" w:rsidRPr="00A03E32">
        <w:rPr>
          <w:szCs w:val="28"/>
        </w:rPr>
        <w:t xml:space="preserve"> 51,3% so </w:t>
      </w:r>
      <w:proofErr w:type="spellStart"/>
      <w:r w:rsidR="00A83AEA" w:rsidRPr="00A03E32">
        <w:rPr>
          <w:szCs w:val="28"/>
        </w:rPr>
        <w:t>với</w:t>
      </w:r>
      <w:proofErr w:type="spellEnd"/>
      <w:r w:rsidR="00A83AEA" w:rsidRPr="00A03E32">
        <w:rPr>
          <w:szCs w:val="28"/>
        </w:rPr>
        <w:t xml:space="preserve"> Quý II/2021, </w:t>
      </w:r>
      <w:proofErr w:type="spellStart"/>
      <w:r w:rsidR="00A83AEA" w:rsidRPr="00A03E32">
        <w:rPr>
          <w:szCs w:val="28"/>
        </w:rPr>
        <w:t>giảm</w:t>
      </w:r>
      <w:proofErr w:type="spellEnd"/>
      <w:r w:rsidR="00A83AEA" w:rsidRPr="00A03E32">
        <w:rPr>
          <w:szCs w:val="28"/>
        </w:rPr>
        <w:t xml:space="preserve"> 37,2% so </w:t>
      </w:r>
      <w:proofErr w:type="spellStart"/>
      <w:r w:rsidR="00A83AEA" w:rsidRPr="00A03E32">
        <w:rPr>
          <w:szCs w:val="28"/>
        </w:rPr>
        <w:t>với</w:t>
      </w:r>
      <w:proofErr w:type="spellEnd"/>
      <w:r w:rsidR="00A83AEA" w:rsidRPr="00A03E32">
        <w:rPr>
          <w:szCs w:val="28"/>
        </w:rPr>
        <w:t xml:space="preserve"> Quý I/2021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50,1%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cùng</w:t>
      </w:r>
      <w:proofErr w:type="spellEnd"/>
      <w:r w:rsidR="00A83AEA" w:rsidRPr="00A03E32">
        <w:rPr>
          <w:szCs w:val="28"/>
        </w:rPr>
        <w:t xml:space="preserve"> </w:t>
      </w:r>
      <w:proofErr w:type="spellStart"/>
      <w:r w:rsidR="00A83AEA" w:rsidRPr="00A03E32">
        <w:rPr>
          <w:szCs w:val="28"/>
        </w:rPr>
        <w:t>kỳ</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2020.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vốn</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mới</w:t>
      </w:r>
      <w:proofErr w:type="spellEnd"/>
      <w:r w:rsidR="00A83AEA" w:rsidRPr="00A03E32">
        <w:rPr>
          <w:szCs w:val="28"/>
        </w:rPr>
        <w:t xml:space="preserve"> </w:t>
      </w:r>
      <w:proofErr w:type="spellStart"/>
      <w:r w:rsidR="00A83AEA" w:rsidRPr="00A03E32">
        <w:rPr>
          <w:szCs w:val="28"/>
        </w:rPr>
        <w:t>cũng</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w:t>
      </w:r>
      <w:proofErr w:type="spellStart"/>
      <w:r w:rsidR="00A83AEA" w:rsidRPr="00A03E32">
        <w:rPr>
          <w:szCs w:val="28"/>
        </w:rPr>
        <w:t>đáng</w:t>
      </w:r>
      <w:proofErr w:type="spellEnd"/>
      <w:r w:rsidR="00A83AEA" w:rsidRPr="00A03E32">
        <w:rPr>
          <w:szCs w:val="28"/>
        </w:rPr>
        <w:t xml:space="preserve"> </w:t>
      </w:r>
      <w:proofErr w:type="spellStart"/>
      <w:r w:rsidR="00A83AEA" w:rsidRPr="00A03E32">
        <w:rPr>
          <w:szCs w:val="28"/>
        </w:rPr>
        <w:t>kể</w:t>
      </w:r>
      <w:proofErr w:type="spellEnd"/>
      <w:r w:rsidR="00A83AEA" w:rsidRPr="00A03E32">
        <w:rPr>
          <w:szCs w:val="28"/>
        </w:rPr>
        <w:t xml:space="preserve">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các</w:t>
      </w:r>
      <w:proofErr w:type="spellEnd"/>
      <w:r w:rsidR="00A83AEA" w:rsidRPr="00A03E32">
        <w:rPr>
          <w:szCs w:val="28"/>
        </w:rPr>
        <w:t xml:space="preserve"> </w:t>
      </w:r>
      <w:proofErr w:type="spellStart"/>
      <w:r w:rsidR="00A83AEA" w:rsidRPr="00A03E32">
        <w:rPr>
          <w:szCs w:val="28"/>
        </w:rPr>
        <w:t>giai</w:t>
      </w:r>
      <w:proofErr w:type="spellEnd"/>
      <w:r w:rsidR="00A83AEA" w:rsidRPr="00A03E32">
        <w:rPr>
          <w:szCs w:val="28"/>
        </w:rPr>
        <w:t xml:space="preserve"> </w:t>
      </w:r>
      <w:proofErr w:type="spellStart"/>
      <w:r w:rsidR="00A83AEA" w:rsidRPr="00A03E32">
        <w:rPr>
          <w:szCs w:val="28"/>
        </w:rPr>
        <w:t>đoạn</w:t>
      </w:r>
      <w:proofErr w:type="spellEnd"/>
      <w:r w:rsidR="00A83AEA" w:rsidRPr="00A03E32">
        <w:rPr>
          <w:szCs w:val="28"/>
        </w:rPr>
        <w:t xml:space="preserve"> </w:t>
      </w:r>
      <w:proofErr w:type="spellStart"/>
      <w:r w:rsidR="00A83AEA" w:rsidRPr="00A03E32">
        <w:rPr>
          <w:szCs w:val="28"/>
        </w:rPr>
        <w:t>trước</w:t>
      </w:r>
      <w:proofErr w:type="spellEnd"/>
      <w:r w:rsidR="00A83AEA" w:rsidRPr="00A03E32">
        <w:rPr>
          <w:szCs w:val="28"/>
        </w:rPr>
        <w:t xml:space="preserve">, </w:t>
      </w:r>
      <w:proofErr w:type="spellStart"/>
      <w:r w:rsidR="00A83AEA" w:rsidRPr="00A03E32">
        <w:rPr>
          <w:szCs w:val="28"/>
        </w:rPr>
        <w:t>chỉ</w:t>
      </w:r>
      <w:proofErr w:type="spellEnd"/>
      <w:r w:rsidR="00A83AEA" w:rsidRPr="00A03E32">
        <w:rPr>
          <w:szCs w:val="28"/>
        </w:rPr>
        <w:t xml:space="preserve"> </w:t>
      </w:r>
      <w:proofErr w:type="spellStart"/>
      <w:r w:rsidR="00A83AEA" w:rsidRPr="00A03E32">
        <w:rPr>
          <w:szCs w:val="28"/>
        </w:rPr>
        <w:t>đạt</w:t>
      </w:r>
      <w:proofErr w:type="spellEnd"/>
      <w:r w:rsidR="00A83AEA" w:rsidRPr="00A03E32">
        <w:rPr>
          <w:szCs w:val="28"/>
        </w:rPr>
        <w:t xml:space="preserve"> 253.153 </w:t>
      </w:r>
      <w:proofErr w:type="spellStart"/>
      <w:r w:rsidR="00A83AEA" w:rsidRPr="00A03E32">
        <w:rPr>
          <w:szCs w:val="28"/>
        </w:rPr>
        <w:t>tỷ</w:t>
      </w:r>
      <w:proofErr w:type="spellEnd"/>
      <w:r w:rsidR="00A83AEA" w:rsidRPr="00A03E32">
        <w:rPr>
          <w:szCs w:val="28"/>
        </w:rPr>
        <w:t xml:space="preserve"> </w:t>
      </w:r>
      <w:proofErr w:type="spellStart"/>
      <w:r w:rsidR="00A83AEA" w:rsidRPr="00A03E32">
        <w:rPr>
          <w:szCs w:val="28"/>
        </w:rPr>
        <w:t>đồng</w:t>
      </w:r>
      <w:proofErr w:type="spellEnd"/>
      <w:r w:rsidR="00A83AEA" w:rsidRPr="00A03E32">
        <w:rPr>
          <w:szCs w:val="28"/>
        </w:rPr>
        <w:t xml:space="preserve">, </w:t>
      </w:r>
      <w:proofErr w:type="spellStart"/>
      <w:r w:rsidR="00A83AEA" w:rsidRPr="00A03E32">
        <w:rPr>
          <w:szCs w:val="28"/>
        </w:rPr>
        <w:t>thấp</w:t>
      </w:r>
      <w:proofErr w:type="spellEnd"/>
      <w:r w:rsidR="00A83AEA" w:rsidRPr="00A03E32">
        <w:rPr>
          <w:szCs w:val="28"/>
        </w:rPr>
        <w:t xml:space="preserve"> </w:t>
      </w:r>
      <w:proofErr w:type="spellStart"/>
      <w:r w:rsidR="00A83AEA" w:rsidRPr="00A03E32">
        <w:rPr>
          <w:szCs w:val="28"/>
        </w:rPr>
        <w:t>nhất</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w:t>
      </w:r>
      <w:proofErr w:type="spellStart"/>
      <w:r w:rsidR="00A83AEA" w:rsidRPr="00A03E32">
        <w:rPr>
          <w:szCs w:val="28"/>
        </w:rPr>
        <w:t>giai</w:t>
      </w:r>
      <w:proofErr w:type="spellEnd"/>
      <w:r w:rsidR="00A83AEA" w:rsidRPr="00A03E32">
        <w:rPr>
          <w:szCs w:val="28"/>
        </w:rPr>
        <w:t xml:space="preserve"> </w:t>
      </w:r>
      <w:proofErr w:type="spellStart"/>
      <w:r w:rsidR="00A83AEA" w:rsidRPr="00A03E32">
        <w:rPr>
          <w:szCs w:val="28"/>
        </w:rPr>
        <w:t>đoạn</w:t>
      </w:r>
      <w:proofErr w:type="spellEnd"/>
      <w:r w:rsidR="00A83AEA" w:rsidRPr="00A03E32">
        <w:rPr>
          <w:szCs w:val="28"/>
        </w:rPr>
        <w:t xml:space="preserve"> Quý III </w:t>
      </w:r>
      <w:proofErr w:type="spellStart"/>
      <w:r w:rsidR="00A83AEA" w:rsidRPr="00A03E32">
        <w:rPr>
          <w:szCs w:val="28"/>
        </w:rPr>
        <w:t>kể</w:t>
      </w:r>
      <w:proofErr w:type="spellEnd"/>
      <w:r w:rsidR="00A83AEA" w:rsidRPr="00A03E32">
        <w:rPr>
          <w:szCs w:val="28"/>
        </w:rPr>
        <w:t xml:space="preserve"> </w:t>
      </w:r>
      <w:proofErr w:type="spellStart"/>
      <w:r w:rsidR="00A83AEA" w:rsidRPr="00A03E32">
        <w:rPr>
          <w:szCs w:val="28"/>
        </w:rPr>
        <w:t>từ</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2017, </w:t>
      </w:r>
      <w:proofErr w:type="spellStart"/>
      <w:r w:rsidR="00A83AEA" w:rsidRPr="00A03E32">
        <w:rPr>
          <w:szCs w:val="28"/>
        </w:rPr>
        <w:t>giảm</w:t>
      </w:r>
      <w:proofErr w:type="spellEnd"/>
      <w:r w:rsidR="00A83AEA" w:rsidRPr="00A03E32">
        <w:rPr>
          <w:szCs w:val="28"/>
        </w:rPr>
        <w:t xml:space="preserve"> 48,8% so </w:t>
      </w:r>
      <w:proofErr w:type="spellStart"/>
      <w:r w:rsidR="00A83AEA" w:rsidRPr="00A03E32">
        <w:rPr>
          <w:szCs w:val="28"/>
        </w:rPr>
        <w:t>với</w:t>
      </w:r>
      <w:proofErr w:type="spellEnd"/>
      <w:r w:rsidR="00A83AEA" w:rsidRPr="00A03E32">
        <w:rPr>
          <w:szCs w:val="28"/>
        </w:rPr>
        <w:t xml:space="preserve"> Quý II/2021, </w:t>
      </w:r>
      <w:proofErr w:type="spellStart"/>
      <w:r w:rsidR="00A83AEA" w:rsidRPr="00A03E32">
        <w:rPr>
          <w:szCs w:val="28"/>
        </w:rPr>
        <w:t>giảm</w:t>
      </w:r>
      <w:proofErr w:type="spellEnd"/>
      <w:r w:rsidR="00A83AEA" w:rsidRPr="00A03E32">
        <w:rPr>
          <w:szCs w:val="28"/>
        </w:rPr>
        <w:t xml:space="preserve"> 43,5% so </w:t>
      </w:r>
      <w:proofErr w:type="spellStart"/>
      <w:r w:rsidR="00A83AEA" w:rsidRPr="00A03E32">
        <w:rPr>
          <w:szCs w:val="28"/>
        </w:rPr>
        <w:t>với</w:t>
      </w:r>
      <w:proofErr w:type="spellEnd"/>
      <w:r w:rsidR="00A83AEA" w:rsidRPr="00A03E32">
        <w:rPr>
          <w:szCs w:val="28"/>
        </w:rPr>
        <w:t xml:space="preserve"> Quý I/2021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65,4%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cùng</w:t>
      </w:r>
      <w:proofErr w:type="spellEnd"/>
      <w:r w:rsidR="00A83AEA" w:rsidRPr="00A03E32">
        <w:rPr>
          <w:szCs w:val="28"/>
        </w:rPr>
        <w:t xml:space="preserve"> </w:t>
      </w:r>
      <w:proofErr w:type="spellStart"/>
      <w:r w:rsidR="00A83AEA" w:rsidRPr="00A03E32">
        <w:rPr>
          <w:szCs w:val="28"/>
        </w:rPr>
        <w:t>kỳ</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2020. </w:t>
      </w:r>
    </w:p>
    <w:p w14:paraId="6E0D13F8" w14:textId="77777777" w:rsidR="00A83AEA" w:rsidRPr="00A03E32" w:rsidRDefault="00A83AEA" w:rsidP="00B92574">
      <w:pPr>
        <w:spacing w:before="60" w:after="60"/>
        <w:ind w:firstLine="720"/>
        <w:rPr>
          <w:szCs w:val="28"/>
        </w:rPr>
      </w:pPr>
      <w:proofErr w:type="spellStart"/>
      <w:r w:rsidRPr="00A03E32">
        <w:rPr>
          <w:szCs w:val="28"/>
        </w:rPr>
        <w:t>Nếu</w:t>
      </w:r>
      <w:proofErr w:type="spellEnd"/>
      <w:r w:rsidRPr="00A03E32">
        <w:rPr>
          <w:szCs w:val="28"/>
        </w:rPr>
        <w:t xml:space="preserve"> so </w:t>
      </w:r>
      <w:proofErr w:type="spellStart"/>
      <w:r w:rsidRPr="00A03E32">
        <w:rPr>
          <w:szCs w:val="28"/>
        </w:rPr>
        <w:t>sánh</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trung</w:t>
      </w:r>
      <w:proofErr w:type="spellEnd"/>
      <w:r w:rsidRPr="00A03E32">
        <w:rPr>
          <w:szCs w:val="28"/>
        </w:rPr>
        <w:t xml:space="preserve"> </w:t>
      </w:r>
      <w:proofErr w:type="spellStart"/>
      <w:r w:rsidRPr="00A03E32">
        <w:rPr>
          <w:szCs w:val="28"/>
        </w:rPr>
        <w:t>bình</w:t>
      </w:r>
      <w:proofErr w:type="spellEnd"/>
      <w:r w:rsidRPr="00A03E32">
        <w:rPr>
          <w:szCs w:val="28"/>
        </w:rPr>
        <w:t xml:space="preserve"> Quý III </w:t>
      </w:r>
      <w:proofErr w:type="spellStart"/>
      <w:r w:rsidRPr="00A03E32">
        <w:rPr>
          <w:szCs w:val="28"/>
        </w:rPr>
        <w:t>giai</w:t>
      </w:r>
      <w:proofErr w:type="spellEnd"/>
      <w:r w:rsidRPr="00A03E32">
        <w:rPr>
          <w:szCs w:val="28"/>
        </w:rPr>
        <w:t xml:space="preserve"> </w:t>
      </w:r>
      <w:proofErr w:type="spellStart"/>
      <w:r w:rsidRPr="00A03E32">
        <w:rPr>
          <w:szCs w:val="28"/>
        </w:rPr>
        <w:t>đoạn</w:t>
      </w:r>
      <w:proofErr w:type="spellEnd"/>
      <w:r w:rsidRPr="00A03E32">
        <w:rPr>
          <w:szCs w:val="28"/>
        </w:rPr>
        <w:t xml:space="preserve"> 2016-2020 </w:t>
      </w:r>
      <w:proofErr w:type="spellStart"/>
      <w:r w:rsidRPr="00A03E32">
        <w:rPr>
          <w:szCs w:val="28"/>
        </w:rPr>
        <w:t>thì</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nhập</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trong</w:t>
      </w:r>
      <w:proofErr w:type="spellEnd"/>
      <w:r w:rsidRPr="00A03E32">
        <w:rPr>
          <w:szCs w:val="28"/>
        </w:rPr>
        <w:t xml:space="preserve"> Quý III/2021 </w:t>
      </w:r>
      <w:proofErr w:type="spellStart"/>
      <w:r w:rsidRPr="00A03E32">
        <w:rPr>
          <w:szCs w:val="28"/>
        </w:rPr>
        <w:t>cũng</w:t>
      </w:r>
      <w:proofErr w:type="spellEnd"/>
      <w:r w:rsidRPr="00A03E32">
        <w:rPr>
          <w:szCs w:val="28"/>
        </w:rPr>
        <w:t xml:space="preserve"> </w:t>
      </w:r>
      <w:proofErr w:type="spellStart"/>
      <w:r w:rsidRPr="00A03E32">
        <w:rPr>
          <w:szCs w:val="28"/>
        </w:rPr>
        <w:t>sụt</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đáng</w:t>
      </w:r>
      <w:proofErr w:type="spellEnd"/>
      <w:r w:rsidRPr="00A03E32">
        <w:rPr>
          <w:szCs w:val="28"/>
        </w:rPr>
        <w:t xml:space="preserve"> </w:t>
      </w:r>
      <w:proofErr w:type="spellStart"/>
      <w:r w:rsidRPr="00A03E32">
        <w:rPr>
          <w:szCs w:val="28"/>
        </w:rPr>
        <w:t>kể</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gần</w:t>
      </w:r>
      <w:proofErr w:type="spellEnd"/>
      <w:r w:rsidRPr="00A03E32">
        <w:rPr>
          <w:szCs w:val="28"/>
        </w:rPr>
        <w:t xml:space="preserve"> 1,8 </w:t>
      </w:r>
      <w:proofErr w:type="spellStart"/>
      <w:r w:rsidRPr="00A03E32">
        <w:rPr>
          <w:szCs w:val="28"/>
        </w:rPr>
        <w:t>lần</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giảm</w:t>
      </w:r>
      <w:proofErr w:type="spellEnd"/>
      <w:r w:rsidRPr="00A03E32">
        <w:rPr>
          <w:szCs w:val="28"/>
        </w:rPr>
        <w:t xml:space="preserve"> 1,6 </w:t>
      </w:r>
      <w:proofErr w:type="spellStart"/>
      <w:r w:rsidRPr="00A03E32">
        <w:rPr>
          <w:szCs w:val="28"/>
        </w:rPr>
        <w:t>lần</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mới</w:t>
      </w:r>
      <w:proofErr w:type="spellEnd"/>
      <w:r w:rsidRPr="00A03E32">
        <w:rPr>
          <w:szCs w:val="28"/>
        </w:rPr>
        <w:t xml:space="preserve"> (Trung </w:t>
      </w:r>
      <w:proofErr w:type="spellStart"/>
      <w:r w:rsidRPr="00A03E32">
        <w:rPr>
          <w:szCs w:val="28"/>
        </w:rPr>
        <w:t>bình</w:t>
      </w:r>
      <w:proofErr w:type="spellEnd"/>
      <w:r w:rsidRPr="00A03E32">
        <w:rPr>
          <w:szCs w:val="28"/>
        </w:rPr>
        <w:t xml:space="preserve"> </w:t>
      </w:r>
      <w:proofErr w:type="spellStart"/>
      <w:r w:rsidRPr="00A03E32">
        <w:rPr>
          <w:szCs w:val="28"/>
        </w:rPr>
        <w:t>trong</w:t>
      </w:r>
      <w:proofErr w:type="spellEnd"/>
      <w:r w:rsidRPr="00A03E32">
        <w:rPr>
          <w:szCs w:val="28"/>
        </w:rPr>
        <w:t xml:space="preserve"> Quý III </w:t>
      </w:r>
      <w:proofErr w:type="spellStart"/>
      <w:r w:rsidRPr="00A03E32">
        <w:rPr>
          <w:szCs w:val="28"/>
        </w:rPr>
        <w:t>giai</w:t>
      </w:r>
      <w:proofErr w:type="spellEnd"/>
      <w:r w:rsidRPr="00A03E32">
        <w:rPr>
          <w:szCs w:val="28"/>
        </w:rPr>
        <w:t xml:space="preserve"> </w:t>
      </w:r>
      <w:proofErr w:type="spellStart"/>
      <w:r w:rsidRPr="00A03E32">
        <w:rPr>
          <w:szCs w:val="28"/>
        </w:rPr>
        <w:t>đoạn</w:t>
      </w:r>
      <w:proofErr w:type="spellEnd"/>
      <w:r w:rsidRPr="00A03E32">
        <w:rPr>
          <w:szCs w:val="28"/>
        </w:rPr>
        <w:t xml:space="preserve"> 2016-2020 </w:t>
      </w:r>
      <w:proofErr w:type="spellStart"/>
      <w:r w:rsidRPr="00A03E32">
        <w:rPr>
          <w:szCs w:val="28"/>
        </w:rPr>
        <w:t>có</w:t>
      </w:r>
      <w:proofErr w:type="spellEnd"/>
      <w:r w:rsidRPr="00A03E32">
        <w:rPr>
          <w:szCs w:val="28"/>
        </w:rPr>
        <w:t xml:space="preserve"> 32.789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lập</w:t>
      </w:r>
      <w:proofErr w:type="spellEnd"/>
      <w:r w:rsidRPr="00A03E32">
        <w:rPr>
          <w:szCs w:val="28"/>
        </w:rPr>
        <w:t xml:space="preserve"> </w:t>
      </w:r>
      <w:proofErr w:type="spellStart"/>
      <w:r w:rsidRPr="00A03E32">
        <w:rPr>
          <w:szCs w:val="28"/>
        </w:rPr>
        <w:t>mới</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vốn</w:t>
      </w:r>
      <w:proofErr w:type="spellEnd"/>
      <w:r w:rsidRPr="00A03E32">
        <w:rPr>
          <w:szCs w:val="28"/>
        </w:rPr>
        <w:t xml:space="preserve"> </w:t>
      </w:r>
      <w:proofErr w:type="spellStart"/>
      <w:r w:rsidRPr="00A03E32">
        <w:rPr>
          <w:szCs w:val="28"/>
        </w:rPr>
        <w:t>đăng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là</w:t>
      </w:r>
      <w:proofErr w:type="spellEnd"/>
      <w:r w:rsidRPr="00A03E32">
        <w:rPr>
          <w:szCs w:val="28"/>
        </w:rPr>
        <w:t xml:space="preserve"> 399.852 </w:t>
      </w:r>
      <w:proofErr w:type="spellStart"/>
      <w:r w:rsidRPr="00A03E32">
        <w:rPr>
          <w:szCs w:val="28"/>
        </w:rPr>
        <w:t>tỷ</w:t>
      </w:r>
      <w:proofErr w:type="spellEnd"/>
      <w:r w:rsidRPr="00A03E32">
        <w:rPr>
          <w:szCs w:val="28"/>
        </w:rPr>
        <w:t xml:space="preserve"> </w:t>
      </w:r>
      <w:proofErr w:type="spellStart"/>
      <w:r w:rsidRPr="00A03E32">
        <w:rPr>
          <w:szCs w:val="28"/>
        </w:rPr>
        <w:t>đồng</w:t>
      </w:r>
      <w:proofErr w:type="spellEnd"/>
      <w:r w:rsidRPr="00A03E32">
        <w:rPr>
          <w:szCs w:val="28"/>
        </w:rPr>
        <w:t xml:space="preserve">). </w:t>
      </w:r>
    </w:p>
    <w:p w14:paraId="06C40589" w14:textId="475624FD" w:rsidR="00A83AEA" w:rsidRPr="00A03E32" w:rsidRDefault="007D4435" w:rsidP="00B92574">
      <w:pPr>
        <w:spacing w:before="60" w:after="60"/>
        <w:ind w:firstLine="720"/>
        <w:rPr>
          <w:szCs w:val="28"/>
        </w:rPr>
      </w:pPr>
      <w:r w:rsidRPr="00A03E32">
        <w:rPr>
          <w:i/>
          <w:szCs w:val="28"/>
        </w:rPr>
        <w:t>-</w:t>
      </w:r>
      <w:r w:rsidR="00A83AEA" w:rsidRPr="00A03E32">
        <w:rPr>
          <w:i/>
          <w:szCs w:val="28"/>
        </w:rPr>
        <w:t xml:space="preserve"> </w:t>
      </w:r>
      <w:proofErr w:type="spellStart"/>
      <w:r w:rsidR="00A83AEA" w:rsidRPr="00A03E32">
        <w:rPr>
          <w:i/>
          <w:szCs w:val="28"/>
        </w:rPr>
        <w:t>Về</w:t>
      </w:r>
      <w:proofErr w:type="spellEnd"/>
      <w:r w:rsidR="00A83AEA" w:rsidRPr="00A03E32">
        <w:rPr>
          <w:i/>
          <w:szCs w:val="28"/>
        </w:rPr>
        <w:t xml:space="preserve"> </w:t>
      </w:r>
      <w:proofErr w:type="spellStart"/>
      <w:r w:rsidR="00A83AEA" w:rsidRPr="00A03E32">
        <w:rPr>
          <w:i/>
          <w:szCs w:val="28"/>
        </w:rPr>
        <w:t>số</w:t>
      </w:r>
      <w:proofErr w:type="spellEnd"/>
      <w:r w:rsidR="00A83AEA" w:rsidRPr="00A03E32">
        <w:rPr>
          <w:i/>
          <w:szCs w:val="28"/>
        </w:rPr>
        <w:t xml:space="preserve"> </w:t>
      </w:r>
      <w:proofErr w:type="spellStart"/>
      <w:r w:rsidR="00A83AEA" w:rsidRPr="00A03E32">
        <w:rPr>
          <w:i/>
          <w:szCs w:val="28"/>
        </w:rPr>
        <w:t>doanh</w:t>
      </w:r>
      <w:proofErr w:type="spellEnd"/>
      <w:r w:rsidR="00A83AEA" w:rsidRPr="00A03E32">
        <w:rPr>
          <w:i/>
          <w:szCs w:val="28"/>
        </w:rPr>
        <w:t xml:space="preserve"> </w:t>
      </w:r>
      <w:proofErr w:type="spellStart"/>
      <w:r w:rsidR="00A83AEA" w:rsidRPr="00A03E32">
        <w:rPr>
          <w:i/>
          <w:szCs w:val="28"/>
        </w:rPr>
        <w:t>nghiệp</w:t>
      </w:r>
      <w:proofErr w:type="spellEnd"/>
      <w:r w:rsidR="00A83AEA" w:rsidRPr="00A03E32">
        <w:rPr>
          <w:i/>
          <w:szCs w:val="28"/>
        </w:rPr>
        <w:t xml:space="preserve"> quay </w:t>
      </w:r>
      <w:proofErr w:type="spellStart"/>
      <w:r w:rsidR="00A83AEA" w:rsidRPr="00A03E32">
        <w:rPr>
          <w:i/>
          <w:szCs w:val="28"/>
        </w:rPr>
        <w:t>trở</w:t>
      </w:r>
      <w:proofErr w:type="spellEnd"/>
      <w:r w:rsidR="00A83AEA" w:rsidRPr="00A03E32">
        <w:rPr>
          <w:i/>
          <w:szCs w:val="28"/>
        </w:rPr>
        <w:t xml:space="preserve"> </w:t>
      </w:r>
      <w:proofErr w:type="spellStart"/>
      <w:r w:rsidR="00A83AEA" w:rsidRPr="00A03E32">
        <w:rPr>
          <w:i/>
          <w:szCs w:val="28"/>
        </w:rPr>
        <w:t>lại</w:t>
      </w:r>
      <w:proofErr w:type="spellEnd"/>
      <w:r w:rsidR="00A83AEA" w:rsidRPr="00A03E32">
        <w:rPr>
          <w:i/>
          <w:szCs w:val="28"/>
        </w:rPr>
        <w:t xml:space="preserve"> </w:t>
      </w:r>
      <w:proofErr w:type="spellStart"/>
      <w:r w:rsidR="00A83AEA" w:rsidRPr="00A03E32">
        <w:rPr>
          <w:i/>
          <w:szCs w:val="28"/>
        </w:rPr>
        <w:t>hoạt</w:t>
      </w:r>
      <w:proofErr w:type="spellEnd"/>
      <w:r w:rsidR="00A83AEA" w:rsidRPr="00A03E32">
        <w:rPr>
          <w:i/>
          <w:szCs w:val="28"/>
        </w:rPr>
        <w:t xml:space="preserve"> </w:t>
      </w:r>
      <w:proofErr w:type="spellStart"/>
      <w:r w:rsidR="00A83AEA" w:rsidRPr="00A03E32">
        <w:rPr>
          <w:i/>
          <w:szCs w:val="28"/>
        </w:rPr>
        <w:t>động</w:t>
      </w:r>
      <w:proofErr w:type="spellEnd"/>
      <w:r w:rsidR="00A83AEA" w:rsidRPr="00A03E32">
        <w:rPr>
          <w:i/>
          <w:szCs w:val="28"/>
        </w:rPr>
        <w:t>:</w:t>
      </w:r>
      <w:r w:rsidR="00A83AEA" w:rsidRPr="00A03E32">
        <w:rPr>
          <w:szCs w:val="28"/>
        </w:rPr>
        <w:t xml:space="preserve"> </w:t>
      </w:r>
      <w:r w:rsidR="00A83AEA" w:rsidRPr="00A03E32">
        <w:rPr>
          <w:rFonts w:eastAsia="Times New Roman"/>
          <w:szCs w:val="28"/>
          <w:lang w:val="it-IT"/>
        </w:rPr>
        <w:t xml:space="preserve">Trong tháng ghi nhận có </w:t>
      </w:r>
      <w:r w:rsidR="00A83AEA" w:rsidRPr="00A03E32">
        <w:rPr>
          <w:szCs w:val="28"/>
        </w:rPr>
        <w:t xml:space="preserve">3.317 </w:t>
      </w:r>
      <w:r w:rsidR="00A83AEA" w:rsidRPr="00A03E32">
        <w:rPr>
          <w:rFonts w:eastAsia="Times New Roman"/>
          <w:szCs w:val="28"/>
          <w:lang w:val="it-IT"/>
        </w:rPr>
        <w:t xml:space="preserve">doanh nghiệp quay trở lại hoạt động, </w:t>
      </w:r>
      <w:proofErr w:type="spellStart"/>
      <w:r w:rsidR="00A83AEA" w:rsidRPr="00A03E32">
        <w:rPr>
          <w:szCs w:val="28"/>
        </w:rPr>
        <w:t>giảm</w:t>
      </w:r>
      <w:proofErr w:type="spellEnd"/>
      <w:r w:rsidR="00A83AEA" w:rsidRPr="00A03E32">
        <w:rPr>
          <w:szCs w:val="28"/>
        </w:rPr>
        <w:t xml:space="preserve"> 27,4% </w:t>
      </w:r>
      <w:r w:rsidR="00A83AEA" w:rsidRPr="00A03E32">
        <w:rPr>
          <w:rFonts w:eastAsia="Times New Roman"/>
          <w:szCs w:val="28"/>
          <w:lang w:val="it-IT"/>
        </w:rPr>
        <w:t xml:space="preserve">so với cùng kỳ năm 2020. Tính chung 9 tháng, số doanh nghiệp quay trở lại hoạt động là </w:t>
      </w:r>
      <w:r w:rsidR="00A83AEA" w:rsidRPr="00A03E32">
        <w:rPr>
          <w:szCs w:val="28"/>
        </w:rPr>
        <w:t xml:space="preserve">32.347 </w:t>
      </w:r>
      <w:r w:rsidR="00A83AEA" w:rsidRPr="00A03E32">
        <w:rPr>
          <w:rFonts w:eastAsia="Times New Roman"/>
          <w:szCs w:val="28"/>
          <w:lang w:val="it-IT"/>
        </w:rPr>
        <w:t xml:space="preserve">doanh nghiệp, </w:t>
      </w:r>
      <w:proofErr w:type="spellStart"/>
      <w:r w:rsidR="00A83AEA" w:rsidRPr="00A03E32">
        <w:rPr>
          <w:szCs w:val="28"/>
        </w:rPr>
        <w:t>giảm</w:t>
      </w:r>
      <w:proofErr w:type="spellEnd"/>
      <w:r w:rsidR="00A83AEA" w:rsidRPr="00A03E32">
        <w:rPr>
          <w:szCs w:val="28"/>
        </w:rPr>
        <w:t xml:space="preserve"> 6,6% </w:t>
      </w:r>
      <w:r w:rsidR="00A83AEA" w:rsidRPr="00A03E32">
        <w:rPr>
          <w:rFonts w:eastAsia="Times New Roman"/>
          <w:szCs w:val="28"/>
          <w:lang w:val="it-IT"/>
        </w:rPr>
        <w:t xml:space="preserve">so với cùng kỳ năm 2020. Các lĩnh vực có số lượng doanh nghiệp quay trở lại hoạt động nhiều nhất trong tháng 9 đầu năm 2021 là: </w:t>
      </w:r>
      <w:r w:rsidR="00A83AEA" w:rsidRPr="00A03E32">
        <w:rPr>
          <w:szCs w:val="28"/>
        </w:rPr>
        <w:t xml:space="preserve">Bán </w:t>
      </w:r>
      <w:proofErr w:type="spellStart"/>
      <w:r w:rsidR="00A83AEA" w:rsidRPr="00A03E32">
        <w:rPr>
          <w:szCs w:val="28"/>
        </w:rPr>
        <w:t>buôn</w:t>
      </w:r>
      <w:proofErr w:type="spellEnd"/>
      <w:r w:rsidR="00A83AEA" w:rsidRPr="00A03E32">
        <w:rPr>
          <w:szCs w:val="28"/>
        </w:rPr>
        <w:t xml:space="preserve">; </w:t>
      </w:r>
      <w:proofErr w:type="spellStart"/>
      <w:r w:rsidR="00A83AEA" w:rsidRPr="00A03E32">
        <w:rPr>
          <w:szCs w:val="28"/>
        </w:rPr>
        <w:t>bán</w:t>
      </w:r>
      <w:proofErr w:type="spellEnd"/>
      <w:r w:rsidR="00A83AEA" w:rsidRPr="00A03E32">
        <w:rPr>
          <w:szCs w:val="28"/>
        </w:rPr>
        <w:t xml:space="preserve"> </w:t>
      </w:r>
      <w:proofErr w:type="spellStart"/>
      <w:r w:rsidR="00A83AEA" w:rsidRPr="00A03E32">
        <w:rPr>
          <w:szCs w:val="28"/>
        </w:rPr>
        <w:t>lẻ</w:t>
      </w:r>
      <w:proofErr w:type="spellEnd"/>
      <w:r w:rsidR="00A83AEA" w:rsidRPr="00A03E32">
        <w:rPr>
          <w:szCs w:val="28"/>
        </w:rPr>
        <w:t xml:space="preserve">; </w:t>
      </w:r>
      <w:proofErr w:type="spellStart"/>
      <w:r w:rsidR="00A83AEA" w:rsidRPr="00A03E32">
        <w:rPr>
          <w:szCs w:val="28"/>
        </w:rPr>
        <w:t>sửa</w:t>
      </w:r>
      <w:proofErr w:type="spellEnd"/>
      <w:r w:rsidR="00A83AEA" w:rsidRPr="00A03E32">
        <w:rPr>
          <w:szCs w:val="28"/>
        </w:rPr>
        <w:t xml:space="preserve"> </w:t>
      </w:r>
      <w:proofErr w:type="spellStart"/>
      <w:r w:rsidR="00A83AEA" w:rsidRPr="00A03E32">
        <w:rPr>
          <w:szCs w:val="28"/>
        </w:rPr>
        <w:t>chữa</w:t>
      </w:r>
      <w:proofErr w:type="spellEnd"/>
      <w:r w:rsidR="00A83AEA" w:rsidRPr="00A03E32">
        <w:rPr>
          <w:szCs w:val="28"/>
        </w:rPr>
        <w:t xml:space="preserve"> ô </w:t>
      </w:r>
      <w:proofErr w:type="spellStart"/>
      <w:r w:rsidR="00A83AEA" w:rsidRPr="00A03E32">
        <w:rPr>
          <w:szCs w:val="28"/>
        </w:rPr>
        <w:t>tô</w:t>
      </w:r>
      <w:proofErr w:type="spellEnd"/>
      <w:r w:rsidR="00A83AEA" w:rsidRPr="00A03E32">
        <w:rPr>
          <w:szCs w:val="28"/>
        </w:rPr>
        <w:t xml:space="preserve">, </w:t>
      </w:r>
      <w:proofErr w:type="spellStart"/>
      <w:r w:rsidR="00A83AEA" w:rsidRPr="00A03E32">
        <w:rPr>
          <w:szCs w:val="28"/>
        </w:rPr>
        <w:t>xe</w:t>
      </w:r>
      <w:proofErr w:type="spellEnd"/>
      <w:r w:rsidR="00A83AEA" w:rsidRPr="00A03E32">
        <w:rPr>
          <w:szCs w:val="28"/>
        </w:rPr>
        <w:t xml:space="preserve"> </w:t>
      </w:r>
      <w:proofErr w:type="spellStart"/>
      <w:r w:rsidR="00A83AEA" w:rsidRPr="00A03E32">
        <w:rPr>
          <w:szCs w:val="28"/>
        </w:rPr>
        <w:t>máy</w:t>
      </w:r>
      <w:proofErr w:type="spellEnd"/>
      <w:r w:rsidR="00A83AEA" w:rsidRPr="00A03E32">
        <w:rPr>
          <w:szCs w:val="28"/>
        </w:rPr>
        <w:t xml:space="preserve"> (</w:t>
      </w:r>
      <w:proofErr w:type="spellStart"/>
      <w:r w:rsidR="00A83AEA" w:rsidRPr="00A03E32">
        <w:rPr>
          <w:szCs w:val="28"/>
        </w:rPr>
        <w:t>chiếm</w:t>
      </w:r>
      <w:proofErr w:type="spellEnd"/>
      <w:r w:rsidR="00A83AEA" w:rsidRPr="00A03E32">
        <w:rPr>
          <w:szCs w:val="28"/>
        </w:rPr>
        <w:t xml:space="preserve"> 35,9%); </w:t>
      </w:r>
      <w:proofErr w:type="spellStart"/>
      <w:r w:rsidR="00A83AEA" w:rsidRPr="00A03E32">
        <w:rPr>
          <w:szCs w:val="28"/>
        </w:rPr>
        <w:t>Xây</w:t>
      </w:r>
      <w:proofErr w:type="spellEnd"/>
      <w:r w:rsidR="00A83AEA" w:rsidRPr="00A03E32">
        <w:rPr>
          <w:szCs w:val="28"/>
        </w:rPr>
        <w:t xml:space="preserve"> </w:t>
      </w:r>
      <w:proofErr w:type="spellStart"/>
      <w:r w:rsidR="00A83AEA" w:rsidRPr="00A03E32">
        <w:rPr>
          <w:szCs w:val="28"/>
        </w:rPr>
        <w:t>dựng</w:t>
      </w:r>
      <w:proofErr w:type="spellEnd"/>
      <w:r w:rsidR="00A83AEA" w:rsidRPr="00A03E32">
        <w:rPr>
          <w:szCs w:val="28"/>
        </w:rPr>
        <w:t xml:space="preserve"> (</w:t>
      </w:r>
      <w:proofErr w:type="spellStart"/>
      <w:r w:rsidR="00A83AEA" w:rsidRPr="00A03E32">
        <w:rPr>
          <w:szCs w:val="28"/>
        </w:rPr>
        <w:t>chiếm</w:t>
      </w:r>
      <w:proofErr w:type="spellEnd"/>
      <w:r w:rsidR="00A83AEA" w:rsidRPr="00A03E32">
        <w:rPr>
          <w:szCs w:val="28"/>
        </w:rPr>
        <w:t xml:space="preserve"> 14,6%); Công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chế</w:t>
      </w:r>
      <w:proofErr w:type="spellEnd"/>
      <w:r w:rsidR="00A83AEA" w:rsidRPr="00A03E32">
        <w:rPr>
          <w:szCs w:val="28"/>
        </w:rPr>
        <w:t xml:space="preserve"> </w:t>
      </w:r>
      <w:proofErr w:type="spellStart"/>
      <w:r w:rsidR="00A83AEA" w:rsidRPr="00A03E32">
        <w:rPr>
          <w:szCs w:val="28"/>
        </w:rPr>
        <w:t>biến</w:t>
      </w:r>
      <w:proofErr w:type="spellEnd"/>
      <w:r w:rsidR="00A83AEA" w:rsidRPr="00A03E32">
        <w:rPr>
          <w:szCs w:val="28"/>
        </w:rPr>
        <w:t xml:space="preserve">, </w:t>
      </w:r>
      <w:proofErr w:type="spellStart"/>
      <w:r w:rsidR="00A83AEA" w:rsidRPr="00A03E32">
        <w:rPr>
          <w:szCs w:val="28"/>
        </w:rPr>
        <w:t>chế</w:t>
      </w:r>
      <w:proofErr w:type="spellEnd"/>
      <w:r w:rsidR="00A83AEA" w:rsidRPr="00A03E32">
        <w:rPr>
          <w:szCs w:val="28"/>
        </w:rPr>
        <w:t xml:space="preserve"> </w:t>
      </w:r>
      <w:proofErr w:type="spellStart"/>
      <w:r w:rsidR="00A83AEA" w:rsidRPr="00A03E32">
        <w:rPr>
          <w:szCs w:val="28"/>
        </w:rPr>
        <w:t>tạo</w:t>
      </w:r>
      <w:proofErr w:type="spellEnd"/>
      <w:r w:rsidR="00A83AEA" w:rsidRPr="00A03E32">
        <w:rPr>
          <w:szCs w:val="28"/>
        </w:rPr>
        <w:t xml:space="preserve"> (</w:t>
      </w:r>
      <w:proofErr w:type="spellStart"/>
      <w:r w:rsidR="00A83AEA" w:rsidRPr="00A03E32">
        <w:rPr>
          <w:szCs w:val="28"/>
        </w:rPr>
        <w:t>chiếm</w:t>
      </w:r>
      <w:proofErr w:type="spellEnd"/>
      <w:r w:rsidR="00A83AEA" w:rsidRPr="00A03E32">
        <w:rPr>
          <w:szCs w:val="28"/>
        </w:rPr>
        <w:t xml:space="preserve"> 12,4%).</w:t>
      </w:r>
    </w:p>
    <w:p w14:paraId="291516BD" w14:textId="7C4FC30E" w:rsidR="00A83AEA" w:rsidRPr="00A03E32" w:rsidRDefault="007D4435" w:rsidP="00B92574">
      <w:pPr>
        <w:spacing w:before="60" w:after="60"/>
        <w:ind w:firstLine="720"/>
        <w:outlineLvl w:val="0"/>
        <w:rPr>
          <w:szCs w:val="28"/>
        </w:rPr>
      </w:pPr>
      <w:r w:rsidRPr="00A03E32">
        <w:rPr>
          <w:i/>
          <w:szCs w:val="28"/>
        </w:rPr>
        <w:t>-</w:t>
      </w:r>
      <w:r w:rsidR="00A83AEA" w:rsidRPr="00A03E32">
        <w:rPr>
          <w:i/>
          <w:szCs w:val="28"/>
        </w:rPr>
        <w:t xml:space="preserve"> </w:t>
      </w:r>
      <w:proofErr w:type="spellStart"/>
      <w:r w:rsidR="00A83AEA" w:rsidRPr="00A03E32">
        <w:rPr>
          <w:i/>
          <w:szCs w:val="28"/>
        </w:rPr>
        <w:t>Về</w:t>
      </w:r>
      <w:proofErr w:type="spellEnd"/>
      <w:r w:rsidR="00A83AEA" w:rsidRPr="00A03E32">
        <w:rPr>
          <w:i/>
          <w:szCs w:val="28"/>
        </w:rPr>
        <w:t xml:space="preserve"> </w:t>
      </w:r>
      <w:proofErr w:type="spellStart"/>
      <w:r w:rsidR="00A83AEA" w:rsidRPr="00A03E32">
        <w:rPr>
          <w:i/>
          <w:szCs w:val="28"/>
        </w:rPr>
        <w:t>số</w:t>
      </w:r>
      <w:proofErr w:type="spellEnd"/>
      <w:r w:rsidR="00A83AEA" w:rsidRPr="00A03E32">
        <w:rPr>
          <w:i/>
          <w:szCs w:val="28"/>
        </w:rPr>
        <w:t xml:space="preserve"> </w:t>
      </w:r>
      <w:proofErr w:type="spellStart"/>
      <w:r w:rsidR="00A83AEA" w:rsidRPr="00A03E32">
        <w:rPr>
          <w:i/>
          <w:szCs w:val="28"/>
        </w:rPr>
        <w:t>doanh</w:t>
      </w:r>
      <w:proofErr w:type="spellEnd"/>
      <w:r w:rsidR="00A83AEA" w:rsidRPr="00A03E32">
        <w:rPr>
          <w:i/>
          <w:szCs w:val="28"/>
        </w:rPr>
        <w:t xml:space="preserve"> </w:t>
      </w:r>
      <w:proofErr w:type="spellStart"/>
      <w:r w:rsidR="00A83AEA" w:rsidRPr="00A03E32">
        <w:rPr>
          <w:i/>
          <w:szCs w:val="28"/>
        </w:rPr>
        <w:t>nghiệp</w:t>
      </w:r>
      <w:proofErr w:type="spellEnd"/>
      <w:r w:rsidR="00A83AEA" w:rsidRPr="00A03E32">
        <w:rPr>
          <w:i/>
          <w:szCs w:val="28"/>
        </w:rPr>
        <w:t xml:space="preserve"> </w:t>
      </w:r>
      <w:proofErr w:type="spellStart"/>
      <w:r w:rsidR="00A83AEA" w:rsidRPr="00A03E32">
        <w:rPr>
          <w:i/>
          <w:szCs w:val="28"/>
        </w:rPr>
        <w:t>rút</w:t>
      </w:r>
      <w:proofErr w:type="spellEnd"/>
      <w:r w:rsidR="00A83AEA" w:rsidRPr="00A03E32">
        <w:rPr>
          <w:i/>
          <w:szCs w:val="28"/>
        </w:rPr>
        <w:t xml:space="preserve"> </w:t>
      </w:r>
      <w:proofErr w:type="spellStart"/>
      <w:r w:rsidR="00A83AEA" w:rsidRPr="00A03E32">
        <w:rPr>
          <w:i/>
          <w:szCs w:val="28"/>
        </w:rPr>
        <w:t>lui</w:t>
      </w:r>
      <w:proofErr w:type="spellEnd"/>
      <w:r w:rsidR="00A83AEA" w:rsidRPr="00A03E32">
        <w:rPr>
          <w:i/>
          <w:szCs w:val="28"/>
        </w:rPr>
        <w:t xml:space="preserve"> </w:t>
      </w:r>
      <w:proofErr w:type="spellStart"/>
      <w:r w:rsidR="00A83AEA" w:rsidRPr="00A03E32">
        <w:rPr>
          <w:i/>
          <w:szCs w:val="28"/>
        </w:rPr>
        <w:t>khỏi</w:t>
      </w:r>
      <w:proofErr w:type="spellEnd"/>
      <w:r w:rsidR="00A83AEA" w:rsidRPr="00A03E32">
        <w:rPr>
          <w:i/>
          <w:szCs w:val="28"/>
        </w:rPr>
        <w:t xml:space="preserve"> </w:t>
      </w:r>
      <w:proofErr w:type="spellStart"/>
      <w:r w:rsidR="00A83AEA" w:rsidRPr="00A03E32">
        <w:rPr>
          <w:i/>
          <w:szCs w:val="28"/>
        </w:rPr>
        <w:t>thị</w:t>
      </w:r>
      <w:proofErr w:type="spellEnd"/>
      <w:r w:rsidR="00A83AEA" w:rsidRPr="00A03E32">
        <w:rPr>
          <w:i/>
          <w:szCs w:val="28"/>
        </w:rPr>
        <w:t xml:space="preserve"> </w:t>
      </w:r>
      <w:proofErr w:type="spellStart"/>
      <w:r w:rsidR="00A83AEA" w:rsidRPr="00A03E32">
        <w:rPr>
          <w:i/>
          <w:szCs w:val="28"/>
        </w:rPr>
        <w:t>trường</w:t>
      </w:r>
      <w:proofErr w:type="spellEnd"/>
      <w:r w:rsidR="00A83AEA" w:rsidRPr="00A03E32">
        <w:rPr>
          <w:i/>
          <w:szCs w:val="28"/>
        </w:rPr>
        <w:t>:</w:t>
      </w:r>
      <w:r w:rsidR="00A83AEA" w:rsidRPr="00A03E32">
        <w:rPr>
          <w:szCs w:val="28"/>
        </w:rPr>
        <w:t xml:space="preserve"> </w:t>
      </w:r>
    </w:p>
    <w:p w14:paraId="29160C74" w14:textId="285133AA" w:rsidR="00A83AEA" w:rsidRPr="00A03E32" w:rsidRDefault="007D4435" w:rsidP="00B92574">
      <w:pPr>
        <w:spacing w:before="60" w:after="60"/>
        <w:ind w:firstLine="720"/>
        <w:outlineLvl w:val="0"/>
        <w:rPr>
          <w:szCs w:val="28"/>
        </w:rPr>
      </w:pPr>
      <w:r w:rsidRPr="00A03E32">
        <w:rPr>
          <w:szCs w:val="28"/>
        </w:rPr>
        <w:t>+</w:t>
      </w:r>
      <w:r w:rsidR="00A83AEA" w:rsidRPr="00A03E32">
        <w:rPr>
          <w:szCs w:val="28"/>
        </w:rPr>
        <w:t xml:space="preserve"> T</w:t>
      </w:r>
      <w:r w:rsidR="00A83AEA" w:rsidRPr="00A03E32">
        <w:rPr>
          <w:szCs w:val="28"/>
          <w:lang w:val="it-IT"/>
        </w:rPr>
        <w:t xml:space="preserve">rong tháng, cả nước có </w:t>
      </w:r>
      <w:r w:rsidR="00A83AEA" w:rsidRPr="00A03E32">
        <w:rPr>
          <w:szCs w:val="28"/>
        </w:rPr>
        <w:t xml:space="preserve">5.355 </w:t>
      </w:r>
      <w:r w:rsidR="00A83AEA" w:rsidRPr="00A03E32">
        <w:rPr>
          <w:szCs w:val="28"/>
          <w:lang w:val="it-IT"/>
        </w:rPr>
        <w:t xml:space="preserve">doanh nghiệp rút lui khỏi thị trường, giảm </w:t>
      </w:r>
      <w:r w:rsidR="00A83AEA" w:rsidRPr="00A03E32">
        <w:rPr>
          <w:szCs w:val="28"/>
        </w:rPr>
        <w:t xml:space="preserve">41,2% </w:t>
      </w:r>
      <w:r w:rsidR="00A83AEA" w:rsidRPr="00A03E32">
        <w:rPr>
          <w:szCs w:val="28"/>
          <w:lang w:val="it-IT"/>
        </w:rPr>
        <w:t xml:space="preserve">so với cùng kỳ năm 2020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16,9%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8/2021;</w:t>
      </w:r>
      <w:r w:rsidR="00A83AEA" w:rsidRPr="00A03E32">
        <w:rPr>
          <w:szCs w:val="28"/>
          <w:lang w:val="it-IT"/>
        </w:rPr>
        <w:t xml:space="preserve"> trong đó có: </w:t>
      </w:r>
      <w:r w:rsidR="00A83AEA" w:rsidRPr="00A03E32">
        <w:rPr>
          <w:szCs w:val="28"/>
        </w:rPr>
        <w:t xml:space="preserve">2.240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đăng</w:t>
      </w:r>
      <w:proofErr w:type="spellEnd"/>
      <w:r w:rsidR="00A83AEA" w:rsidRPr="00A03E32">
        <w:rPr>
          <w:szCs w:val="28"/>
        </w:rPr>
        <w:t xml:space="preserve"> </w:t>
      </w:r>
      <w:proofErr w:type="spellStart"/>
      <w:r w:rsidR="00A83AEA" w:rsidRPr="00A03E32">
        <w:rPr>
          <w:szCs w:val="28"/>
        </w:rPr>
        <w:t>ký</w:t>
      </w:r>
      <w:proofErr w:type="spellEnd"/>
      <w:r w:rsidR="00A83AEA" w:rsidRPr="00A03E32">
        <w:rPr>
          <w:szCs w:val="28"/>
        </w:rPr>
        <w:t xml:space="preserve"> </w:t>
      </w:r>
      <w:proofErr w:type="spellStart"/>
      <w:r w:rsidR="00A83AEA" w:rsidRPr="00A03E32">
        <w:rPr>
          <w:szCs w:val="28"/>
        </w:rPr>
        <w:t>tạm</w:t>
      </w:r>
      <w:proofErr w:type="spellEnd"/>
      <w:r w:rsidR="00A83AEA" w:rsidRPr="00A03E32">
        <w:rPr>
          <w:szCs w:val="28"/>
        </w:rPr>
        <w:t xml:space="preserve"> </w:t>
      </w:r>
      <w:proofErr w:type="spellStart"/>
      <w:r w:rsidR="00A83AEA" w:rsidRPr="00A03E32">
        <w:rPr>
          <w:szCs w:val="28"/>
        </w:rPr>
        <w:t>ngừng</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31,5% so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cùng</w:t>
      </w:r>
      <w:proofErr w:type="spellEnd"/>
      <w:r w:rsidR="00A83AEA" w:rsidRPr="00A03E32">
        <w:rPr>
          <w:szCs w:val="28"/>
        </w:rPr>
        <w:t xml:space="preserve"> </w:t>
      </w:r>
      <w:proofErr w:type="spellStart"/>
      <w:r w:rsidR="00A83AEA" w:rsidRPr="00A03E32">
        <w:rPr>
          <w:szCs w:val="28"/>
        </w:rPr>
        <w:t>kỳ</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2020; 2.509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chờ</w:t>
      </w:r>
      <w:proofErr w:type="spellEnd"/>
      <w:r w:rsidR="00A83AEA" w:rsidRPr="00A03E32">
        <w:rPr>
          <w:szCs w:val="28"/>
        </w:rPr>
        <w:t xml:space="preserve"> </w:t>
      </w:r>
      <w:proofErr w:type="spellStart"/>
      <w:r w:rsidR="00A83AEA" w:rsidRPr="00A03E32">
        <w:rPr>
          <w:szCs w:val="28"/>
        </w:rPr>
        <w:t>làm</w:t>
      </w:r>
      <w:proofErr w:type="spellEnd"/>
      <w:r w:rsidR="00A83AEA" w:rsidRPr="00A03E32">
        <w:rPr>
          <w:szCs w:val="28"/>
        </w:rPr>
        <w:t xml:space="preserve"> </w:t>
      </w:r>
      <w:proofErr w:type="spellStart"/>
      <w:r w:rsidR="00A83AEA" w:rsidRPr="00A03E32">
        <w:rPr>
          <w:szCs w:val="28"/>
        </w:rPr>
        <w:t>thủ</w:t>
      </w:r>
      <w:proofErr w:type="spellEnd"/>
      <w:r w:rsidR="00A83AEA" w:rsidRPr="00A03E32">
        <w:rPr>
          <w:szCs w:val="28"/>
        </w:rPr>
        <w:t xml:space="preserve"> </w:t>
      </w:r>
      <w:proofErr w:type="spellStart"/>
      <w:r w:rsidR="00A83AEA" w:rsidRPr="00A03E32">
        <w:rPr>
          <w:szCs w:val="28"/>
        </w:rPr>
        <w:t>tục</w:t>
      </w:r>
      <w:proofErr w:type="spellEnd"/>
      <w:r w:rsidR="00A83AEA" w:rsidRPr="00A03E32">
        <w:rPr>
          <w:szCs w:val="28"/>
        </w:rPr>
        <w:t xml:space="preserve"> </w:t>
      </w:r>
      <w:proofErr w:type="spellStart"/>
      <w:r w:rsidR="00A83AEA" w:rsidRPr="00A03E32">
        <w:rPr>
          <w:szCs w:val="28"/>
        </w:rPr>
        <w:t>giải</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38,8%; 606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đã</w:t>
      </w:r>
      <w:proofErr w:type="spellEnd"/>
      <w:r w:rsidR="00A83AEA" w:rsidRPr="00A03E32">
        <w:rPr>
          <w:szCs w:val="28"/>
        </w:rPr>
        <w:t xml:space="preserve"> </w:t>
      </w:r>
      <w:proofErr w:type="spellStart"/>
      <w:r w:rsidR="00A83AEA" w:rsidRPr="00A03E32">
        <w:rPr>
          <w:szCs w:val="28"/>
        </w:rPr>
        <w:t>giải</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 xml:space="preserve">, </w:t>
      </w:r>
      <w:proofErr w:type="spellStart"/>
      <w:r w:rsidR="00A83AEA" w:rsidRPr="00A03E32">
        <w:rPr>
          <w:szCs w:val="28"/>
        </w:rPr>
        <w:t>chấm</w:t>
      </w:r>
      <w:proofErr w:type="spellEnd"/>
      <w:r w:rsidR="00A83AEA" w:rsidRPr="00A03E32">
        <w:rPr>
          <w:szCs w:val="28"/>
        </w:rPr>
        <w:t xml:space="preserve"> </w:t>
      </w:r>
      <w:proofErr w:type="spellStart"/>
      <w:r w:rsidR="00A83AEA" w:rsidRPr="00A03E32">
        <w:rPr>
          <w:szCs w:val="28"/>
        </w:rPr>
        <w:t>dứt</w:t>
      </w:r>
      <w:proofErr w:type="spellEnd"/>
      <w:r w:rsidR="00A83AEA" w:rsidRPr="00A03E32">
        <w:rPr>
          <w:szCs w:val="28"/>
        </w:rPr>
        <w:t xml:space="preserve"> </w:t>
      </w:r>
      <w:proofErr w:type="spellStart"/>
      <w:r w:rsidR="00A83AEA" w:rsidRPr="00A03E32">
        <w:rPr>
          <w:szCs w:val="28"/>
        </w:rPr>
        <w:t>tồn</w:t>
      </w:r>
      <w:proofErr w:type="spellEnd"/>
      <w:r w:rsidR="00A83AEA" w:rsidRPr="00A03E32">
        <w:rPr>
          <w:szCs w:val="28"/>
        </w:rPr>
        <w:t xml:space="preserve"> </w:t>
      </w:r>
      <w:proofErr w:type="spellStart"/>
      <w:r w:rsidR="00A83AEA" w:rsidRPr="00A03E32">
        <w:rPr>
          <w:szCs w:val="28"/>
        </w:rPr>
        <w:t>tại</w:t>
      </w:r>
      <w:proofErr w:type="spellEnd"/>
      <w:r w:rsidR="00A83AEA" w:rsidRPr="00A03E32">
        <w:rPr>
          <w:szCs w:val="28"/>
        </w:rPr>
        <w:t xml:space="preserve">, </w:t>
      </w:r>
      <w:proofErr w:type="spellStart"/>
      <w:r w:rsidR="00A83AEA" w:rsidRPr="00A03E32">
        <w:rPr>
          <w:szCs w:val="28"/>
        </w:rPr>
        <w:t>giảm</w:t>
      </w:r>
      <w:proofErr w:type="spellEnd"/>
      <w:r w:rsidR="00A83AEA" w:rsidRPr="00A03E32">
        <w:rPr>
          <w:szCs w:val="28"/>
        </w:rPr>
        <w:t xml:space="preserve"> 65,1%. </w:t>
      </w:r>
    </w:p>
    <w:p w14:paraId="4DE89608" w14:textId="77777777" w:rsidR="00A83AEA" w:rsidRPr="00A03E32" w:rsidRDefault="00A83AEA" w:rsidP="00B92574">
      <w:pPr>
        <w:spacing w:before="60" w:after="60"/>
        <w:ind w:firstLine="720"/>
        <w:rPr>
          <w:szCs w:val="28"/>
        </w:rPr>
      </w:pPr>
      <w:proofErr w:type="spellStart"/>
      <w:r w:rsidRPr="00A03E32">
        <w:rPr>
          <w:szCs w:val="28"/>
        </w:rPr>
        <w:t>Số</w:t>
      </w:r>
      <w:proofErr w:type="spellEnd"/>
      <w:r w:rsidRPr="00A03E32">
        <w:rPr>
          <w:szCs w:val="28"/>
        </w:rPr>
        <w:t xml:space="preserve"> </w:t>
      </w:r>
      <w:proofErr w:type="spellStart"/>
      <w:r w:rsidRPr="00A03E32">
        <w:rPr>
          <w:szCs w:val="28"/>
        </w:rPr>
        <w:t>liệu</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thể</w:t>
      </w:r>
      <w:proofErr w:type="spellEnd"/>
      <w:r w:rsidRPr="00A03E32">
        <w:rPr>
          <w:szCs w:val="28"/>
        </w:rPr>
        <w:t xml:space="preserve"> </w:t>
      </w:r>
      <w:proofErr w:type="spellStart"/>
      <w:r w:rsidRPr="00A03E32">
        <w:rPr>
          <w:szCs w:val="28"/>
        </w:rPr>
        <w:t>chưa</w:t>
      </w:r>
      <w:proofErr w:type="spellEnd"/>
      <w:r w:rsidRPr="00A03E32">
        <w:rPr>
          <w:szCs w:val="28"/>
        </w:rPr>
        <w:t xml:space="preserve"> </w:t>
      </w:r>
      <w:proofErr w:type="spellStart"/>
      <w:r w:rsidRPr="00A03E32">
        <w:rPr>
          <w:szCs w:val="28"/>
        </w:rPr>
        <w:t>phản</w:t>
      </w:r>
      <w:proofErr w:type="spellEnd"/>
      <w:r w:rsidRPr="00A03E32">
        <w:rPr>
          <w:szCs w:val="28"/>
        </w:rPr>
        <w:t xml:space="preserve"> </w:t>
      </w:r>
      <w:proofErr w:type="spellStart"/>
      <w:r w:rsidRPr="00A03E32">
        <w:rPr>
          <w:szCs w:val="28"/>
        </w:rPr>
        <w:t>ánh</w:t>
      </w:r>
      <w:proofErr w:type="spellEnd"/>
      <w:r w:rsidRPr="00A03E32">
        <w:rPr>
          <w:szCs w:val="28"/>
        </w:rPr>
        <w:t xml:space="preserve"> </w:t>
      </w:r>
      <w:proofErr w:type="spellStart"/>
      <w:r w:rsidRPr="00A03E32">
        <w:rPr>
          <w:szCs w:val="28"/>
        </w:rPr>
        <w:t>đúng</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tế</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lui</w:t>
      </w:r>
      <w:proofErr w:type="spellEnd"/>
      <w:r w:rsidRPr="00A03E32">
        <w:rPr>
          <w:szCs w:val="28"/>
        </w:rPr>
        <w:t xml:space="preserve"> </w:t>
      </w:r>
      <w:proofErr w:type="spellStart"/>
      <w:r w:rsidRPr="00A03E32">
        <w:rPr>
          <w:szCs w:val="28"/>
        </w:rPr>
        <w:t>khỏi</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do </w:t>
      </w:r>
      <w:proofErr w:type="spellStart"/>
      <w:r w:rsidRPr="00A03E32">
        <w:rPr>
          <w:szCs w:val="28"/>
        </w:rPr>
        <w:t>nhiều</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phải</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lastRenderedPageBreak/>
        <w:t>mặc</w:t>
      </w:r>
      <w:proofErr w:type="spellEnd"/>
      <w:r w:rsidRPr="00A03E32">
        <w:rPr>
          <w:szCs w:val="28"/>
        </w:rPr>
        <w:t xml:space="preserve"> </w:t>
      </w:r>
      <w:proofErr w:type="spellStart"/>
      <w:r w:rsidRPr="00A03E32">
        <w:rPr>
          <w:szCs w:val="28"/>
        </w:rPr>
        <w:t>dù</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nhưng</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thể</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liên</w:t>
      </w:r>
      <w:proofErr w:type="spellEnd"/>
      <w:r w:rsidRPr="00A03E32">
        <w:rPr>
          <w:szCs w:val="28"/>
        </w:rPr>
        <w:t xml:space="preserve"> </w:t>
      </w:r>
      <w:proofErr w:type="spellStart"/>
      <w:r w:rsidRPr="00A03E32">
        <w:rPr>
          <w:szCs w:val="28"/>
        </w:rPr>
        <w:t>quan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lui</w:t>
      </w:r>
      <w:proofErr w:type="spellEnd"/>
      <w:r w:rsidRPr="00A03E32">
        <w:rPr>
          <w:szCs w:val="28"/>
        </w:rPr>
        <w:t xml:space="preserve"> </w:t>
      </w:r>
      <w:proofErr w:type="spellStart"/>
      <w:r w:rsidRPr="00A03E32">
        <w:rPr>
          <w:szCs w:val="28"/>
        </w:rPr>
        <w:t>khỏi</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w:t>
      </w:r>
      <w:proofErr w:type="spellStart"/>
      <w:r w:rsidRPr="00A03E32">
        <w:rPr>
          <w:szCs w:val="28"/>
        </w:rPr>
        <w:t>như</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họp</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viên</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ký</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giấy</w:t>
      </w:r>
      <w:proofErr w:type="spellEnd"/>
      <w:r w:rsidRPr="00A03E32">
        <w:rPr>
          <w:szCs w:val="28"/>
        </w:rPr>
        <w:t xml:space="preserve"> </w:t>
      </w:r>
      <w:proofErr w:type="spellStart"/>
      <w:r w:rsidRPr="00A03E32">
        <w:rPr>
          <w:szCs w:val="28"/>
        </w:rPr>
        <w:t>tờ</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xử</w:t>
      </w:r>
      <w:proofErr w:type="spellEnd"/>
      <w:r w:rsidRPr="00A03E32">
        <w:rPr>
          <w:szCs w:val="28"/>
        </w:rPr>
        <w:t xml:space="preserve"> </w:t>
      </w:r>
      <w:proofErr w:type="spellStart"/>
      <w:r w:rsidRPr="00A03E32">
        <w:rPr>
          <w:szCs w:val="28"/>
        </w:rPr>
        <w:t>lý</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vấn</w:t>
      </w:r>
      <w:proofErr w:type="spellEnd"/>
      <w:r w:rsidRPr="00A03E32">
        <w:rPr>
          <w:szCs w:val="28"/>
        </w:rPr>
        <w:t xml:space="preserve"> </w:t>
      </w:r>
      <w:proofErr w:type="spellStart"/>
      <w:r w:rsidRPr="00A03E32">
        <w:rPr>
          <w:szCs w:val="28"/>
        </w:rPr>
        <w:t>đề</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thuế</w:t>
      </w:r>
      <w:proofErr w:type="spellEnd"/>
      <w:r w:rsidRPr="00A03E32">
        <w:rPr>
          <w:szCs w:val="28"/>
        </w:rPr>
        <w:t xml:space="preserve">, </w:t>
      </w:r>
      <w:proofErr w:type="spellStart"/>
      <w:r w:rsidRPr="00A03E32">
        <w:rPr>
          <w:szCs w:val="28"/>
        </w:rPr>
        <w:t>thanh</w:t>
      </w:r>
      <w:proofErr w:type="spellEnd"/>
      <w:r w:rsidRPr="00A03E32">
        <w:rPr>
          <w:szCs w:val="28"/>
        </w:rPr>
        <w:t xml:space="preserve"> </w:t>
      </w:r>
      <w:proofErr w:type="spellStart"/>
      <w:r w:rsidRPr="00A03E32">
        <w:rPr>
          <w:szCs w:val="28"/>
        </w:rPr>
        <w:t>lý</w:t>
      </w:r>
      <w:proofErr w:type="spellEnd"/>
      <w:r w:rsidRPr="00A03E32">
        <w:rPr>
          <w:szCs w:val="28"/>
        </w:rPr>
        <w:t xml:space="preserve"> </w:t>
      </w:r>
      <w:proofErr w:type="spellStart"/>
      <w:r w:rsidRPr="00A03E32">
        <w:rPr>
          <w:szCs w:val="28"/>
        </w:rPr>
        <w:t>tài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chỉ</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rất</w:t>
      </w:r>
      <w:proofErr w:type="spellEnd"/>
      <w:r w:rsidRPr="00A03E32">
        <w:rPr>
          <w:szCs w:val="28"/>
        </w:rPr>
        <w:t xml:space="preserve"> </w:t>
      </w:r>
      <w:proofErr w:type="spellStart"/>
      <w:r w:rsidRPr="00A03E32">
        <w:rPr>
          <w:szCs w:val="28"/>
        </w:rPr>
        <w:t>ngắn</w:t>
      </w:r>
      <w:proofErr w:type="spellEnd"/>
      <w:r w:rsidRPr="00A03E32">
        <w:rPr>
          <w:szCs w:val="28"/>
        </w:rPr>
        <w:t xml:space="preserve"> </w:t>
      </w:r>
      <w:proofErr w:type="spellStart"/>
      <w:r w:rsidRPr="00A03E32">
        <w:rPr>
          <w:szCs w:val="28"/>
        </w:rPr>
        <w:t>hạn</w:t>
      </w:r>
      <w:proofErr w:type="spellEnd"/>
      <w:r w:rsidRPr="00A03E32">
        <w:rPr>
          <w:szCs w:val="28"/>
        </w:rPr>
        <w:t xml:space="preserve"> </w:t>
      </w:r>
      <w:proofErr w:type="spellStart"/>
      <w:r w:rsidRPr="00A03E32">
        <w:rPr>
          <w:szCs w:val="28"/>
        </w:rPr>
        <w:t>khi</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(1 - 2 </w:t>
      </w:r>
      <w:proofErr w:type="spellStart"/>
      <w:r w:rsidRPr="00A03E32">
        <w:rPr>
          <w:szCs w:val="28"/>
        </w:rPr>
        <w:t>tháng</w:t>
      </w:r>
      <w:proofErr w:type="spellEnd"/>
      <w:r w:rsidRPr="00A03E32">
        <w:rPr>
          <w:szCs w:val="28"/>
        </w:rPr>
        <w:t xml:space="preserve">) </w:t>
      </w:r>
      <w:proofErr w:type="spellStart"/>
      <w:r w:rsidRPr="00A03E32">
        <w:rPr>
          <w:szCs w:val="28"/>
        </w:rPr>
        <w:t>nên</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làm</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tạm</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w:t>
      </w:r>
    </w:p>
    <w:p w14:paraId="6ED08D37" w14:textId="4AF8C8BC" w:rsidR="00A83AEA" w:rsidRPr="00A03E32" w:rsidRDefault="007D4435" w:rsidP="00B92574">
      <w:pPr>
        <w:spacing w:before="60" w:after="60"/>
        <w:ind w:firstLine="720"/>
        <w:rPr>
          <w:szCs w:val="28"/>
        </w:rPr>
      </w:pPr>
      <w:r w:rsidRPr="00A03E32">
        <w:rPr>
          <w:rFonts w:eastAsia="Times New Roman"/>
          <w:szCs w:val="28"/>
          <w:lang w:val="it-IT"/>
        </w:rPr>
        <w:t>+</w:t>
      </w:r>
      <w:r w:rsidR="00A83AEA" w:rsidRPr="00A03E32">
        <w:rPr>
          <w:rFonts w:eastAsia="Times New Roman"/>
          <w:szCs w:val="28"/>
          <w:lang w:val="it-IT"/>
        </w:rPr>
        <w:t xml:space="preserve"> Tính chung 9 tháng đầu năm, </w:t>
      </w:r>
      <w:bookmarkStart w:id="11" w:name="_Hlk83738499"/>
      <w:r w:rsidR="00A83AEA" w:rsidRPr="00A03E32">
        <w:rPr>
          <w:rFonts w:eastAsia="Times New Roman"/>
          <w:szCs w:val="28"/>
          <w:lang w:val="it-IT"/>
        </w:rPr>
        <w:t xml:space="preserve">số doanh nghiệp rút lui khỏi thị trường tiếp tục có sự gia tăng, với </w:t>
      </w:r>
      <w:r w:rsidR="00A83AEA" w:rsidRPr="00A03E32">
        <w:rPr>
          <w:szCs w:val="28"/>
        </w:rPr>
        <w:t xml:space="preserve">90.291 </w:t>
      </w:r>
      <w:r w:rsidR="00A83AEA" w:rsidRPr="00A03E32">
        <w:rPr>
          <w:rFonts w:eastAsia="Times New Roman"/>
          <w:szCs w:val="28"/>
          <w:lang w:val="it-IT"/>
        </w:rPr>
        <w:t xml:space="preserve">doanh nghiệp, tăng </w:t>
      </w:r>
      <w:r w:rsidR="00A83AEA" w:rsidRPr="00A03E32">
        <w:rPr>
          <w:szCs w:val="28"/>
        </w:rPr>
        <w:t xml:space="preserve">15,3% </w:t>
      </w:r>
      <w:r w:rsidR="00A83AEA" w:rsidRPr="00A03E32">
        <w:rPr>
          <w:rFonts w:eastAsia="Times New Roman"/>
          <w:szCs w:val="28"/>
          <w:lang w:val="it-IT"/>
        </w:rPr>
        <w:t xml:space="preserve">so với cùng kỳ năm 2020. </w:t>
      </w:r>
      <w:bookmarkEnd w:id="11"/>
      <w:r w:rsidR="00A83AEA" w:rsidRPr="00A03E32">
        <w:rPr>
          <w:szCs w:val="28"/>
        </w:rPr>
        <w:t xml:space="preserve">Trong </w:t>
      </w:r>
      <w:proofErr w:type="spellStart"/>
      <w:r w:rsidR="00A83AEA" w:rsidRPr="00A03E32">
        <w:rPr>
          <w:szCs w:val="28"/>
        </w:rPr>
        <w:t>đó</w:t>
      </w:r>
      <w:proofErr w:type="spellEnd"/>
      <w:r w:rsidR="00A83AEA" w:rsidRPr="00A03E32">
        <w:rPr>
          <w:szCs w:val="28"/>
        </w:rPr>
        <w:t xml:space="preserve">, </w:t>
      </w:r>
      <w:proofErr w:type="spellStart"/>
      <w:r w:rsidR="00A83AEA" w:rsidRPr="00A03E32">
        <w:rPr>
          <w:szCs w:val="28"/>
        </w:rPr>
        <w:t>có</w:t>
      </w:r>
      <w:proofErr w:type="spellEnd"/>
      <w:r w:rsidR="00A83AEA" w:rsidRPr="00A03E32">
        <w:rPr>
          <w:szCs w:val="28"/>
        </w:rPr>
        <w:t xml:space="preserve"> 45.091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tạm</w:t>
      </w:r>
      <w:proofErr w:type="spellEnd"/>
      <w:r w:rsidR="00A83AEA" w:rsidRPr="00A03E32">
        <w:rPr>
          <w:szCs w:val="28"/>
        </w:rPr>
        <w:t xml:space="preserve"> </w:t>
      </w:r>
      <w:proofErr w:type="spellStart"/>
      <w:r w:rsidR="00A83AEA" w:rsidRPr="00A03E32">
        <w:rPr>
          <w:szCs w:val="28"/>
        </w:rPr>
        <w:t>ngừng</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chiếm</w:t>
      </w:r>
      <w:proofErr w:type="spellEnd"/>
      <w:r w:rsidR="00A83AEA" w:rsidRPr="00A03E32">
        <w:rPr>
          <w:szCs w:val="28"/>
        </w:rPr>
        <w:t xml:space="preserve"> 49,9% </w:t>
      </w:r>
      <w:proofErr w:type="spellStart"/>
      <w:r w:rsidR="00A83AEA" w:rsidRPr="00A03E32">
        <w:rPr>
          <w:szCs w:val="28"/>
        </w:rPr>
        <w:t>tổng</w:t>
      </w:r>
      <w:proofErr w:type="spellEnd"/>
      <w:r w:rsidR="00A83AEA" w:rsidRPr="00A03E32">
        <w:rPr>
          <w:szCs w:val="28"/>
        </w:rPr>
        <w:t xml:space="preserve"> </w:t>
      </w:r>
      <w:proofErr w:type="spellStart"/>
      <w:r w:rsidR="00A83AEA" w:rsidRPr="00A03E32">
        <w:rPr>
          <w:szCs w:val="28"/>
        </w:rPr>
        <w:t>số</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rút</w:t>
      </w:r>
      <w:proofErr w:type="spellEnd"/>
      <w:r w:rsidR="00A83AEA" w:rsidRPr="00A03E32">
        <w:rPr>
          <w:szCs w:val="28"/>
        </w:rPr>
        <w:t xml:space="preserve"> </w:t>
      </w:r>
      <w:proofErr w:type="spellStart"/>
      <w:r w:rsidR="00A83AEA" w:rsidRPr="00A03E32">
        <w:rPr>
          <w:szCs w:val="28"/>
        </w:rPr>
        <w:t>lui</w:t>
      </w:r>
      <w:proofErr w:type="spellEnd"/>
      <w:r w:rsidR="00A83AEA" w:rsidRPr="00A03E32">
        <w:rPr>
          <w:szCs w:val="28"/>
        </w:rPr>
        <w:t xml:space="preserve"> </w:t>
      </w:r>
      <w:proofErr w:type="spellStart"/>
      <w:r w:rsidR="00A83AEA" w:rsidRPr="00A03E32">
        <w:rPr>
          <w:szCs w:val="28"/>
        </w:rPr>
        <w:t>khỏi</w:t>
      </w:r>
      <w:proofErr w:type="spellEnd"/>
      <w:r w:rsidR="00A83AEA" w:rsidRPr="00A03E32">
        <w:rPr>
          <w:szCs w:val="28"/>
        </w:rPr>
        <w:t xml:space="preserve"> </w:t>
      </w:r>
      <w:proofErr w:type="spellStart"/>
      <w:r w:rsidR="00A83AEA" w:rsidRPr="00A03E32">
        <w:rPr>
          <w:szCs w:val="28"/>
        </w:rPr>
        <w:t>thị</w:t>
      </w:r>
      <w:proofErr w:type="spellEnd"/>
      <w:r w:rsidR="00A83AEA" w:rsidRPr="00A03E32">
        <w:rPr>
          <w:szCs w:val="28"/>
        </w:rPr>
        <w:t xml:space="preserve"> </w:t>
      </w:r>
      <w:proofErr w:type="spellStart"/>
      <w:r w:rsidR="00A83AEA" w:rsidRPr="00A03E32">
        <w:rPr>
          <w:szCs w:val="28"/>
        </w:rPr>
        <w:t>trường</w:t>
      </w:r>
      <w:proofErr w:type="spellEnd"/>
      <w:r w:rsidR="00A83AEA" w:rsidRPr="00A03E32">
        <w:rPr>
          <w:szCs w:val="28"/>
        </w:rPr>
        <w:t xml:space="preserve"> </w:t>
      </w:r>
      <w:proofErr w:type="spellStart"/>
      <w:r w:rsidR="00A83AEA" w:rsidRPr="00A03E32">
        <w:rPr>
          <w:szCs w:val="28"/>
        </w:rPr>
        <w:t>trong</w:t>
      </w:r>
      <w:proofErr w:type="spellEnd"/>
      <w:r w:rsidR="00A83AEA" w:rsidRPr="00A03E32">
        <w:rPr>
          <w:szCs w:val="28"/>
        </w:rPr>
        <w:t xml:space="preserve"> 9 </w:t>
      </w:r>
      <w:proofErr w:type="spellStart"/>
      <w:r w:rsidR="00A83AEA" w:rsidRPr="00A03E32">
        <w:rPr>
          <w:szCs w:val="28"/>
        </w:rPr>
        <w:t>tháng</w:t>
      </w:r>
      <w:proofErr w:type="spellEnd"/>
      <w:r w:rsidR="00A83AEA" w:rsidRPr="00A03E32">
        <w:rPr>
          <w:szCs w:val="28"/>
        </w:rPr>
        <w:t xml:space="preserve"> </w:t>
      </w:r>
      <w:proofErr w:type="spellStart"/>
      <w:r w:rsidR="00A83AEA" w:rsidRPr="00A03E32">
        <w:rPr>
          <w:szCs w:val="28"/>
        </w:rPr>
        <w:t>đầu</w:t>
      </w:r>
      <w:proofErr w:type="spellEnd"/>
      <w:r w:rsidR="00A83AEA" w:rsidRPr="00A03E32">
        <w:rPr>
          <w:szCs w:val="28"/>
        </w:rPr>
        <w:t xml:space="preserve"> </w:t>
      </w:r>
      <w:proofErr w:type="spellStart"/>
      <w:r w:rsidR="00A83AEA" w:rsidRPr="00A03E32">
        <w:rPr>
          <w:szCs w:val="28"/>
        </w:rPr>
        <w:t>năm</w:t>
      </w:r>
      <w:proofErr w:type="spellEnd"/>
      <w:r w:rsidR="00A83AEA" w:rsidRPr="00A03E32">
        <w:rPr>
          <w:szCs w:val="28"/>
        </w:rPr>
        <w:t xml:space="preserve"> 2021.</w:t>
      </w:r>
    </w:p>
    <w:p w14:paraId="51C66ECA" w14:textId="77777777" w:rsidR="00A83AEA" w:rsidRPr="00A03E32" w:rsidRDefault="00A83AEA" w:rsidP="00B92574">
      <w:pPr>
        <w:spacing w:before="60" w:after="60"/>
        <w:ind w:firstLine="720"/>
        <w:rPr>
          <w:szCs w:val="28"/>
        </w:rPr>
      </w:pPr>
      <w:r w:rsidRPr="00A03E32">
        <w:rPr>
          <w:szCs w:val="28"/>
        </w:rPr>
        <w:t xml:space="preserve">Tính </w:t>
      </w:r>
      <w:proofErr w:type="spellStart"/>
      <w:r w:rsidRPr="00A03E32">
        <w:rPr>
          <w:szCs w:val="28"/>
        </w:rPr>
        <w:t>riêng</w:t>
      </w:r>
      <w:proofErr w:type="spellEnd"/>
      <w:r w:rsidRPr="00A03E32">
        <w:rPr>
          <w:szCs w:val="28"/>
        </w:rPr>
        <w:t xml:space="preserve"> Thành </w:t>
      </w:r>
      <w:proofErr w:type="spellStart"/>
      <w:r w:rsidRPr="00A03E32">
        <w:rPr>
          <w:szCs w:val="28"/>
        </w:rPr>
        <w:t>phố</w:t>
      </w:r>
      <w:proofErr w:type="spellEnd"/>
      <w:r w:rsidRPr="00A03E32">
        <w:rPr>
          <w:szCs w:val="28"/>
        </w:rPr>
        <w:t xml:space="preserve"> </w:t>
      </w:r>
      <w:proofErr w:type="spellStart"/>
      <w:r w:rsidRPr="00A03E32">
        <w:rPr>
          <w:szCs w:val="28"/>
        </w:rPr>
        <w:t>Hồ</w:t>
      </w:r>
      <w:proofErr w:type="spellEnd"/>
      <w:r w:rsidRPr="00A03E32">
        <w:rPr>
          <w:szCs w:val="28"/>
        </w:rPr>
        <w:t xml:space="preserve"> Chí Minh, </w:t>
      </w:r>
      <w:proofErr w:type="spellStart"/>
      <w:r w:rsidRPr="00A03E32">
        <w:rPr>
          <w:szCs w:val="28"/>
        </w:rPr>
        <w:t>trong</w:t>
      </w:r>
      <w:proofErr w:type="spellEnd"/>
      <w:r w:rsidRPr="00A03E32">
        <w:rPr>
          <w:szCs w:val="28"/>
        </w:rPr>
        <w:t xml:space="preserve"> 9 </w:t>
      </w:r>
      <w:proofErr w:type="spellStart"/>
      <w:r w:rsidRPr="00A03E32">
        <w:rPr>
          <w:szCs w:val="28"/>
        </w:rPr>
        <w:t>tháng</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năm</w:t>
      </w:r>
      <w:proofErr w:type="spellEnd"/>
      <w:r w:rsidRPr="00A03E32">
        <w:rPr>
          <w:szCs w:val="28"/>
        </w:rPr>
        <w:t xml:space="preserve"> 2021 </w:t>
      </w:r>
      <w:proofErr w:type="spellStart"/>
      <w:r w:rsidRPr="00A03E32">
        <w:rPr>
          <w:szCs w:val="28"/>
        </w:rPr>
        <w:t>có</w:t>
      </w:r>
      <w:proofErr w:type="spellEnd"/>
      <w:r w:rsidRPr="00A03E32">
        <w:rPr>
          <w:szCs w:val="28"/>
        </w:rPr>
        <w:t xml:space="preserve"> 24.491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lui</w:t>
      </w:r>
      <w:proofErr w:type="spellEnd"/>
      <w:r w:rsidRPr="00A03E32">
        <w:rPr>
          <w:szCs w:val="28"/>
        </w:rPr>
        <w:t xml:space="preserve"> </w:t>
      </w:r>
      <w:proofErr w:type="spellStart"/>
      <w:r w:rsidRPr="00A03E32">
        <w:rPr>
          <w:szCs w:val="28"/>
        </w:rPr>
        <w:t>khỏi</w:t>
      </w:r>
      <w:proofErr w:type="spellEnd"/>
      <w:r w:rsidRPr="00A03E32">
        <w:rPr>
          <w:szCs w:val="28"/>
        </w:rPr>
        <w:t xml:space="preserve"> </w:t>
      </w:r>
      <w:proofErr w:type="spellStart"/>
      <w:r w:rsidRPr="00A03E32">
        <w:rPr>
          <w:szCs w:val="28"/>
        </w:rPr>
        <w:t>thị</w:t>
      </w:r>
      <w:proofErr w:type="spellEnd"/>
      <w:r w:rsidRPr="00A03E32">
        <w:rPr>
          <w:szCs w:val="28"/>
        </w:rPr>
        <w:t xml:space="preserve"> </w:t>
      </w:r>
      <w:proofErr w:type="spellStart"/>
      <w:r w:rsidRPr="00A03E32">
        <w:rPr>
          <w:szCs w:val="28"/>
        </w:rPr>
        <w:t>trường</w:t>
      </w:r>
      <w:proofErr w:type="spellEnd"/>
      <w:r w:rsidRPr="00A03E32">
        <w:rPr>
          <w:szCs w:val="28"/>
        </w:rPr>
        <w:t xml:space="preserve"> (</w:t>
      </w:r>
      <w:proofErr w:type="spellStart"/>
      <w:r w:rsidRPr="00A03E32">
        <w:rPr>
          <w:szCs w:val="28"/>
        </w:rPr>
        <w:t>chiếm</w:t>
      </w:r>
      <w:proofErr w:type="spellEnd"/>
      <w:r w:rsidRPr="00A03E32">
        <w:rPr>
          <w:szCs w:val="28"/>
        </w:rPr>
        <w:t xml:space="preserve"> 27,1%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lui</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cả</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lui</w:t>
      </w:r>
      <w:proofErr w:type="spellEnd"/>
      <w:r w:rsidRPr="00A03E32">
        <w:rPr>
          <w:szCs w:val="28"/>
        </w:rPr>
        <w:t xml:space="preserve"> </w:t>
      </w:r>
      <w:proofErr w:type="spellStart"/>
      <w:r w:rsidRPr="00A03E32">
        <w:rPr>
          <w:szCs w:val="28"/>
        </w:rPr>
        <w:t>chủ</w:t>
      </w:r>
      <w:proofErr w:type="spellEnd"/>
      <w:r w:rsidRPr="00A03E32">
        <w:rPr>
          <w:szCs w:val="28"/>
        </w:rPr>
        <w:t xml:space="preserve"> </w:t>
      </w:r>
      <w:proofErr w:type="spellStart"/>
      <w:r w:rsidRPr="00A03E32">
        <w:rPr>
          <w:szCs w:val="28"/>
        </w:rPr>
        <w:t>yếu</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từ</w:t>
      </w:r>
      <w:proofErr w:type="spellEnd"/>
      <w:r w:rsidRPr="00A03E32">
        <w:rPr>
          <w:szCs w:val="28"/>
        </w:rPr>
        <w:t xml:space="preserve"> </w:t>
      </w:r>
      <w:proofErr w:type="spellStart"/>
      <w:r w:rsidRPr="00A03E32">
        <w:rPr>
          <w:szCs w:val="28"/>
        </w:rPr>
        <w:t>sự</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số</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tạm</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hạn</w:t>
      </w:r>
      <w:proofErr w:type="spellEnd"/>
      <w:r w:rsidRPr="00A03E32">
        <w:rPr>
          <w:szCs w:val="28"/>
        </w:rPr>
        <w:t xml:space="preserve"> (12.958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tăng</w:t>
      </w:r>
      <w:proofErr w:type="spellEnd"/>
      <w:r w:rsidRPr="00A03E32">
        <w:rPr>
          <w:szCs w:val="28"/>
        </w:rPr>
        <w:t xml:space="preserve"> 12,8%).</w:t>
      </w:r>
    </w:p>
    <w:p w14:paraId="4495264E" w14:textId="77777777" w:rsidR="00A83AEA" w:rsidRPr="00A03E32" w:rsidRDefault="00A83AEA" w:rsidP="00B92574">
      <w:pPr>
        <w:tabs>
          <w:tab w:val="num" w:pos="0"/>
          <w:tab w:val="left" w:pos="993"/>
        </w:tabs>
        <w:spacing w:before="60" w:after="60"/>
        <w:ind w:firstLine="720"/>
        <w:rPr>
          <w:szCs w:val="28"/>
          <w:lang w:val="it-IT"/>
        </w:rPr>
      </w:pPr>
      <w:r w:rsidRPr="00A03E32">
        <w:rPr>
          <w:szCs w:val="28"/>
          <w:lang w:val="it-IT"/>
        </w:rPr>
        <w:t xml:space="preserve">Số doanh nghiệp chờ làm thủ tục giải thể 9 tháng đầu năm là </w:t>
      </w:r>
      <w:r w:rsidRPr="00A03E32">
        <w:rPr>
          <w:i/>
          <w:szCs w:val="28"/>
        </w:rPr>
        <w:t xml:space="preserve">32.398 </w:t>
      </w:r>
      <w:r w:rsidRPr="00A03E32">
        <w:rPr>
          <w:szCs w:val="28"/>
          <w:lang w:val="it-IT"/>
        </w:rPr>
        <w:t xml:space="preserve">doanh nghiệp, </w:t>
      </w:r>
      <w:r w:rsidRPr="00A03E32">
        <w:rPr>
          <w:rFonts w:eastAsia="Times New Roman"/>
          <w:szCs w:val="28"/>
          <w:lang w:val="it-IT"/>
        </w:rPr>
        <w:t xml:space="preserve">tăng </w:t>
      </w:r>
      <w:r w:rsidRPr="00A03E32">
        <w:rPr>
          <w:szCs w:val="28"/>
        </w:rPr>
        <w:t xml:space="preserve">17,4% </w:t>
      </w:r>
      <w:r w:rsidRPr="00A03E32">
        <w:rPr>
          <w:rFonts w:eastAsia="Times New Roman"/>
          <w:szCs w:val="28"/>
          <w:lang w:val="it-IT"/>
        </w:rPr>
        <w:t>so với cùng kỳ năm 2020.</w:t>
      </w:r>
      <w:r w:rsidRPr="00A03E32">
        <w:rPr>
          <w:szCs w:val="28"/>
          <w:lang w:val="vi-VN"/>
        </w:rPr>
        <w:t xml:space="preserve"> </w:t>
      </w:r>
      <w:r w:rsidRPr="00A03E32">
        <w:rPr>
          <w:szCs w:val="28"/>
          <w:lang w:val="it-IT"/>
        </w:rPr>
        <w:t xml:space="preserve">Số doanh nghiệp </w:t>
      </w:r>
      <w:r w:rsidRPr="00A03E32">
        <w:rPr>
          <w:rFonts w:eastAsia="Times New Roman"/>
          <w:szCs w:val="28"/>
          <w:lang w:val="it-IT"/>
        </w:rPr>
        <w:t>đã giải thể, chấm dứt tồn tại</w:t>
      </w:r>
      <w:r w:rsidRPr="00A03E32">
        <w:rPr>
          <w:szCs w:val="28"/>
          <w:lang w:val="it-IT"/>
        </w:rPr>
        <w:t xml:space="preserve"> là </w:t>
      </w:r>
      <w:r w:rsidRPr="00A03E32">
        <w:rPr>
          <w:szCs w:val="28"/>
        </w:rPr>
        <w:t xml:space="preserve">12.802 </w:t>
      </w:r>
      <w:r w:rsidRPr="00A03E32">
        <w:rPr>
          <w:szCs w:val="28"/>
          <w:lang w:val="it-IT"/>
        </w:rPr>
        <w:t xml:space="preserve">doanh nghiệp, </w:t>
      </w:r>
      <w:r w:rsidRPr="00A03E32">
        <w:rPr>
          <w:szCs w:val="28"/>
          <w:lang w:val="pt-BR"/>
        </w:rPr>
        <w:t>tăng</w:t>
      </w:r>
      <w:r w:rsidRPr="00A03E32">
        <w:rPr>
          <w:szCs w:val="28"/>
          <w:lang w:val="it-IT"/>
        </w:rPr>
        <w:t xml:space="preserve"> </w:t>
      </w:r>
      <w:r w:rsidRPr="00A03E32">
        <w:rPr>
          <w:szCs w:val="28"/>
        </w:rPr>
        <w:t xml:space="preserve">5,9% </w:t>
      </w:r>
      <w:r w:rsidRPr="00A03E32">
        <w:rPr>
          <w:szCs w:val="28"/>
          <w:lang w:val="it-IT"/>
        </w:rPr>
        <w:t xml:space="preserve">so với cùng kỳ. </w:t>
      </w:r>
    </w:p>
    <w:p w14:paraId="28EB5FE5" w14:textId="5144A19A" w:rsidR="00A83AEA" w:rsidRPr="00A03E32" w:rsidRDefault="007D4435" w:rsidP="00B92574">
      <w:pPr>
        <w:spacing w:before="60" w:after="60"/>
        <w:ind w:firstLine="720"/>
        <w:rPr>
          <w:szCs w:val="28"/>
        </w:rPr>
      </w:pPr>
      <w:r w:rsidRPr="00A03E32">
        <w:rPr>
          <w:i/>
          <w:szCs w:val="28"/>
        </w:rPr>
        <w:t>-</w:t>
      </w:r>
      <w:r w:rsidR="00A83AEA" w:rsidRPr="00A03E32">
        <w:rPr>
          <w:i/>
          <w:szCs w:val="28"/>
        </w:rPr>
        <w:t xml:space="preserve"> </w:t>
      </w:r>
      <w:proofErr w:type="spellStart"/>
      <w:r w:rsidR="00A83AEA" w:rsidRPr="00A03E32">
        <w:rPr>
          <w:i/>
          <w:szCs w:val="28"/>
        </w:rPr>
        <w:t>Về</w:t>
      </w:r>
      <w:proofErr w:type="spellEnd"/>
      <w:r w:rsidR="00A83AEA" w:rsidRPr="00A03E32">
        <w:rPr>
          <w:i/>
          <w:szCs w:val="28"/>
        </w:rPr>
        <w:t xml:space="preserve"> </w:t>
      </w:r>
      <w:proofErr w:type="spellStart"/>
      <w:r w:rsidR="00A83AEA" w:rsidRPr="00A03E32">
        <w:rPr>
          <w:i/>
          <w:szCs w:val="28"/>
        </w:rPr>
        <w:t>khảo</w:t>
      </w:r>
      <w:proofErr w:type="spellEnd"/>
      <w:r w:rsidR="00A83AEA" w:rsidRPr="00A03E32">
        <w:rPr>
          <w:i/>
          <w:szCs w:val="28"/>
        </w:rPr>
        <w:t xml:space="preserve"> </w:t>
      </w:r>
      <w:proofErr w:type="spellStart"/>
      <w:r w:rsidR="00A83AEA" w:rsidRPr="00A03E32">
        <w:rPr>
          <w:i/>
          <w:szCs w:val="28"/>
        </w:rPr>
        <w:t>sát</w:t>
      </w:r>
      <w:proofErr w:type="spellEnd"/>
      <w:r w:rsidR="00A83AEA" w:rsidRPr="00A03E32">
        <w:rPr>
          <w:i/>
          <w:szCs w:val="28"/>
        </w:rPr>
        <w:t xml:space="preserve"> </w:t>
      </w:r>
      <w:proofErr w:type="spellStart"/>
      <w:r w:rsidR="00A83AEA" w:rsidRPr="00A03E32">
        <w:rPr>
          <w:i/>
          <w:szCs w:val="28"/>
        </w:rPr>
        <w:t>doanh</w:t>
      </w:r>
      <w:proofErr w:type="spellEnd"/>
      <w:r w:rsidR="00A83AEA" w:rsidRPr="00A03E32">
        <w:rPr>
          <w:i/>
          <w:szCs w:val="28"/>
        </w:rPr>
        <w:t xml:space="preserve"> </w:t>
      </w:r>
      <w:proofErr w:type="spellStart"/>
      <w:r w:rsidR="00A83AEA" w:rsidRPr="00A03E32">
        <w:rPr>
          <w:i/>
          <w:szCs w:val="28"/>
        </w:rPr>
        <w:t>nghiệp</w:t>
      </w:r>
      <w:proofErr w:type="spellEnd"/>
      <w:r w:rsidR="00A83AEA" w:rsidRPr="00A03E32">
        <w:rPr>
          <w:i/>
          <w:szCs w:val="28"/>
        </w:rPr>
        <w:t>:</w:t>
      </w:r>
      <w:r w:rsidR="00A83AEA" w:rsidRPr="00A03E32">
        <w:rPr>
          <w:szCs w:val="28"/>
        </w:rPr>
        <w:t xml:space="preserve"> </w:t>
      </w:r>
      <w:proofErr w:type="spellStart"/>
      <w:r w:rsidR="00A83AEA" w:rsidRPr="00A03E32">
        <w:rPr>
          <w:szCs w:val="28"/>
        </w:rPr>
        <w:t>sau</w:t>
      </w:r>
      <w:proofErr w:type="spellEnd"/>
      <w:r w:rsidR="00A83AEA" w:rsidRPr="00A03E32">
        <w:rPr>
          <w:szCs w:val="28"/>
        </w:rPr>
        <w:t xml:space="preserve"> </w:t>
      </w:r>
      <w:proofErr w:type="spellStart"/>
      <w:r w:rsidR="00A83AEA" w:rsidRPr="00A03E32">
        <w:rPr>
          <w:szCs w:val="28"/>
        </w:rPr>
        <w:t>nhiều</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w:t>
      </w:r>
      <w:proofErr w:type="spellStart"/>
      <w:r w:rsidR="00A83AEA" w:rsidRPr="00A03E32">
        <w:rPr>
          <w:szCs w:val="28"/>
        </w:rPr>
        <w:t>liền</w:t>
      </w:r>
      <w:proofErr w:type="spellEnd"/>
      <w:r w:rsidR="00A83AEA" w:rsidRPr="00A03E32">
        <w:rPr>
          <w:szCs w:val="28"/>
        </w:rPr>
        <w:t xml:space="preserve"> </w:t>
      </w:r>
      <w:proofErr w:type="spellStart"/>
      <w:r w:rsidR="00A83AEA" w:rsidRPr="00A03E32">
        <w:rPr>
          <w:szCs w:val="28"/>
        </w:rPr>
        <w:t>chống</w:t>
      </w:r>
      <w:proofErr w:type="spellEnd"/>
      <w:r w:rsidR="00A83AEA" w:rsidRPr="00A03E32">
        <w:rPr>
          <w:szCs w:val="28"/>
        </w:rPr>
        <w:t xml:space="preserve"> </w:t>
      </w:r>
      <w:proofErr w:type="spellStart"/>
      <w:r w:rsidR="00A83AEA" w:rsidRPr="00A03E32">
        <w:rPr>
          <w:szCs w:val="28"/>
        </w:rPr>
        <w:t>chọi</w:t>
      </w:r>
      <w:proofErr w:type="spellEnd"/>
      <w:r w:rsidR="00A83AEA" w:rsidRPr="00A03E32">
        <w:rPr>
          <w:szCs w:val="28"/>
        </w:rPr>
        <w:t xml:space="preserve">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những</w:t>
      </w:r>
      <w:proofErr w:type="spellEnd"/>
      <w:r w:rsidR="00A83AEA" w:rsidRPr="00A03E32">
        <w:rPr>
          <w:szCs w:val="28"/>
        </w:rPr>
        <w:t xml:space="preserve"> </w:t>
      </w:r>
      <w:proofErr w:type="spellStart"/>
      <w:r w:rsidR="00A83AEA" w:rsidRPr="00A03E32">
        <w:rPr>
          <w:szCs w:val="28"/>
        </w:rPr>
        <w:t>khó</w:t>
      </w:r>
      <w:proofErr w:type="spellEnd"/>
      <w:r w:rsidR="00A83AEA" w:rsidRPr="00A03E32">
        <w:rPr>
          <w:szCs w:val="28"/>
        </w:rPr>
        <w:t xml:space="preserve"> </w:t>
      </w:r>
      <w:proofErr w:type="spellStart"/>
      <w:r w:rsidR="00A83AEA" w:rsidRPr="00A03E32">
        <w:rPr>
          <w:szCs w:val="28"/>
        </w:rPr>
        <w:t>khăn</w:t>
      </w:r>
      <w:proofErr w:type="spellEnd"/>
      <w:r w:rsidR="00A83AEA" w:rsidRPr="00A03E32">
        <w:rPr>
          <w:szCs w:val="28"/>
        </w:rPr>
        <w:t xml:space="preserve"> do </w:t>
      </w:r>
      <w:proofErr w:type="spellStart"/>
      <w:r w:rsidR="00A83AEA" w:rsidRPr="00A03E32">
        <w:rPr>
          <w:szCs w:val="28"/>
        </w:rPr>
        <w:t>dịch</w:t>
      </w:r>
      <w:proofErr w:type="spellEnd"/>
      <w:r w:rsidR="00A83AEA" w:rsidRPr="00A03E32">
        <w:rPr>
          <w:szCs w:val="28"/>
        </w:rPr>
        <w:t xml:space="preserve"> Covid-19, </w:t>
      </w:r>
      <w:proofErr w:type="spellStart"/>
      <w:r w:rsidR="00A83AEA" w:rsidRPr="00A03E32">
        <w:rPr>
          <w:szCs w:val="28"/>
        </w:rPr>
        <w:t>sức</w:t>
      </w:r>
      <w:proofErr w:type="spellEnd"/>
      <w:r w:rsidR="00A83AEA" w:rsidRPr="00A03E32">
        <w:rPr>
          <w:szCs w:val="28"/>
        </w:rPr>
        <w:t xml:space="preserve"> </w:t>
      </w:r>
      <w:proofErr w:type="spellStart"/>
      <w:r w:rsidR="00A83AEA" w:rsidRPr="00A03E32">
        <w:rPr>
          <w:szCs w:val="28"/>
        </w:rPr>
        <w:t>lực</w:t>
      </w:r>
      <w:proofErr w:type="spellEnd"/>
      <w:r w:rsidR="00A83AEA" w:rsidRPr="00A03E32">
        <w:rPr>
          <w:szCs w:val="28"/>
        </w:rPr>
        <w:t xml:space="preserve"> </w:t>
      </w:r>
      <w:proofErr w:type="spellStart"/>
      <w:r w:rsidR="00A83AEA" w:rsidRPr="00A03E32">
        <w:rPr>
          <w:szCs w:val="28"/>
        </w:rPr>
        <w:t>của</w:t>
      </w:r>
      <w:proofErr w:type="spellEnd"/>
      <w:r w:rsidR="00A83AEA" w:rsidRPr="00A03E32">
        <w:rPr>
          <w:szCs w:val="28"/>
        </w:rPr>
        <w:t xml:space="preserve"> </w:t>
      </w:r>
      <w:proofErr w:type="spellStart"/>
      <w:r w:rsidR="00A83AEA" w:rsidRPr="00A03E32">
        <w:rPr>
          <w:szCs w:val="28"/>
        </w:rPr>
        <w:t>nhiều</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đã</w:t>
      </w:r>
      <w:proofErr w:type="spellEnd"/>
      <w:r w:rsidR="00A83AEA" w:rsidRPr="00A03E32">
        <w:rPr>
          <w:szCs w:val="28"/>
        </w:rPr>
        <w:t xml:space="preserve"> </w:t>
      </w:r>
      <w:proofErr w:type="spellStart"/>
      <w:r w:rsidR="00A83AEA" w:rsidRPr="00A03E32">
        <w:rPr>
          <w:szCs w:val="28"/>
        </w:rPr>
        <w:t>bị</w:t>
      </w:r>
      <w:proofErr w:type="spellEnd"/>
      <w:r w:rsidR="00A83AEA" w:rsidRPr="00A03E32">
        <w:rPr>
          <w:szCs w:val="28"/>
        </w:rPr>
        <w:t xml:space="preserve"> </w:t>
      </w:r>
      <w:proofErr w:type="spellStart"/>
      <w:r w:rsidR="00A83AEA" w:rsidRPr="00A03E32">
        <w:rPr>
          <w:szCs w:val="28"/>
        </w:rPr>
        <w:t>bào</w:t>
      </w:r>
      <w:proofErr w:type="spellEnd"/>
      <w:r w:rsidR="00A83AEA" w:rsidRPr="00A03E32">
        <w:rPr>
          <w:szCs w:val="28"/>
        </w:rPr>
        <w:t xml:space="preserve"> </w:t>
      </w:r>
      <w:proofErr w:type="spellStart"/>
      <w:r w:rsidR="00A83AEA" w:rsidRPr="00A03E32">
        <w:rPr>
          <w:szCs w:val="28"/>
        </w:rPr>
        <w:t>mòn</w:t>
      </w:r>
      <w:proofErr w:type="spellEnd"/>
      <w:r w:rsidR="00A83AEA" w:rsidRPr="00A03E32">
        <w:rPr>
          <w:szCs w:val="28"/>
        </w:rPr>
        <w:t xml:space="preserve">. Báo </w:t>
      </w:r>
      <w:proofErr w:type="spellStart"/>
      <w:r w:rsidR="00A83AEA" w:rsidRPr="00A03E32">
        <w:rPr>
          <w:szCs w:val="28"/>
        </w:rPr>
        <w:t>cáo</w:t>
      </w:r>
      <w:proofErr w:type="spellEnd"/>
      <w:r w:rsidR="00A83AEA" w:rsidRPr="00A03E32">
        <w:rPr>
          <w:szCs w:val="28"/>
        </w:rPr>
        <w:t xml:space="preserve"> </w:t>
      </w:r>
      <w:proofErr w:type="spellStart"/>
      <w:r w:rsidR="00A83AEA" w:rsidRPr="00A03E32">
        <w:rPr>
          <w:szCs w:val="28"/>
        </w:rPr>
        <w:t>khảo</w:t>
      </w:r>
      <w:proofErr w:type="spellEnd"/>
      <w:r w:rsidR="00A83AEA" w:rsidRPr="00A03E32">
        <w:rPr>
          <w:szCs w:val="28"/>
        </w:rPr>
        <w:t xml:space="preserve"> </w:t>
      </w:r>
      <w:proofErr w:type="spellStart"/>
      <w:r w:rsidR="00A83AEA" w:rsidRPr="00A03E32">
        <w:rPr>
          <w:szCs w:val="28"/>
        </w:rPr>
        <w:t>sát</w:t>
      </w:r>
      <w:proofErr w:type="spellEnd"/>
      <w:r w:rsidR="00A83AEA" w:rsidRPr="00A03E32">
        <w:rPr>
          <w:szCs w:val="28"/>
        </w:rPr>
        <w:t xml:space="preserve"> do Ban </w:t>
      </w:r>
      <w:proofErr w:type="spellStart"/>
      <w:r w:rsidR="00A83AEA" w:rsidRPr="00A03E32">
        <w:rPr>
          <w:szCs w:val="28"/>
        </w:rPr>
        <w:t>Nghiên</w:t>
      </w:r>
      <w:proofErr w:type="spellEnd"/>
      <w:r w:rsidR="00A83AEA" w:rsidRPr="00A03E32">
        <w:rPr>
          <w:szCs w:val="28"/>
        </w:rPr>
        <w:t xml:space="preserve"> </w:t>
      </w:r>
      <w:proofErr w:type="spellStart"/>
      <w:r w:rsidR="00A83AEA" w:rsidRPr="00A03E32">
        <w:rPr>
          <w:szCs w:val="28"/>
        </w:rPr>
        <w:t>cứu</w:t>
      </w:r>
      <w:proofErr w:type="spellEnd"/>
      <w:r w:rsidR="00A83AEA" w:rsidRPr="00A03E32">
        <w:rPr>
          <w:szCs w:val="28"/>
        </w:rPr>
        <w:t xml:space="preserve"> </w:t>
      </w:r>
      <w:proofErr w:type="spellStart"/>
      <w:r w:rsidR="00A83AEA" w:rsidRPr="00A03E32">
        <w:rPr>
          <w:szCs w:val="28"/>
        </w:rPr>
        <w:t>phát</w:t>
      </w:r>
      <w:proofErr w:type="spellEnd"/>
      <w:r w:rsidR="00A83AEA" w:rsidRPr="00A03E32">
        <w:rPr>
          <w:szCs w:val="28"/>
        </w:rPr>
        <w:t xml:space="preserve"> </w:t>
      </w:r>
      <w:proofErr w:type="spellStart"/>
      <w:r w:rsidR="00A83AEA" w:rsidRPr="00A03E32">
        <w:rPr>
          <w:szCs w:val="28"/>
        </w:rPr>
        <w:t>triển</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tế</w:t>
      </w:r>
      <w:proofErr w:type="spellEnd"/>
      <w:r w:rsidR="00A83AEA" w:rsidRPr="00A03E32">
        <w:rPr>
          <w:szCs w:val="28"/>
        </w:rPr>
        <w:t xml:space="preserve"> </w:t>
      </w:r>
      <w:proofErr w:type="spellStart"/>
      <w:r w:rsidR="00A83AEA" w:rsidRPr="00A03E32">
        <w:rPr>
          <w:szCs w:val="28"/>
        </w:rPr>
        <w:t>tư</w:t>
      </w:r>
      <w:proofErr w:type="spellEnd"/>
      <w:r w:rsidR="00A83AEA" w:rsidRPr="00A03E32">
        <w:rPr>
          <w:szCs w:val="28"/>
        </w:rPr>
        <w:t xml:space="preserve"> </w:t>
      </w:r>
      <w:proofErr w:type="spellStart"/>
      <w:r w:rsidR="00A83AEA" w:rsidRPr="00A03E32">
        <w:rPr>
          <w:szCs w:val="28"/>
        </w:rPr>
        <w:t>nhân</w:t>
      </w:r>
      <w:proofErr w:type="spellEnd"/>
      <w:r w:rsidR="00A83AEA" w:rsidRPr="00A03E32">
        <w:rPr>
          <w:szCs w:val="28"/>
        </w:rPr>
        <w:t xml:space="preserve"> (Ban IV) </w:t>
      </w:r>
      <w:proofErr w:type="spellStart"/>
      <w:r w:rsidR="00A83AEA" w:rsidRPr="00A03E32">
        <w:rPr>
          <w:szCs w:val="28"/>
        </w:rPr>
        <w:t>thuộc</w:t>
      </w:r>
      <w:proofErr w:type="spellEnd"/>
      <w:r w:rsidR="00A83AEA" w:rsidRPr="00A03E32">
        <w:rPr>
          <w:szCs w:val="28"/>
        </w:rPr>
        <w:t xml:space="preserve"> </w:t>
      </w:r>
      <w:proofErr w:type="spellStart"/>
      <w:r w:rsidR="00A83AEA" w:rsidRPr="00A03E32">
        <w:rPr>
          <w:szCs w:val="28"/>
        </w:rPr>
        <w:t>Hội</w:t>
      </w:r>
      <w:proofErr w:type="spellEnd"/>
      <w:r w:rsidR="00A83AEA" w:rsidRPr="00A03E32">
        <w:rPr>
          <w:szCs w:val="28"/>
        </w:rPr>
        <w:t xml:space="preserve"> </w:t>
      </w:r>
      <w:proofErr w:type="spellStart"/>
      <w:r w:rsidR="00A83AEA" w:rsidRPr="00A03E32">
        <w:rPr>
          <w:szCs w:val="28"/>
        </w:rPr>
        <w:t>đồng</w:t>
      </w:r>
      <w:proofErr w:type="spellEnd"/>
      <w:r w:rsidR="00A83AEA" w:rsidRPr="00A03E32">
        <w:rPr>
          <w:szCs w:val="28"/>
        </w:rPr>
        <w:t xml:space="preserve"> </w:t>
      </w:r>
      <w:proofErr w:type="spellStart"/>
      <w:r w:rsidR="00A83AEA" w:rsidRPr="00A03E32">
        <w:rPr>
          <w:szCs w:val="28"/>
        </w:rPr>
        <w:t>tư</w:t>
      </w:r>
      <w:proofErr w:type="spellEnd"/>
      <w:r w:rsidR="00A83AEA" w:rsidRPr="00A03E32">
        <w:rPr>
          <w:szCs w:val="28"/>
        </w:rPr>
        <w:t xml:space="preserve"> </w:t>
      </w:r>
      <w:proofErr w:type="spellStart"/>
      <w:r w:rsidR="00A83AEA" w:rsidRPr="00A03E32">
        <w:rPr>
          <w:szCs w:val="28"/>
        </w:rPr>
        <w:t>vấn</w:t>
      </w:r>
      <w:proofErr w:type="spellEnd"/>
      <w:r w:rsidR="00A83AEA" w:rsidRPr="00A03E32">
        <w:rPr>
          <w:szCs w:val="28"/>
        </w:rPr>
        <w:t xml:space="preserve"> </w:t>
      </w:r>
      <w:proofErr w:type="spellStart"/>
      <w:r w:rsidR="00A83AEA" w:rsidRPr="00A03E32">
        <w:rPr>
          <w:szCs w:val="28"/>
        </w:rPr>
        <w:t>cải</w:t>
      </w:r>
      <w:proofErr w:type="spellEnd"/>
      <w:r w:rsidR="00A83AEA" w:rsidRPr="00A03E32">
        <w:rPr>
          <w:szCs w:val="28"/>
        </w:rPr>
        <w:t xml:space="preserve"> </w:t>
      </w:r>
      <w:proofErr w:type="spellStart"/>
      <w:r w:rsidR="00A83AEA" w:rsidRPr="00A03E32">
        <w:rPr>
          <w:szCs w:val="28"/>
        </w:rPr>
        <w:t>cách</w:t>
      </w:r>
      <w:proofErr w:type="spellEnd"/>
      <w:r w:rsidR="00A83AEA" w:rsidRPr="00A03E32">
        <w:rPr>
          <w:szCs w:val="28"/>
        </w:rPr>
        <w:t xml:space="preserve"> </w:t>
      </w:r>
      <w:proofErr w:type="spellStart"/>
      <w:r w:rsidR="00A83AEA" w:rsidRPr="00A03E32">
        <w:rPr>
          <w:szCs w:val="28"/>
        </w:rPr>
        <w:t>thủ</w:t>
      </w:r>
      <w:proofErr w:type="spellEnd"/>
      <w:r w:rsidR="00A83AEA" w:rsidRPr="00A03E32">
        <w:rPr>
          <w:szCs w:val="28"/>
        </w:rPr>
        <w:t xml:space="preserve"> </w:t>
      </w:r>
      <w:proofErr w:type="spellStart"/>
      <w:r w:rsidR="00A83AEA" w:rsidRPr="00A03E32">
        <w:rPr>
          <w:szCs w:val="28"/>
        </w:rPr>
        <w:t>tục</w:t>
      </w:r>
      <w:proofErr w:type="spellEnd"/>
      <w:r w:rsidR="00A83AEA" w:rsidRPr="00A03E32">
        <w:rPr>
          <w:szCs w:val="28"/>
        </w:rPr>
        <w:t xml:space="preserve"> </w:t>
      </w:r>
      <w:proofErr w:type="spellStart"/>
      <w:r w:rsidR="00A83AEA" w:rsidRPr="00A03E32">
        <w:rPr>
          <w:szCs w:val="28"/>
        </w:rPr>
        <w:t>hành</w:t>
      </w:r>
      <w:proofErr w:type="spellEnd"/>
      <w:r w:rsidR="00A83AEA" w:rsidRPr="00A03E32">
        <w:rPr>
          <w:szCs w:val="28"/>
        </w:rPr>
        <w:t xml:space="preserve"> </w:t>
      </w:r>
      <w:proofErr w:type="spellStart"/>
      <w:r w:rsidR="00A83AEA" w:rsidRPr="00A03E32">
        <w:rPr>
          <w:szCs w:val="28"/>
        </w:rPr>
        <w:t>chính</w:t>
      </w:r>
      <w:proofErr w:type="spellEnd"/>
      <w:r w:rsidR="00A83AEA" w:rsidRPr="00A03E32">
        <w:rPr>
          <w:szCs w:val="28"/>
        </w:rPr>
        <w:t xml:space="preserve"> </w:t>
      </w:r>
      <w:proofErr w:type="spellStart"/>
      <w:r w:rsidR="00A83AEA" w:rsidRPr="00A03E32">
        <w:rPr>
          <w:szCs w:val="28"/>
        </w:rPr>
        <w:t>của</w:t>
      </w:r>
      <w:proofErr w:type="spellEnd"/>
      <w:r w:rsidR="00A83AEA" w:rsidRPr="00A03E32">
        <w:rPr>
          <w:szCs w:val="28"/>
        </w:rPr>
        <w:t xml:space="preserve"> </w:t>
      </w:r>
      <w:proofErr w:type="spellStart"/>
      <w:r w:rsidR="00A83AEA" w:rsidRPr="00A03E32">
        <w:rPr>
          <w:szCs w:val="28"/>
        </w:rPr>
        <w:t>Thủ</w:t>
      </w:r>
      <w:proofErr w:type="spellEnd"/>
      <w:r w:rsidR="00A83AEA" w:rsidRPr="00A03E32">
        <w:rPr>
          <w:szCs w:val="28"/>
        </w:rPr>
        <w:t xml:space="preserve"> </w:t>
      </w:r>
      <w:proofErr w:type="spellStart"/>
      <w:r w:rsidR="00A83AEA" w:rsidRPr="00A03E32">
        <w:rPr>
          <w:szCs w:val="28"/>
        </w:rPr>
        <w:t>tướng</w:t>
      </w:r>
      <w:proofErr w:type="spellEnd"/>
      <w:r w:rsidR="00A83AEA" w:rsidRPr="00A03E32">
        <w:rPr>
          <w:szCs w:val="28"/>
        </w:rPr>
        <w:t xml:space="preserve"> </w:t>
      </w:r>
      <w:proofErr w:type="spellStart"/>
      <w:r w:rsidR="00A83AEA" w:rsidRPr="00A03E32">
        <w:rPr>
          <w:szCs w:val="28"/>
        </w:rPr>
        <w:t>Chính</w:t>
      </w:r>
      <w:proofErr w:type="spellEnd"/>
      <w:r w:rsidR="00A83AEA" w:rsidRPr="00A03E32">
        <w:rPr>
          <w:szCs w:val="28"/>
        </w:rPr>
        <w:t xml:space="preserve"> </w:t>
      </w:r>
      <w:proofErr w:type="spellStart"/>
      <w:r w:rsidR="00A83AEA" w:rsidRPr="00A03E32">
        <w:rPr>
          <w:szCs w:val="28"/>
        </w:rPr>
        <w:t>phủ</w:t>
      </w:r>
      <w:proofErr w:type="spellEnd"/>
      <w:r w:rsidR="00A83AEA" w:rsidRPr="00A03E32">
        <w:rPr>
          <w:szCs w:val="28"/>
        </w:rPr>
        <w:t xml:space="preserve"> </w:t>
      </w:r>
      <w:proofErr w:type="spellStart"/>
      <w:r w:rsidR="00A83AEA" w:rsidRPr="00A03E32">
        <w:rPr>
          <w:szCs w:val="28"/>
        </w:rPr>
        <w:t>đối</w:t>
      </w:r>
      <w:proofErr w:type="spellEnd"/>
      <w:r w:rsidR="00A83AEA" w:rsidRPr="00A03E32">
        <w:rPr>
          <w:szCs w:val="28"/>
        </w:rPr>
        <w:t xml:space="preserve"> </w:t>
      </w:r>
      <w:proofErr w:type="spellStart"/>
      <w:r w:rsidR="00A83AEA" w:rsidRPr="00A03E32">
        <w:rPr>
          <w:szCs w:val="28"/>
        </w:rPr>
        <w:t>với</w:t>
      </w:r>
      <w:proofErr w:type="spellEnd"/>
      <w:r w:rsidR="00A83AEA" w:rsidRPr="00A03E32">
        <w:rPr>
          <w:szCs w:val="28"/>
        </w:rPr>
        <w:t xml:space="preserve"> </w:t>
      </w:r>
      <w:proofErr w:type="spellStart"/>
      <w:r w:rsidR="00A83AEA" w:rsidRPr="00A03E32">
        <w:rPr>
          <w:szCs w:val="28"/>
        </w:rPr>
        <w:t>hơn</w:t>
      </w:r>
      <w:proofErr w:type="spellEnd"/>
      <w:r w:rsidR="00A83AEA" w:rsidRPr="00A03E32">
        <w:rPr>
          <w:szCs w:val="28"/>
        </w:rPr>
        <w:t xml:space="preserve"> 21.500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thuộc</w:t>
      </w:r>
      <w:proofErr w:type="spellEnd"/>
      <w:r w:rsidR="00A83AEA" w:rsidRPr="00A03E32">
        <w:rPr>
          <w:szCs w:val="28"/>
        </w:rPr>
        <w:t xml:space="preserve"> </w:t>
      </w:r>
      <w:proofErr w:type="spellStart"/>
      <w:r w:rsidR="00A83AEA" w:rsidRPr="00A03E32">
        <w:rPr>
          <w:szCs w:val="28"/>
        </w:rPr>
        <w:t>nhiều</w:t>
      </w:r>
      <w:proofErr w:type="spellEnd"/>
      <w:r w:rsidR="00A83AEA" w:rsidRPr="00A03E32">
        <w:rPr>
          <w:szCs w:val="28"/>
        </w:rPr>
        <w:t xml:space="preserve"> </w:t>
      </w:r>
      <w:proofErr w:type="spellStart"/>
      <w:r w:rsidR="00A83AEA" w:rsidRPr="00A03E32">
        <w:rPr>
          <w:szCs w:val="28"/>
        </w:rPr>
        <w:t>lĩnh</w:t>
      </w:r>
      <w:proofErr w:type="spellEnd"/>
      <w:r w:rsidR="00A83AEA" w:rsidRPr="00A03E32">
        <w:rPr>
          <w:szCs w:val="28"/>
        </w:rPr>
        <w:t xml:space="preserve"> </w:t>
      </w:r>
      <w:proofErr w:type="spellStart"/>
      <w:r w:rsidR="00A83AEA" w:rsidRPr="00A03E32">
        <w:rPr>
          <w:szCs w:val="28"/>
        </w:rPr>
        <w:t>vực</w:t>
      </w:r>
      <w:proofErr w:type="spellEnd"/>
      <w:r w:rsidR="00A83AEA" w:rsidRPr="00A03E32">
        <w:rPr>
          <w:szCs w:val="28"/>
        </w:rPr>
        <w:t xml:space="preserve">, </w:t>
      </w:r>
      <w:proofErr w:type="spellStart"/>
      <w:r w:rsidR="00A83AEA" w:rsidRPr="00A03E32">
        <w:rPr>
          <w:szCs w:val="28"/>
        </w:rPr>
        <w:t>thành</w:t>
      </w:r>
      <w:proofErr w:type="spellEnd"/>
      <w:r w:rsidR="00A83AEA" w:rsidRPr="00A03E32">
        <w:rPr>
          <w:szCs w:val="28"/>
        </w:rPr>
        <w:t xml:space="preserve"> </w:t>
      </w:r>
      <w:proofErr w:type="spellStart"/>
      <w:r w:rsidR="00A83AEA" w:rsidRPr="00A03E32">
        <w:rPr>
          <w:szCs w:val="28"/>
        </w:rPr>
        <w:t>phần</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tế</w:t>
      </w:r>
      <w:proofErr w:type="spellEnd"/>
      <w:r w:rsidR="00A83AEA" w:rsidRPr="00A03E32">
        <w:rPr>
          <w:szCs w:val="28"/>
        </w:rPr>
        <w:t xml:space="preserve"> </w:t>
      </w:r>
      <w:proofErr w:type="spellStart"/>
      <w:r w:rsidR="00A83AEA" w:rsidRPr="00A03E32">
        <w:rPr>
          <w:szCs w:val="28"/>
        </w:rPr>
        <w:t>vào</w:t>
      </w:r>
      <w:proofErr w:type="spellEnd"/>
      <w:r w:rsidR="00A83AEA" w:rsidRPr="00A03E32">
        <w:rPr>
          <w:szCs w:val="28"/>
        </w:rPr>
        <w:t xml:space="preserve"> </w:t>
      </w:r>
      <w:proofErr w:type="spellStart"/>
      <w:r w:rsidR="00A83AEA" w:rsidRPr="00A03E32">
        <w:rPr>
          <w:szCs w:val="28"/>
        </w:rPr>
        <w:t>tháng</w:t>
      </w:r>
      <w:proofErr w:type="spellEnd"/>
      <w:r w:rsidR="00A83AEA" w:rsidRPr="00A03E32">
        <w:rPr>
          <w:szCs w:val="28"/>
        </w:rPr>
        <w:t xml:space="preserve"> 8 </w:t>
      </w:r>
      <w:proofErr w:type="spellStart"/>
      <w:r w:rsidR="00A83AEA" w:rsidRPr="00A03E32">
        <w:rPr>
          <w:szCs w:val="28"/>
        </w:rPr>
        <w:t>vừa</w:t>
      </w:r>
      <w:proofErr w:type="spellEnd"/>
      <w:r w:rsidR="00A83AEA" w:rsidRPr="00A03E32">
        <w:rPr>
          <w:szCs w:val="28"/>
        </w:rPr>
        <w:t xml:space="preserve"> qua </w:t>
      </w:r>
      <w:proofErr w:type="spellStart"/>
      <w:r w:rsidR="00A83AEA" w:rsidRPr="00A03E32">
        <w:rPr>
          <w:szCs w:val="28"/>
        </w:rPr>
        <w:t>cho</w:t>
      </w:r>
      <w:proofErr w:type="spellEnd"/>
      <w:r w:rsidR="00A83AEA" w:rsidRPr="00A03E32">
        <w:rPr>
          <w:szCs w:val="28"/>
        </w:rPr>
        <w:t xml:space="preserve"> </w:t>
      </w:r>
      <w:proofErr w:type="spellStart"/>
      <w:r w:rsidR="00A83AEA" w:rsidRPr="00A03E32">
        <w:rPr>
          <w:szCs w:val="28"/>
        </w:rPr>
        <w:t>thấy</w:t>
      </w:r>
      <w:proofErr w:type="spellEnd"/>
      <w:r w:rsidR="00A83AEA" w:rsidRPr="00A03E32">
        <w:rPr>
          <w:szCs w:val="28"/>
        </w:rPr>
        <w:t xml:space="preserve">, </w:t>
      </w:r>
      <w:proofErr w:type="spellStart"/>
      <w:r w:rsidR="00A83AEA" w:rsidRPr="00A03E32">
        <w:rPr>
          <w:szCs w:val="28"/>
        </w:rPr>
        <w:t>có</w:t>
      </w:r>
      <w:proofErr w:type="spellEnd"/>
      <w:r w:rsidR="00A83AEA" w:rsidRPr="00A03E32">
        <w:rPr>
          <w:szCs w:val="28"/>
        </w:rPr>
        <w:t xml:space="preserve"> </w:t>
      </w:r>
      <w:proofErr w:type="spellStart"/>
      <w:r w:rsidR="00A83AEA" w:rsidRPr="00A03E32">
        <w:rPr>
          <w:szCs w:val="28"/>
        </w:rPr>
        <w:t>tới</w:t>
      </w:r>
      <w:proofErr w:type="spellEnd"/>
      <w:r w:rsidR="00A83AEA" w:rsidRPr="00A03E32">
        <w:rPr>
          <w:szCs w:val="28"/>
        </w:rPr>
        <w:t xml:space="preserve"> 69%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tạm</w:t>
      </w:r>
      <w:proofErr w:type="spellEnd"/>
      <w:r w:rsidR="00A83AEA" w:rsidRPr="00A03E32">
        <w:rPr>
          <w:szCs w:val="28"/>
        </w:rPr>
        <w:t xml:space="preserve"> </w:t>
      </w:r>
      <w:proofErr w:type="spellStart"/>
      <w:r w:rsidR="00A83AEA" w:rsidRPr="00A03E32">
        <w:rPr>
          <w:szCs w:val="28"/>
        </w:rPr>
        <w:t>ngừng</w:t>
      </w:r>
      <w:proofErr w:type="spellEnd"/>
      <w:r w:rsidR="00A83AEA" w:rsidRPr="00A03E32">
        <w:rPr>
          <w:szCs w:val="28"/>
        </w:rPr>
        <w:t xml:space="preserve"> </w:t>
      </w:r>
      <w:proofErr w:type="spellStart"/>
      <w:r w:rsidR="00A83AEA" w:rsidRPr="00A03E32">
        <w:rPr>
          <w:szCs w:val="28"/>
        </w:rPr>
        <w:t>hoạt</w:t>
      </w:r>
      <w:proofErr w:type="spellEnd"/>
      <w:r w:rsidR="00A83AEA" w:rsidRPr="00A03E32">
        <w:rPr>
          <w:szCs w:val="28"/>
        </w:rPr>
        <w:t xml:space="preserve"> </w:t>
      </w:r>
      <w:proofErr w:type="spellStart"/>
      <w:r w:rsidR="00A83AEA" w:rsidRPr="00A03E32">
        <w:rPr>
          <w:szCs w:val="28"/>
        </w:rPr>
        <w:t>động</w:t>
      </w:r>
      <w:proofErr w:type="spellEnd"/>
      <w:r w:rsidR="00A83AEA" w:rsidRPr="00A03E32">
        <w:rPr>
          <w:szCs w:val="28"/>
        </w:rPr>
        <w:t xml:space="preserve"> </w:t>
      </w:r>
      <w:proofErr w:type="spellStart"/>
      <w:r w:rsidR="00A83AEA" w:rsidRPr="00A03E32">
        <w:rPr>
          <w:szCs w:val="28"/>
        </w:rPr>
        <w:t>sản</w:t>
      </w:r>
      <w:proofErr w:type="spellEnd"/>
      <w:r w:rsidR="00A83AEA" w:rsidRPr="00A03E32">
        <w:rPr>
          <w:szCs w:val="28"/>
        </w:rPr>
        <w:t xml:space="preserve"> </w:t>
      </w:r>
      <w:proofErr w:type="spellStart"/>
      <w:r w:rsidR="00A83AEA" w:rsidRPr="00A03E32">
        <w:rPr>
          <w:szCs w:val="28"/>
        </w:rPr>
        <w:t>xuất</w:t>
      </w:r>
      <w:proofErr w:type="spellEnd"/>
      <w:r w:rsidR="00A83AEA" w:rsidRPr="00A03E32">
        <w:rPr>
          <w:szCs w:val="28"/>
        </w:rPr>
        <w:t xml:space="preserve"> -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do </w:t>
      </w:r>
      <w:proofErr w:type="spellStart"/>
      <w:r w:rsidR="00A83AEA" w:rsidRPr="00A03E32">
        <w:rPr>
          <w:szCs w:val="28"/>
        </w:rPr>
        <w:t>dịch</w:t>
      </w:r>
      <w:proofErr w:type="spellEnd"/>
      <w:r w:rsidR="00A83AEA" w:rsidRPr="00A03E32">
        <w:rPr>
          <w:szCs w:val="28"/>
        </w:rPr>
        <w:t xml:space="preserve">, 15%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giải</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w:t>
      </w:r>
      <w:proofErr w:type="spellStart"/>
      <w:r w:rsidR="00A83AEA" w:rsidRPr="00A03E32">
        <w:rPr>
          <w:szCs w:val="28"/>
        </w:rPr>
        <w:t>ngừng</w:t>
      </w:r>
      <w:proofErr w:type="spellEnd"/>
      <w:r w:rsidR="00A83AEA" w:rsidRPr="00A03E32">
        <w:rPr>
          <w:szCs w:val="28"/>
        </w:rPr>
        <w:t xml:space="preserve"> </w:t>
      </w:r>
      <w:proofErr w:type="spellStart"/>
      <w:r w:rsidR="00A83AEA" w:rsidRPr="00A03E32">
        <w:rPr>
          <w:szCs w:val="28"/>
        </w:rPr>
        <w:t>hoạt</w:t>
      </w:r>
      <w:proofErr w:type="spellEnd"/>
      <w:r w:rsidR="00A83AEA" w:rsidRPr="00A03E32">
        <w:rPr>
          <w:szCs w:val="28"/>
        </w:rPr>
        <w:t xml:space="preserve"> </w:t>
      </w:r>
      <w:proofErr w:type="spellStart"/>
      <w:r w:rsidR="00A83AEA" w:rsidRPr="00A03E32">
        <w:rPr>
          <w:szCs w:val="28"/>
        </w:rPr>
        <w:t>động</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chờ</w:t>
      </w:r>
      <w:proofErr w:type="spellEnd"/>
      <w:r w:rsidR="00A83AEA" w:rsidRPr="00A03E32">
        <w:rPr>
          <w:szCs w:val="28"/>
        </w:rPr>
        <w:t xml:space="preserve"> </w:t>
      </w:r>
      <w:proofErr w:type="spellStart"/>
      <w:r w:rsidR="00A83AEA" w:rsidRPr="00A03E32">
        <w:rPr>
          <w:szCs w:val="28"/>
        </w:rPr>
        <w:t>giải</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 xml:space="preserve"> </w:t>
      </w:r>
      <w:proofErr w:type="spellStart"/>
      <w:r w:rsidR="00A83AEA" w:rsidRPr="00A03E32">
        <w:rPr>
          <w:szCs w:val="28"/>
        </w:rPr>
        <w:t>và</w:t>
      </w:r>
      <w:proofErr w:type="spellEnd"/>
      <w:r w:rsidR="00A83AEA" w:rsidRPr="00A03E32">
        <w:rPr>
          <w:szCs w:val="28"/>
        </w:rPr>
        <w:t xml:space="preserve"> </w:t>
      </w:r>
      <w:proofErr w:type="spellStart"/>
      <w:r w:rsidR="00A83AEA" w:rsidRPr="00A03E32">
        <w:rPr>
          <w:szCs w:val="28"/>
        </w:rPr>
        <w:t>chỉ</w:t>
      </w:r>
      <w:proofErr w:type="spellEnd"/>
      <w:r w:rsidR="00A83AEA" w:rsidRPr="00A03E32">
        <w:rPr>
          <w:szCs w:val="28"/>
        </w:rPr>
        <w:t xml:space="preserve"> </w:t>
      </w:r>
      <w:proofErr w:type="spellStart"/>
      <w:r w:rsidR="00A83AEA" w:rsidRPr="00A03E32">
        <w:rPr>
          <w:szCs w:val="28"/>
        </w:rPr>
        <w:t>có</w:t>
      </w:r>
      <w:proofErr w:type="spellEnd"/>
      <w:r w:rsidR="00A83AEA" w:rsidRPr="00A03E32">
        <w:rPr>
          <w:szCs w:val="28"/>
        </w:rPr>
        <w:t xml:space="preserve"> 16%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nghiệp</w:t>
      </w:r>
      <w:proofErr w:type="spellEnd"/>
      <w:r w:rsidR="00A83AEA" w:rsidRPr="00A03E32">
        <w:rPr>
          <w:szCs w:val="28"/>
        </w:rPr>
        <w:t xml:space="preserve"> </w:t>
      </w:r>
      <w:proofErr w:type="spellStart"/>
      <w:r w:rsidR="00A83AEA" w:rsidRPr="00A03E32">
        <w:rPr>
          <w:szCs w:val="28"/>
        </w:rPr>
        <w:t>cố</w:t>
      </w:r>
      <w:proofErr w:type="spellEnd"/>
      <w:r w:rsidR="00A83AEA" w:rsidRPr="00A03E32">
        <w:rPr>
          <w:szCs w:val="28"/>
        </w:rPr>
        <w:t xml:space="preserve"> </w:t>
      </w:r>
      <w:proofErr w:type="spellStart"/>
      <w:r w:rsidR="00A83AEA" w:rsidRPr="00A03E32">
        <w:rPr>
          <w:szCs w:val="28"/>
        </w:rPr>
        <w:t>gắng</w:t>
      </w:r>
      <w:proofErr w:type="spellEnd"/>
      <w:r w:rsidR="00A83AEA" w:rsidRPr="00A03E32">
        <w:rPr>
          <w:szCs w:val="28"/>
        </w:rPr>
        <w:t xml:space="preserve"> </w:t>
      </w:r>
      <w:proofErr w:type="spellStart"/>
      <w:r w:rsidR="00A83AEA" w:rsidRPr="00A03E32">
        <w:rPr>
          <w:szCs w:val="28"/>
        </w:rPr>
        <w:t>duy</w:t>
      </w:r>
      <w:proofErr w:type="spellEnd"/>
      <w:r w:rsidR="00A83AEA" w:rsidRPr="00A03E32">
        <w:rPr>
          <w:szCs w:val="28"/>
        </w:rPr>
        <w:t xml:space="preserve"> </w:t>
      </w:r>
      <w:proofErr w:type="spellStart"/>
      <w:r w:rsidR="00A83AEA" w:rsidRPr="00A03E32">
        <w:rPr>
          <w:szCs w:val="28"/>
        </w:rPr>
        <w:t>trì</w:t>
      </w:r>
      <w:proofErr w:type="spellEnd"/>
      <w:r w:rsidR="00A83AEA" w:rsidRPr="00A03E32">
        <w:rPr>
          <w:szCs w:val="28"/>
        </w:rPr>
        <w:t xml:space="preserve"> </w:t>
      </w:r>
      <w:proofErr w:type="spellStart"/>
      <w:r w:rsidR="00A83AEA" w:rsidRPr="00A03E32">
        <w:rPr>
          <w:szCs w:val="28"/>
        </w:rPr>
        <w:t>hoạt</w:t>
      </w:r>
      <w:proofErr w:type="spellEnd"/>
      <w:r w:rsidR="00A83AEA" w:rsidRPr="00A03E32">
        <w:rPr>
          <w:szCs w:val="28"/>
        </w:rPr>
        <w:t xml:space="preserve"> </w:t>
      </w:r>
      <w:proofErr w:type="spellStart"/>
      <w:r w:rsidR="00A83AEA" w:rsidRPr="00A03E32">
        <w:rPr>
          <w:szCs w:val="28"/>
        </w:rPr>
        <w:t>động</w:t>
      </w:r>
      <w:proofErr w:type="spellEnd"/>
      <w:r w:rsidR="00A83AEA" w:rsidRPr="00A03E32">
        <w:rPr>
          <w:szCs w:val="28"/>
        </w:rPr>
        <w:t xml:space="preserve"> </w:t>
      </w:r>
      <w:proofErr w:type="spellStart"/>
      <w:r w:rsidR="00A83AEA" w:rsidRPr="00A03E32">
        <w:rPr>
          <w:szCs w:val="28"/>
        </w:rPr>
        <w:t>sản</w:t>
      </w:r>
      <w:proofErr w:type="spellEnd"/>
      <w:r w:rsidR="00A83AEA" w:rsidRPr="00A03E32">
        <w:rPr>
          <w:szCs w:val="28"/>
        </w:rPr>
        <w:t xml:space="preserve"> </w:t>
      </w:r>
      <w:proofErr w:type="spellStart"/>
      <w:r w:rsidR="00A83AEA" w:rsidRPr="00A03E32">
        <w:rPr>
          <w:szCs w:val="28"/>
        </w:rPr>
        <w:t>xuất</w:t>
      </w:r>
      <w:proofErr w:type="spellEnd"/>
      <w:r w:rsidR="00A83AEA" w:rsidRPr="00A03E32">
        <w:rPr>
          <w:szCs w:val="28"/>
        </w:rPr>
        <w:t xml:space="preserve"> </w:t>
      </w:r>
      <w:proofErr w:type="spellStart"/>
      <w:r w:rsidR="00A83AEA" w:rsidRPr="00A03E32">
        <w:rPr>
          <w:szCs w:val="28"/>
        </w:rPr>
        <w:t>kinh</w:t>
      </w:r>
      <w:proofErr w:type="spellEnd"/>
      <w:r w:rsidR="00A83AEA" w:rsidRPr="00A03E32">
        <w:rPr>
          <w:szCs w:val="28"/>
        </w:rPr>
        <w:t xml:space="preserve"> </w:t>
      </w:r>
      <w:proofErr w:type="spellStart"/>
      <w:r w:rsidR="00A83AEA" w:rsidRPr="00A03E32">
        <w:rPr>
          <w:szCs w:val="28"/>
        </w:rPr>
        <w:t>doanh</w:t>
      </w:r>
      <w:proofErr w:type="spellEnd"/>
      <w:r w:rsidR="00A83AEA" w:rsidRPr="00A03E32">
        <w:rPr>
          <w:szCs w:val="28"/>
        </w:rPr>
        <w:t xml:space="preserve"> </w:t>
      </w:r>
      <w:proofErr w:type="spellStart"/>
      <w:r w:rsidR="00A83AEA" w:rsidRPr="00A03E32">
        <w:rPr>
          <w:szCs w:val="28"/>
        </w:rPr>
        <w:t>mặc</w:t>
      </w:r>
      <w:proofErr w:type="spellEnd"/>
      <w:r w:rsidR="00A83AEA" w:rsidRPr="00A03E32">
        <w:rPr>
          <w:szCs w:val="28"/>
        </w:rPr>
        <w:t xml:space="preserve"> </w:t>
      </w:r>
      <w:proofErr w:type="spellStart"/>
      <w:r w:rsidR="00A83AEA" w:rsidRPr="00A03E32">
        <w:rPr>
          <w:szCs w:val="28"/>
        </w:rPr>
        <w:t>dù</w:t>
      </w:r>
      <w:proofErr w:type="spellEnd"/>
      <w:r w:rsidR="00A83AEA" w:rsidRPr="00A03E32">
        <w:rPr>
          <w:szCs w:val="28"/>
        </w:rPr>
        <w:t xml:space="preserve"> </w:t>
      </w:r>
      <w:proofErr w:type="spellStart"/>
      <w:r w:rsidR="00A83AEA" w:rsidRPr="00A03E32">
        <w:rPr>
          <w:szCs w:val="28"/>
        </w:rPr>
        <w:t>không</w:t>
      </w:r>
      <w:proofErr w:type="spellEnd"/>
      <w:r w:rsidR="00A83AEA" w:rsidRPr="00A03E32">
        <w:rPr>
          <w:szCs w:val="28"/>
        </w:rPr>
        <w:t xml:space="preserve"> </w:t>
      </w:r>
      <w:proofErr w:type="spellStart"/>
      <w:r w:rsidR="00A83AEA" w:rsidRPr="00A03E32">
        <w:rPr>
          <w:szCs w:val="28"/>
        </w:rPr>
        <w:t>thể</w:t>
      </w:r>
      <w:proofErr w:type="spellEnd"/>
      <w:r w:rsidR="00A83AEA" w:rsidRPr="00A03E32">
        <w:rPr>
          <w:szCs w:val="28"/>
        </w:rPr>
        <w:t xml:space="preserve"> </w:t>
      </w:r>
      <w:proofErr w:type="spellStart"/>
      <w:r w:rsidR="00A83AEA" w:rsidRPr="00A03E32">
        <w:rPr>
          <w:szCs w:val="28"/>
        </w:rPr>
        <w:t>hoạt</w:t>
      </w:r>
      <w:proofErr w:type="spellEnd"/>
      <w:r w:rsidR="00A83AEA" w:rsidRPr="00A03E32">
        <w:rPr>
          <w:szCs w:val="28"/>
        </w:rPr>
        <w:t xml:space="preserve"> </w:t>
      </w:r>
      <w:proofErr w:type="spellStart"/>
      <w:r w:rsidR="00A83AEA" w:rsidRPr="00A03E32">
        <w:rPr>
          <w:szCs w:val="28"/>
        </w:rPr>
        <w:t>động</w:t>
      </w:r>
      <w:proofErr w:type="spellEnd"/>
      <w:r w:rsidR="00A83AEA" w:rsidRPr="00A03E32">
        <w:rPr>
          <w:szCs w:val="28"/>
        </w:rPr>
        <w:t xml:space="preserve"> </w:t>
      </w:r>
      <w:proofErr w:type="spellStart"/>
      <w:r w:rsidR="00A83AEA" w:rsidRPr="00A03E32">
        <w:rPr>
          <w:szCs w:val="28"/>
        </w:rPr>
        <w:t>toàn</w:t>
      </w:r>
      <w:proofErr w:type="spellEnd"/>
      <w:r w:rsidR="00A83AEA" w:rsidRPr="00A03E32">
        <w:rPr>
          <w:szCs w:val="28"/>
        </w:rPr>
        <w:t xml:space="preserve"> </w:t>
      </w:r>
      <w:proofErr w:type="spellStart"/>
      <w:r w:rsidR="00A83AEA" w:rsidRPr="00A03E32">
        <w:rPr>
          <w:szCs w:val="28"/>
        </w:rPr>
        <w:t>công</w:t>
      </w:r>
      <w:proofErr w:type="spellEnd"/>
      <w:r w:rsidR="00A83AEA" w:rsidRPr="00A03E32">
        <w:rPr>
          <w:szCs w:val="28"/>
        </w:rPr>
        <w:t xml:space="preserve"> </w:t>
      </w:r>
      <w:proofErr w:type="spellStart"/>
      <w:r w:rsidR="00A83AEA" w:rsidRPr="00A03E32">
        <w:rPr>
          <w:szCs w:val="28"/>
        </w:rPr>
        <w:t>suất</w:t>
      </w:r>
      <w:proofErr w:type="spellEnd"/>
      <w:r w:rsidR="00A83AEA" w:rsidRPr="00A03E32">
        <w:rPr>
          <w:rStyle w:val="FootnoteReference"/>
          <w:szCs w:val="28"/>
        </w:rPr>
        <w:footnoteReference w:id="25"/>
      </w:r>
      <w:r w:rsidR="00A83AEA" w:rsidRPr="00A03E32">
        <w:rPr>
          <w:szCs w:val="28"/>
        </w:rPr>
        <w:t>.</w:t>
      </w:r>
    </w:p>
    <w:p w14:paraId="68CA9AB2" w14:textId="24655861" w:rsidR="00A83AEA" w:rsidRPr="00A03E32" w:rsidRDefault="00A83AEA" w:rsidP="00B92574">
      <w:pPr>
        <w:spacing w:before="60" w:after="60"/>
        <w:ind w:firstLine="720"/>
        <w:rPr>
          <w:szCs w:val="28"/>
        </w:rPr>
      </w:pPr>
      <w:proofErr w:type="spellStart"/>
      <w:r w:rsidRPr="00A03E32">
        <w:rPr>
          <w:szCs w:val="28"/>
        </w:rPr>
        <w:t>Cũng</w:t>
      </w:r>
      <w:proofErr w:type="spellEnd"/>
      <w:r w:rsidRPr="00A03E32">
        <w:rPr>
          <w:szCs w:val="28"/>
        </w:rPr>
        <w:t xml:space="preserve"> </w:t>
      </w:r>
      <w:proofErr w:type="spellStart"/>
      <w:r w:rsidRPr="00A03E32">
        <w:rPr>
          <w:szCs w:val="28"/>
        </w:rPr>
        <w:t>theo</w:t>
      </w:r>
      <w:proofErr w:type="spellEnd"/>
      <w:r w:rsidRPr="00A03E32">
        <w:rPr>
          <w:szCs w:val="28"/>
        </w:rPr>
        <w:t xml:space="preserve"> </w:t>
      </w:r>
      <w:proofErr w:type="spellStart"/>
      <w:r w:rsidRPr="00A03E32">
        <w:rPr>
          <w:szCs w:val="28"/>
        </w:rPr>
        <w:t>khảo</w:t>
      </w:r>
      <w:proofErr w:type="spellEnd"/>
      <w:r w:rsidRPr="00A03E32">
        <w:rPr>
          <w:szCs w:val="28"/>
        </w:rPr>
        <w:t xml:space="preserve"> </w:t>
      </w:r>
      <w:proofErr w:type="spellStart"/>
      <w:r w:rsidRPr="00A03E32">
        <w:rPr>
          <w:szCs w:val="28"/>
        </w:rPr>
        <w:t>sát</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thì</w:t>
      </w:r>
      <w:proofErr w:type="spellEnd"/>
      <w:r w:rsidRPr="00A03E32">
        <w:rPr>
          <w:szCs w:val="28"/>
        </w:rPr>
        <w:t xml:space="preserve"> </w:t>
      </w:r>
      <w:proofErr w:type="spellStart"/>
      <w:r w:rsidRPr="00A03E32">
        <w:rPr>
          <w:szCs w:val="28"/>
        </w:rPr>
        <w:t>tỷ</w:t>
      </w:r>
      <w:proofErr w:type="spellEnd"/>
      <w:r w:rsidRPr="00A03E32">
        <w:rPr>
          <w:szCs w:val="28"/>
        </w:rPr>
        <w:t xml:space="preserve"> </w:t>
      </w:r>
      <w:proofErr w:type="spellStart"/>
      <w:r w:rsidRPr="00A03E32">
        <w:rPr>
          <w:szCs w:val="28"/>
        </w:rPr>
        <w:t>lệ</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dòng</w:t>
      </w:r>
      <w:proofErr w:type="spellEnd"/>
      <w:r w:rsidRPr="00A03E32">
        <w:rPr>
          <w:szCs w:val="28"/>
        </w:rPr>
        <w:t xml:space="preserve"> </w:t>
      </w:r>
      <w:proofErr w:type="spellStart"/>
      <w:r w:rsidRPr="00A03E32">
        <w:rPr>
          <w:szCs w:val="28"/>
        </w:rPr>
        <w:t>tiền</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thể</w:t>
      </w:r>
      <w:proofErr w:type="spellEnd"/>
      <w:r w:rsidRPr="00A03E32">
        <w:rPr>
          <w:szCs w:val="28"/>
        </w:rPr>
        <w:t xml:space="preserve"> </w:t>
      </w:r>
      <w:proofErr w:type="spellStart"/>
      <w:r w:rsidRPr="00A03E32">
        <w:rPr>
          <w:szCs w:val="28"/>
        </w:rPr>
        <w:t>giúp</w:t>
      </w:r>
      <w:proofErr w:type="spellEnd"/>
      <w:r w:rsidRPr="00A03E32">
        <w:rPr>
          <w:szCs w:val="28"/>
        </w:rPr>
        <w:t xml:space="preserve"> </w:t>
      </w:r>
      <w:proofErr w:type="spellStart"/>
      <w:r w:rsidRPr="00A03E32">
        <w:rPr>
          <w:szCs w:val="28"/>
        </w:rPr>
        <w:t>duy</w:t>
      </w:r>
      <w:proofErr w:type="spellEnd"/>
      <w:r w:rsidRPr="00A03E32">
        <w:rPr>
          <w:szCs w:val="28"/>
        </w:rPr>
        <w:t xml:space="preserve"> </w:t>
      </w:r>
      <w:proofErr w:type="spellStart"/>
      <w:r w:rsidRPr="00A03E32">
        <w:rPr>
          <w:szCs w:val="28"/>
        </w:rPr>
        <w:t>trì</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từ</w:t>
      </w:r>
      <w:proofErr w:type="spellEnd"/>
      <w:r w:rsidRPr="00A03E32">
        <w:rPr>
          <w:szCs w:val="28"/>
        </w:rPr>
        <w:t xml:space="preserve"> 1 </w:t>
      </w:r>
      <w:proofErr w:type="spellStart"/>
      <w:r w:rsidRPr="00A03E32">
        <w:rPr>
          <w:szCs w:val="28"/>
        </w:rPr>
        <w:t>đến</w:t>
      </w:r>
      <w:proofErr w:type="spellEnd"/>
      <w:r w:rsidRPr="00A03E32">
        <w:rPr>
          <w:szCs w:val="28"/>
        </w:rPr>
        <w:t xml:space="preserve"> </w:t>
      </w:r>
      <w:proofErr w:type="spellStart"/>
      <w:r w:rsidRPr="00A03E32">
        <w:rPr>
          <w:szCs w:val="28"/>
        </w:rPr>
        <w:t>dưới</w:t>
      </w:r>
      <w:proofErr w:type="spellEnd"/>
      <w:r w:rsidRPr="00A03E32">
        <w:rPr>
          <w:szCs w:val="28"/>
        </w:rPr>
        <w:t xml:space="preserve"> 3 </w:t>
      </w:r>
      <w:proofErr w:type="spellStart"/>
      <w:r w:rsidRPr="00A03E32">
        <w:rPr>
          <w:szCs w:val="28"/>
        </w:rPr>
        <w:t>tháng</w:t>
      </w:r>
      <w:proofErr w:type="spellEnd"/>
      <w:r w:rsidRPr="00A03E32">
        <w:rPr>
          <w:szCs w:val="28"/>
        </w:rPr>
        <w:t xml:space="preserve"> ở </w:t>
      </w:r>
      <w:proofErr w:type="spellStart"/>
      <w:r w:rsidRPr="00A03E32">
        <w:rPr>
          <w:szCs w:val="28"/>
        </w:rPr>
        <w:t>cả</w:t>
      </w:r>
      <w:proofErr w:type="spellEnd"/>
      <w:r w:rsidRPr="00A03E32">
        <w:rPr>
          <w:szCs w:val="28"/>
        </w:rPr>
        <w:t xml:space="preserve"> </w:t>
      </w:r>
      <w:proofErr w:type="spellStart"/>
      <w:r w:rsidRPr="00A03E32">
        <w:rPr>
          <w:szCs w:val="28"/>
        </w:rPr>
        <w:t>hai</w:t>
      </w:r>
      <w:proofErr w:type="spellEnd"/>
      <w:r w:rsidRPr="00A03E32">
        <w:rPr>
          <w:szCs w:val="28"/>
        </w:rPr>
        <w:t xml:space="preserve"> </w:t>
      </w:r>
      <w:proofErr w:type="spellStart"/>
      <w:r w:rsidRPr="00A03E32">
        <w:rPr>
          <w:szCs w:val="28"/>
        </w:rPr>
        <w:t>nhóm</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tạm</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do </w:t>
      </w:r>
      <w:proofErr w:type="spellStart"/>
      <w:r w:rsidRPr="00A03E32">
        <w:rPr>
          <w:szCs w:val="28"/>
        </w:rPr>
        <w:t>dịch</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duy</w:t>
      </w:r>
      <w:proofErr w:type="spellEnd"/>
      <w:r w:rsidRPr="00A03E32">
        <w:rPr>
          <w:szCs w:val="28"/>
        </w:rPr>
        <w:t xml:space="preserve"> </w:t>
      </w:r>
      <w:proofErr w:type="spellStart"/>
      <w:r w:rsidRPr="00A03E32">
        <w:rPr>
          <w:szCs w:val="28"/>
        </w:rPr>
        <w:t>trì</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đều</w:t>
      </w:r>
      <w:proofErr w:type="spellEnd"/>
      <w:r w:rsidRPr="00A03E32">
        <w:rPr>
          <w:szCs w:val="28"/>
        </w:rPr>
        <w:t xml:space="preserve"> </w:t>
      </w:r>
      <w:proofErr w:type="spellStart"/>
      <w:r w:rsidRPr="00A03E32">
        <w:rPr>
          <w:szCs w:val="28"/>
        </w:rPr>
        <w:t>quanh</w:t>
      </w:r>
      <w:proofErr w:type="spellEnd"/>
      <w:r w:rsidRPr="00A03E32">
        <w:rPr>
          <w:szCs w:val="28"/>
        </w:rPr>
        <w:t xml:space="preserve"> </w:t>
      </w:r>
      <w:proofErr w:type="spellStart"/>
      <w:r w:rsidRPr="00A03E32">
        <w:rPr>
          <w:szCs w:val="28"/>
        </w:rPr>
        <w:t>mức</w:t>
      </w:r>
      <w:proofErr w:type="spellEnd"/>
      <w:r w:rsidRPr="00A03E32">
        <w:rPr>
          <w:szCs w:val="28"/>
        </w:rPr>
        <w:t xml:space="preserve"> 46%. Như </w:t>
      </w:r>
      <w:proofErr w:type="spellStart"/>
      <w:r w:rsidRPr="00A03E32">
        <w:rPr>
          <w:szCs w:val="28"/>
        </w:rPr>
        <w:t>vậy</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tạm</w:t>
      </w:r>
      <w:proofErr w:type="spellEnd"/>
      <w:r w:rsidRPr="00A03E32">
        <w:rPr>
          <w:szCs w:val="28"/>
        </w:rPr>
        <w:t xml:space="preserve"> </w:t>
      </w:r>
      <w:proofErr w:type="spellStart"/>
      <w:r w:rsidRPr="00A03E32">
        <w:rPr>
          <w:szCs w:val="28"/>
        </w:rPr>
        <w:t>ngừng</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do </w:t>
      </w:r>
      <w:proofErr w:type="spellStart"/>
      <w:r w:rsidRPr="00A03E32">
        <w:rPr>
          <w:szCs w:val="28"/>
        </w:rPr>
        <w:t>dịch</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thể</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tồn</w:t>
      </w:r>
      <w:proofErr w:type="spellEnd"/>
      <w:r w:rsidRPr="00A03E32">
        <w:rPr>
          <w:szCs w:val="28"/>
        </w:rPr>
        <w:t xml:space="preserve"> </w:t>
      </w:r>
      <w:proofErr w:type="spellStart"/>
      <w:r w:rsidRPr="00A03E32">
        <w:rPr>
          <w:szCs w:val="28"/>
        </w:rPr>
        <w:t>tại</w:t>
      </w:r>
      <w:proofErr w:type="spellEnd"/>
      <w:r w:rsidRPr="00A03E32">
        <w:rPr>
          <w:szCs w:val="28"/>
        </w:rPr>
        <w:t xml:space="preserve"> hay </w:t>
      </w:r>
      <w:proofErr w:type="spellStart"/>
      <w:r w:rsidRPr="00A03E32">
        <w:rPr>
          <w:szCs w:val="28"/>
        </w:rPr>
        <w:t>không</w:t>
      </w:r>
      <w:proofErr w:type="spellEnd"/>
      <w:r w:rsidRPr="00A03E32">
        <w:rPr>
          <w:szCs w:val="28"/>
        </w:rPr>
        <w:t xml:space="preserve"> </w:t>
      </w:r>
      <w:proofErr w:type="spellStart"/>
      <w:r w:rsidRPr="00A03E32">
        <w:rPr>
          <w:szCs w:val="28"/>
        </w:rPr>
        <w:t>phụ</w:t>
      </w:r>
      <w:proofErr w:type="spellEnd"/>
      <w:r w:rsidRPr="00A03E32">
        <w:rPr>
          <w:szCs w:val="28"/>
        </w:rPr>
        <w:t xml:space="preserve"> </w:t>
      </w:r>
      <w:proofErr w:type="spellStart"/>
      <w:r w:rsidRPr="00A03E32">
        <w:rPr>
          <w:szCs w:val="28"/>
        </w:rPr>
        <w:t>thuộc</w:t>
      </w:r>
      <w:proofErr w:type="spellEnd"/>
      <w:r w:rsidRPr="00A03E32">
        <w:rPr>
          <w:szCs w:val="28"/>
        </w:rPr>
        <w:t xml:space="preserve"> </w:t>
      </w:r>
      <w:proofErr w:type="spellStart"/>
      <w:r w:rsidRPr="00A03E32">
        <w:rPr>
          <w:szCs w:val="28"/>
        </w:rPr>
        <w:t>khá</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vào</w:t>
      </w:r>
      <w:proofErr w:type="spellEnd"/>
      <w:r w:rsidRPr="00A03E32">
        <w:rPr>
          <w:szCs w:val="28"/>
        </w:rPr>
        <w:t xml:space="preserve"> </w:t>
      </w:r>
      <w:proofErr w:type="spellStart"/>
      <w:r w:rsidRPr="00A03E32">
        <w:rPr>
          <w:szCs w:val="28"/>
        </w:rPr>
        <w:t>khả</w:t>
      </w:r>
      <w:proofErr w:type="spellEnd"/>
      <w:r w:rsidRPr="00A03E32">
        <w:rPr>
          <w:szCs w:val="28"/>
        </w:rPr>
        <w:t xml:space="preserve"> </w:t>
      </w:r>
      <w:proofErr w:type="spellStart"/>
      <w:r w:rsidRPr="00A03E32">
        <w:rPr>
          <w:szCs w:val="28"/>
        </w:rPr>
        <w:t>năng</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phép</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trở</w:t>
      </w:r>
      <w:proofErr w:type="spellEnd"/>
      <w:r w:rsidRPr="00A03E32">
        <w:rPr>
          <w:szCs w:val="28"/>
        </w:rPr>
        <w:t xml:space="preserve"> </w:t>
      </w:r>
      <w:proofErr w:type="spellStart"/>
      <w:r w:rsidRPr="00A03E32">
        <w:rPr>
          <w:szCs w:val="28"/>
        </w:rPr>
        <w:t>lại</w:t>
      </w:r>
      <w:proofErr w:type="spellEnd"/>
      <w:r w:rsidRPr="00A03E32">
        <w:rPr>
          <w:szCs w:val="28"/>
        </w:rPr>
        <w:t xml:space="preserve"> hay </w:t>
      </w:r>
      <w:proofErr w:type="spellStart"/>
      <w:r w:rsidRPr="00A03E32">
        <w:rPr>
          <w:szCs w:val="28"/>
        </w:rPr>
        <w:t>không</w:t>
      </w:r>
      <w:proofErr w:type="spellEnd"/>
      <w:r w:rsidRPr="00A03E32">
        <w:rPr>
          <w:szCs w:val="28"/>
        </w:rPr>
        <w:t xml:space="preserve">. </w:t>
      </w:r>
      <w:proofErr w:type="spellStart"/>
      <w:r w:rsidRPr="00A03E32">
        <w:rPr>
          <w:szCs w:val="28"/>
        </w:rPr>
        <w:t>Nếu</w:t>
      </w:r>
      <w:proofErr w:type="spellEnd"/>
      <w:r w:rsidRPr="00A03E32">
        <w:rPr>
          <w:szCs w:val="28"/>
        </w:rPr>
        <w:t xml:space="preserve"> </w:t>
      </w:r>
      <w:proofErr w:type="spellStart"/>
      <w:r w:rsidRPr="00A03E32">
        <w:rPr>
          <w:szCs w:val="28"/>
        </w:rPr>
        <w:t>nhóm</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chỉ</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dòng</w:t>
      </w:r>
      <w:proofErr w:type="spellEnd"/>
      <w:r w:rsidRPr="00A03E32">
        <w:rPr>
          <w:szCs w:val="28"/>
        </w:rPr>
        <w:t xml:space="preserve"> </w:t>
      </w:r>
      <w:proofErr w:type="spellStart"/>
      <w:r w:rsidRPr="00A03E32">
        <w:rPr>
          <w:szCs w:val="28"/>
        </w:rPr>
        <w:t>tiền</w:t>
      </w:r>
      <w:proofErr w:type="spellEnd"/>
      <w:r w:rsidRPr="00A03E32">
        <w:rPr>
          <w:szCs w:val="28"/>
        </w:rPr>
        <w:t xml:space="preserve"> </w:t>
      </w:r>
      <w:proofErr w:type="spellStart"/>
      <w:r w:rsidRPr="00A03E32">
        <w:rPr>
          <w:szCs w:val="28"/>
        </w:rPr>
        <w:t>đủ</w:t>
      </w:r>
      <w:proofErr w:type="spellEnd"/>
      <w:r w:rsidRPr="00A03E32">
        <w:rPr>
          <w:szCs w:val="28"/>
        </w:rPr>
        <w:t xml:space="preserve"> </w:t>
      </w:r>
      <w:proofErr w:type="spellStart"/>
      <w:r w:rsidRPr="00A03E32">
        <w:rPr>
          <w:szCs w:val="28"/>
        </w:rPr>
        <w:t>để</w:t>
      </w:r>
      <w:proofErr w:type="spellEnd"/>
      <w:r w:rsidRPr="00A03E32">
        <w:rPr>
          <w:szCs w:val="28"/>
        </w:rPr>
        <w:t xml:space="preserve"> </w:t>
      </w:r>
      <w:proofErr w:type="spellStart"/>
      <w:r w:rsidRPr="00A03E32">
        <w:rPr>
          <w:szCs w:val="28"/>
        </w:rPr>
        <w:t>duy</w:t>
      </w:r>
      <w:proofErr w:type="spellEnd"/>
      <w:r w:rsidRPr="00A03E32">
        <w:rPr>
          <w:szCs w:val="28"/>
        </w:rPr>
        <w:t xml:space="preserve"> </w:t>
      </w:r>
      <w:proofErr w:type="spellStart"/>
      <w:r w:rsidRPr="00A03E32">
        <w:rPr>
          <w:szCs w:val="28"/>
        </w:rPr>
        <w:t>trì</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từ</w:t>
      </w:r>
      <w:proofErr w:type="spellEnd"/>
      <w:r w:rsidRPr="00A03E32">
        <w:rPr>
          <w:szCs w:val="28"/>
        </w:rPr>
        <w:t xml:space="preserve"> 1 </w:t>
      </w:r>
      <w:proofErr w:type="spellStart"/>
      <w:r w:rsidRPr="00A03E32">
        <w:rPr>
          <w:szCs w:val="28"/>
        </w:rPr>
        <w:t>đến</w:t>
      </w:r>
      <w:proofErr w:type="spellEnd"/>
      <w:r w:rsidRPr="00A03E32">
        <w:rPr>
          <w:szCs w:val="28"/>
        </w:rPr>
        <w:t xml:space="preserve"> </w:t>
      </w:r>
      <w:proofErr w:type="spellStart"/>
      <w:r w:rsidRPr="00A03E32">
        <w:rPr>
          <w:szCs w:val="28"/>
        </w:rPr>
        <w:t>dưới</w:t>
      </w:r>
      <w:proofErr w:type="spellEnd"/>
      <w:r w:rsidRPr="00A03E32">
        <w:rPr>
          <w:szCs w:val="28"/>
        </w:rPr>
        <w:t xml:space="preserve"> 3 </w:t>
      </w:r>
      <w:proofErr w:type="spellStart"/>
      <w:r w:rsidRPr="00A03E32">
        <w:rPr>
          <w:szCs w:val="28"/>
        </w:rPr>
        <w:t>tháng</w:t>
      </w:r>
      <w:proofErr w:type="spellEnd"/>
      <w:r w:rsidRPr="00A03E32">
        <w:rPr>
          <w:szCs w:val="28"/>
        </w:rPr>
        <w:t xml:space="preserve"> </w:t>
      </w:r>
      <w:proofErr w:type="spellStart"/>
      <w:r w:rsidRPr="00A03E32">
        <w:rPr>
          <w:szCs w:val="28"/>
        </w:rPr>
        <w:t>mà</w:t>
      </w:r>
      <w:proofErr w:type="spellEnd"/>
      <w:r w:rsidRPr="00A03E32">
        <w:rPr>
          <w:szCs w:val="28"/>
        </w:rPr>
        <w:t xml:space="preserve"> </w:t>
      </w:r>
      <w:proofErr w:type="spellStart"/>
      <w:r w:rsidRPr="00A03E32">
        <w:rPr>
          <w:szCs w:val="28"/>
        </w:rPr>
        <w:t>vẫn</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ở </w:t>
      </w:r>
      <w:proofErr w:type="spellStart"/>
      <w:r w:rsidRPr="00A03E32">
        <w:rPr>
          <w:szCs w:val="28"/>
        </w:rPr>
        <w:t>trong</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khu</w:t>
      </w:r>
      <w:proofErr w:type="spellEnd"/>
      <w:r w:rsidRPr="00A03E32">
        <w:rPr>
          <w:szCs w:val="28"/>
        </w:rPr>
        <w:t xml:space="preserve"> </w:t>
      </w:r>
      <w:proofErr w:type="spellStart"/>
      <w:r w:rsidRPr="00A03E32">
        <w:rPr>
          <w:szCs w:val="28"/>
        </w:rPr>
        <w:t>vực</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ly</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thì</w:t>
      </w:r>
      <w:proofErr w:type="spellEnd"/>
      <w:r w:rsidRPr="00A03E32">
        <w:rPr>
          <w:szCs w:val="28"/>
        </w:rPr>
        <w:t xml:space="preserve"> </w:t>
      </w:r>
      <w:proofErr w:type="spellStart"/>
      <w:r w:rsidRPr="00A03E32">
        <w:rPr>
          <w:szCs w:val="28"/>
        </w:rPr>
        <w:t>xác</w:t>
      </w:r>
      <w:proofErr w:type="spellEnd"/>
      <w:r w:rsidRPr="00A03E32">
        <w:rPr>
          <w:szCs w:val="28"/>
        </w:rPr>
        <w:t xml:space="preserve"> </w:t>
      </w:r>
      <w:proofErr w:type="spellStart"/>
      <w:r w:rsidRPr="00A03E32">
        <w:rPr>
          <w:szCs w:val="28"/>
        </w:rPr>
        <w:t>suất</w:t>
      </w:r>
      <w:proofErr w:type="spellEnd"/>
      <w:r w:rsidRPr="00A03E32">
        <w:rPr>
          <w:szCs w:val="28"/>
        </w:rPr>
        <w:t xml:space="preserve"> </w:t>
      </w:r>
      <w:proofErr w:type="spellStart"/>
      <w:r w:rsidRPr="00A03E32">
        <w:rPr>
          <w:szCs w:val="28"/>
        </w:rPr>
        <w:t>rơi</w:t>
      </w:r>
      <w:proofErr w:type="spellEnd"/>
      <w:r w:rsidRPr="00A03E32">
        <w:rPr>
          <w:szCs w:val="28"/>
        </w:rPr>
        <w:t xml:space="preserve"> </w:t>
      </w:r>
      <w:proofErr w:type="spellStart"/>
      <w:r w:rsidRPr="00A03E32">
        <w:rPr>
          <w:szCs w:val="28"/>
        </w:rPr>
        <w:t>vào</w:t>
      </w:r>
      <w:proofErr w:type="spellEnd"/>
      <w:r w:rsidRPr="00A03E32">
        <w:rPr>
          <w:szCs w:val="28"/>
        </w:rPr>
        <w:t xml:space="preserve"> </w:t>
      </w:r>
      <w:proofErr w:type="spellStart"/>
      <w:r w:rsidRPr="00A03E32">
        <w:rPr>
          <w:szCs w:val="28"/>
        </w:rPr>
        <w:t>nhóm</w:t>
      </w:r>
      <w:proofErr w:type="spellEnd"/>
      <w:r w:rsidRPr="00A03E32">
        <w:rPr>
          <w:szCs w:val="28"/>
        </w:rPr>
        <w:t xml:space="preserve"> </w:t>
      </w:r>
      <w:proofErr w:type="spellStart"/>
      <w:r w:rsidRPr="00A03E32">
        <w:rPr>
          <w:szCs w:val="28"/>
        </w:rPr>
        <w:t>giải</w:t>
      </w:r>
      <w:proofErr w:type="spellEnd"/>
      <w:r w:rsidRPr="00A03E32">
        <w:rPr>
          <w:szCs w:val="28"/>
        </w:rPr>
        <w:t xml:space="preserve"> </w:t>
      </w:r>
      <w:proofErr w:type="spellStart"/>
      <w:r w:rsidRPr="00A03E32">
        <w:rPr>
          <w:szCs w:val="28"/>
        </w:rPr>
        <w:t>thể</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rất</w:t>
      </w:r>
      <w:proofErr w:type="spellEnd"/>
      <w:r w:rsidRPr="00A03E32">
        <w:rPr>
          <w:szCs w:val="28"/>
        </w:rPr>
        <w:t xml:space="preserve"> </w:t>
      </w:r>
      <w:proofErr w:type="spellStart"/>
      <w:r w:rsidRPr="00A03E32">
        <w:rPr>
          <w:szCs w:val="28"/>
        </w:rPr>
        <w:t>cao</w:t>
      </w:r>
      <w:proofErr w:type="spellEnd"/>
      <w:r w:rsidRPr="00A03E32">
        <w:rPr>
          <w:szCs w:val="28"/>
        </w:rPr>
        <w:t xml:space="preserve">, </w:t>
      </w:r>
      <w:proofErr w:type="spellStart"/>
      <w:r w:rsidRPr="00A03E32">
        <w:rPr>
          <w:szCs w:val="28"/>
        </w:rPr>
        <w:t>vì</w:t>
      </w:r>
      <w:proofErr w:type="spellEnd"/>
      <w:r w:rsidRPr="00A03E32">
        <w:rPr>
          <w:szCs w:val="28"/>
        </w:rPr>
        <w:t xml:space="preserve"> </w:t>
      </w:r>
      <w:proofErr w:type="spellStart"/>
      <w:r w:rsidRPr="00A03E32">
        <w:rPr>
          <w:szCs w:val="28"/>
        </w:rPr>
        <w:t>họ</w:t>
      </w:r>
      <w:proofErr w:type="spellEnd"/>
      <w:r w:rsidRPr="00A03E32">
        <w:rPr>
          <w:szCs w:val="28"/>
        </w:rPr>
        <w:t xml:space="preserve"> </w:t>
      </w:r>
      <w:proofErr w:type="spellStart"/>
      <w:r w:rsidRPr="00A03E32">
        <w:rPr>
          <w:szCs w:val="28"/>
        </w:rPr>
        <w:t>không</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nguồn</w:t>
      </w:r>
      <w:proofErr w:type="spellEnd"/>
      <w:r w:rsidRPr="00A03E32">
        <w:rPr>
          <w:szCs w:val="28"/>
        </w:rPr>
        <w:t xml:space="preserve"> </w:t>
      </w:r>
      <w:proofErr w:type="spellStart"/>
      <w:r w:rsidRPr="00A03E32">
        <w:rPr>
          <w:szCs w:val="28"/>
        </w:rPr>
        <w:t>tiền</w:t>
      </w:r>
      <w:proofErr w:type="spellEnd"/>
      <w:r w:rsidRPr="00A03E32">
        <w:rPr>
          <w:szCs w:val="28"/>
        </w:rPr>
        <w:t xml:space="preserve"> </w:t>
      </w:r>
      <w:proofErr w:type="spellStart"/>
      <w:r w:rsidRPr="00A03E32">
        <w:rPr>
          <w:szCs w:val="28"/>
        </w:rPr>
        <w:t>từ</w:t>
      </w:r>
      <w:proofErr w:type="spellEnd"/>
      <w:r w:rsidRPr="00A03E32">
        <w:rPr>
          <w:szCs w:val="28"/>
        </w:rPr>
        <w:t xml:space="preserve"> </w:t>
      </w:r>
      <w:proofErr w:type="spellStart"/>
      <w:r w:rsidRPr="00A03E32">
        <w:rPr>
          <w:szCs w:val="28"/>
        </w:rPr>
        <w:t>bên</w:t>
      </w:r>
      <w:proofErr w:type="spellEnd"/>
      <w:r w:rsidRPr="00A03E32">
        <w:rPr>
          <w:szCs w:val="28"/>
        </w:rPr>
        <w:t xml:space="preserve"> </w:t>
      </w:r>
      <w:proofErr w:type="spellStart"/>
      <w:r w:rsidRPr="00A03E32">
        <w:rPr>
          <w:szCs w:val="28"/>
        </w:rPr>
        <w:t>ngoài</w:t>
      </w:r>
      <w:proofErr w:type="spellEnd"/>
      <w:r w:rsidRPr="00A03E32">
        <w:rPr>
          <w:szCs w:val="28"/>
        </w:rPr>
        <w:t xml:space="preserve"> </w:t>
      </w:r>
      <w:proofErr w:type="spellStart"/>
      <w:r w:rsidRPr="00A03E32">
        <w:rPr>
          <w:szCs w:val="28"/>
        </w:rPr>
        <w:t>bổ</w:t>
      </w:r>
      <w:proofErr w:type="spellEnd"/>
      <w:r w:rsidRPr="00A03E32">
        <w:rPr>
          <w:szCs w:val="28"/>
        </w:rPr>
        <w:t xml:space="preserve"> sung </w:t>
      </w:r>
      <w:proofErr w:type="spellStart"/>
      <w:r w:rsidRPr="00A03E32">
        <w:rPr>
          <w:szCs w:val="28"/>
        </w:rPr>
        <w:t>dưới</w:t>
      </w:r>
      <w:proofErr w:type="spellEnd"/>
      <w:r w:rsidRPr="00A03E32">
        <w:rPr>
          <w:szCs w:val="28"/>
        </w:rPr>
        <w:t xml:space="preserve"> </w:t>
      </w:r>
      <w:proofErr w:type="spellStart"/>
      <w:r w:rsidRPr="00A03E32">
        <w:rPr>
          <w:szCs w:val="28"/>
        </w:rPr>
        <w:t>mọi</w:t>
      </w:r>
      <w:proofErr w:type="spellEnd"/>
      <w:r w:rsidRPr="00A03E32">
        <w:rPr>
          <w:szCs w:val="28"/>
        </w:rPr>
        <w:t xml:space="preserve"> </w:t>
      </w:r>
      <w:proofErr w:type="spellStart"/>
      <w:r w:rsidRPr="00A03E32">
        <w:rPr>
          <w:szCs w:val="28"/>
        </w:rPr>
        <w:t>hình</w:t>
      </w:r>
      <w:proofErr w:type="spellEnd"/>
      <w:r w:rsidRPr="00A03E32">
        <w:rPr>
          <w:szCs w:val="28"/>
        </w:rPr>
        <w:t xml:space="preserve"> </w:t>
      </w:r>
      <w:proofErr w:type="spellStart"/>
      <w:r w:rsidRPr="00A03E32">
        <w:rPr>
          <w:szCs w:val="28"/>
        </w:rPr>
        <w:t>thức</w:t>
      </w:r>
      <w:proofErr w:type="spellEnd"/>
      <w:r w:rsidRPr="00A03E32">
        <w:rPr>
          <w:rStyle w:val="FootnoteReference"/>
          <w:szCs w:val="28"/>
        </w:rPr>
        <w:footnoteReference w:id="26"/>
      </w:r>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lãnh</w:t>
      </w:r>
      <w:proofErr w:type="spellEnd"/>
      <w:r w:rsidRPr="00A03E32">
        <w:rPr>
          <w:szCs w:val="28"/>
        </w:rPr>
        <w:t xml:space="preserve"> </w:t>
      </w:r>
      <w:proofErr w:type="spellStart"/>
      <w:r w:rsidRPr="00A03E32">
        <w:rPr>
          <w:szCs w:val="28"/>
        </w:rPr>
        <w:t>đạo</w:t>
      </w:r>
      <w:proofErr w:type="spellEnd"/>
      <w:r w:rsidRPr="00A03E32">
        <w:rPr>
          <w:szCs w:val="28"/>
        </w:rPr>
        <w:t xml:space="preserve"> </w:t>
      </w:r>
      <w:proofErr w:type="spellStart"/>
      <w:r w:rsidRPr="00A03E32">
        <w:rPr>
          <w:szCs w:val="28"/>
        </w:rPr>
        <w:t>của</w:t>
      </w:r>
      <w:proofErr w:type="spellEnd"/>
      <w:r w:rsidRPr="00A03E32">
        <w:rPr>
          <w:szCs w:val="28"/>
        </w:rPr>
        <w:t xml:space="preserve"> 14 </w:t>
      </w:r>
      <w:proofErr w:type="spellStart"/>
      <w:r w:rsidRPr="00A03E32">
        <w:rPr>
          <w:szCs w:val="28"/>
        </w:rPr>
        <w:lastRenderedPageBreak/>
        <w:t>hiệp</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ngành</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lớn</w:t>
      </w:r>
      <w:proofErr w:type="spellEnd"/>
      <w:r w:rsidRPr="00A03E32">
        <w:rPr>
          <w:szCs w:val="28"/>
        </w:rPr>
        <w:t xml:space="preserve"> </w:t>
      </w:r>
      <w:proofErr w:type="spellStart"/>
      <w:r w:rsidRPr="00A03E32">
        <w:rPr>
          <w:szCs w:val="28"/>
        </w:rPr>
        <w:t>nhất</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thuộc</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lĩnh</w:t>
      </w:r>
      <w:proofErr w:type="spellEnd"/>
      <w:r w:rsidRPr="00A03E32">
        <w:rPr>
          <w:szCs w:val="28"/>
        </w:rPr>
        <w:t xml:space="preserve"> </w:t>
      </w:r>
      <w:proofErr w:type="spellStart"/>
      <w:r w:rsidRPr="00A03E32">
        <w:rPr>
          <w:szCs w:val="28"/>
        </w:rPr>
        <w:t>vực</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phẩm</w:t>
      </w:r>
      <w:proofErr w:type="spellEnd"/>
      <w:r w:rsidRPr="00A03E32">
        <w:rPr>
          <w:szCs w:val="28"/>
        </w:rPr>
        <w:t xml:space="preserve">, </w:t>
      </w:r>
      <w:proofErr w:type="spellStart"/>
      <w:r w:rsidRPr="00A03E32">
        <w:rPr>
          <w:szCs w:val="28"/>
        </w:rPr>
        <w:t>điện</w:t>
      </w:r>
      <w:proofErr w:type="spellEnd"/>
      <w:r w:rsidRPr="00A03E32">
        <w:rPr>
          <w:szCs w:val="28"/>
        </w:rPr>
        <w:t xml:space="preserve"> </w:t>
      </w:r>
      <w:proofErr w:type="spellStart"/>
      <w:r w:rsidRPr="00A03E32">
        <w:rPr>
          <w:szCs w:val="28"/>
        </w:rPr>
        <w:t>tử</w:t>
      </w:r>
      <w:proofErr w:type="spellEnd"/>
      <w:r w:rsidRPr="00A03E32">
        <w:rPr>
          <w:szCs w:val="28"/>
        </w:rPr>
        <w:t xml:space="preserve">, </w:t>
      </w:r>
      <w:proofErr w:type="spellStart"/>
      <w:r w:rsidRPr="00A03E32">
        <w:rPr>
          <w:szCs w:val="28"/>
        </w:rPr>
        <w:t>chế</w:t>
      </w:r>
      <w:proofErr w:type="spellEnd"/>
      <w:r w:rsidRPr="00A03E32">
        <w:rPr>
          <w:szCs w:val="28"/>
        </w:rPr>
        <w:t xml:space="preserve"> </w:t>
      </w:r>
      <w:proofErr w:type="spellStart"/>
      <w:r w:rsidRPr="00A03E32">
        <w:rPr>
          <w:szCs w:val="28"/>
        </w:rPr>
        <w:t>biến</w:t>
      </w:r>
      <w:proofErr w:type="spellEnd"/>
      <w:r w:rsidRPr="00A03E32">
        <w:rPr>
          <w:szCs w:val="28"/>
        </w:rPr>
        <w:t xml:space="preserve"> </w:t>
      </w:r>
      <w:proofErr w:type="spellStart"/>
      <w:r w:rsidRPr="00A03E32">
        <w:rPr>
          <w:szCs w:val="28"/>
        </w:rPr>
        <w:t>thủy</w:t>
      </w:r>
      <w:proofErr w:type="spellEnd"/>
      <w:r w:rsidRPr="00A03E32">
        <w:rPr>
          <w:szCs w:val="28"/>
        </w:rPr>
        <w:t xml:space="preserve"> </w:t>
      </w:r>
      <w:proofErr w:type="spellStart"/>
      <w:r w:rsidRPr="00A03E32">
        <w:rPr>
          <w:szCs w:val="28"/>
        </w:rPr>
        <w:t>hải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đồ</w:t>
      </w:r>
      <w:proofErr w:type="spellEnd"/>
      <w:r w:rsidRPr="00A03E32">
        <w:rPr>
          <w:szCs w:val="28"/>
        </w:rPr>
        <w:t xml:space="preserve"> </w:t>
      </w:r>
      <w:proofErr w:type="spellStart"/>
      <w:r w:rsidRPr="00A03E32">
        <w:rPr>
          <w:szCs w:val="28"/>
        </w:rPr>
        <w:t>gỗ</w:t>
      </w:r>
      <w:proofErr w:type="spellEnd"/>
      <w:r w:rsidRPr="00A03E32">
        <w:rPr>
          <w:szCs w:val="28"/>
        </w:rPr>
        <w:t xml:space="preserve">, </w:t>
      </w:r>
      <w:proofErr w:type="spellStart"/>
      <w:r w:rsidRPr="00A03E32">
        <w:rPr>
          <w:szCs w:val="28"/>
        </w:rPr>
        <w:t>nhựa</w:t>
      </w:r>
      <w:proofErr w:type="spellEnd"/>
      <w:r w:rsidRPr="00A03E32">
        <w:rPr>
          <w:szCs w:val="28"/>
        </w:rPr>
        <w:t xml:space="preserve">, </w:t>
      </w:r>
      <w:proofErr w:type="spellStart"/>
      <w:r w:rsidRPr="00A03E32">
        <w:rPr>
          <w:szCs w:val="28"/>
        </w:rPr>
        <w:t>giấy</w:t>
      </w:r>
      <w:proofErr w:type="spellEnd"/>
      <w:r w:rsidRPr="00A03E32">
        <w:rPr>
          <w:szCs w:val="28"/>
        </w:rPr>
        <w:t xml:space="preserve">… </w:t>
      </w:r>
      <w:proofErr w:type="spellStart"/>
      <w:r w:rsidRPr="00A03E32">
        <w:rPr>
          <w:szCs w:val="28"/>
        </w:rPr>
        <w:t>nêu</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kiến</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gửi</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phủ</w:t>
      </w:r>
      <w:proofErr w:type="spellEnd"/>
      <w:r w:rsidRPr="00A03E32">
        <w:rPr>
          <w:szCs w:val="28"/>
        </w:rPr>
        <w:t xml:space="preserve"> </w:t>
      </w:r>
      <w:proofErr w:type="spellStart"/>
      <w:r w:rsidRPr="00A03E32">
        <w:rPr>
          <w:szCs w:val="28"/>
        </w:rPr>
        <w:t>đề</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chiến</w:t>
      </w:r>
      <w:proofErr w:type="spellEnd"/>
      <w:r w:rsidRPr="00A03E32">
        <w:rPr>
          <w:szCs w:val="28"/>
        </w:rPr>
        <w:t xml:space="preserve"> </w:t>
      </w:r>
      <w:proofErr w:type="spellStart"/>
      <w:r w:rsidRPr="00A03E32">
        <w:rPr>
          <w:szCs w:val="28"/>
        </w:rPr>
        <w:t>lược</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theo</w:t>
      </w:r>
      <w:proofErr w:type="spellEnd"/>
      <w:r w:rsidRPr="00A03E32">
        <w:rPr>
          <w:szCs w:val="28"/>
        </w:rPr>
        <w:t xml:space="preserve"> </w:t>
      </w:r>
      <w:proofErr w:type="spellStart"/>
      <w:r w:rsidRPr="00A03E32">
        <w:rPr>
          <w:szCs w:val="28"/>
        </w:rPr>
        <w:t>Điểm</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hồi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bối</w:t>
      </w:r>
      <w:proofErr w:type="spellEnd"/>
      <w:r w:rsidRPr="00A03E32">
        <w:rPr>
          <w:szCs w:val="28"/>
        </w:rPr>
        <w:t xml:space="preserve"> </w:t>
      </w:r>
      <w:proofErr w:type="spellStart"/>
      <w:r w:rsidRPr="00A03E32">
        <w:rPr>
          <w:szCs w:val="28"/>
        </w:rPr>
        <w:t>cảnh</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mới</w:t>
      </w:r>
      <w:proofErr w:type="spellEnd"/>
      <w:r w:rsidRPr="00A03E32">
        <w:rPr>
          <w:szCs w:val="28"/>
        </w:rPr>
        <w:t xml:space="preserve">. Theo </w:t>
      </w:r>
      <w:proofErr w:type="spellStart"/>
      <w:r w:rsidRPr="00A03E32">
        <w:rPr>
          <w:szCs w:val="28"/>
        </w:rPr>
        <w:t>các</w:t>
      </w:r>
      <w:proofErr w:type="spellEnd"/>
      <w:r w:rsidRPr="00A03E32">
        <w:rPr>
          <w:szCs w:val="28"/>
        </w:rPr>
        <w:t xml:space="preserve"> </w:t>
      </w:r>
      <w:proofErr w:type="spellStart"/>
      <w:r w:rsidRPr="00A03E32">
        <w:rPr>
          <w:szCs w:val="28"/>
        </w:rPr>
        <w:t>hiệp</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kéo</w:t>
      </w:r>
      <w:proofErr w:type="spellEnd"/>
      <w:r w:rsidRPr="00A03E32">
        <w:rPr>
          <w:szCs w:val="28"/>
        </w:rPr>
        <w:t xml:space="preserve"> </w:t>
      </w:r>
      <w:proofErr w:type="spellStart"/>
      <w:r w:rsidRPr="00A03E32">
        <w:rPr>
          <w:szCs w:val="28"/>
        </w:rPr>
        <w:t>dài</w:t>
      </w:r>
      <w:proofErr w:type="spellEnd"/>
      <w:r w:rsidRPr="00A03E32">
        <w:rPr>
          <w:szCs w:val="28"/>
        </w:rPr>
        <w:t xml:space="preserve"> </w:t>
      </w:r>
      <w:proofErr w:type="spellStart"/>
      <w:r w:rsidRPr="00A03E32">
        <w:rPr>
          <w:szCs w:val="28"/>
        </w:rPr>
        <w:t>dẫn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trạng</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đối</w:t>
      </w:r>
      <w:proofErr w:type="spellEnd"/>
      <w:r w:rsidRPr="00A03E32">
        <w:rPr>
          <w:szCs w:val="28"/>
        </w:rPr>
        <w:t xml:space="preserve"> </w:t>
      </w:r>
      <w:proofErr w:type="spellStart"/>
      <w:r w:rsidRPr="00A03E32">
        <w:rPr>
          <w:szCs w:val="28"/>
        </w:rPr>
        <w:t>mặt</w:t>
      </w:r>
      <w:proofErr w:type="spellEnd"/>
      <w:r w:rsidRPr="00A03E32">
        <w:rPr>
          <w:szCs w:val="28"/>
        </w:rPr>
        <w:t xml:space="preserve"> </w:t>
      </w:r>
      <w:proofErr w:type="spellStart"/>
      <w:r w:rsidRPr="00A03E32">
        <w:rPr>
          <w:szCs w:val="28"/>
        </w:rPr>
        <w:t>nguy</w:t>
      </w:r>
      <w:proofErr w:type="spellEnd"/>
      <w:r w:rsidRPr="00A03E32">
        <w:rPr>
          <w:szCs w:val="28"/>
        </w:rPr>
        <w:t xml:space="preserve"> </w:t>
      </w:r>
      <w:proofErr w:type="spellStart"/>
      <w:r w:rsidRPr="00A03E32">
        <w:rPr>
          <w:szCs w:val="28"/>
        </w:rPr>
        <w:t>cơ</w:t>
      </w:r>
      <w:proofErr w:type="spellEnd"/>
      <w:r w:rsidRPr="00A03E32">
        <w:rPr>
          <w:szCs w:val="28"/>
        </w:rPr>
        <w:t xml:space="preserve"> </w:t>
      </w:r>
      <w:proofErr w:type="spellStart"/>
      <w:r w:rsidRPr="00A03E32">
        <w:rPr>
          <w:szCs w:val="28"/>
        </w:rPr>
        <w:t>phá</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chuỗi</w:t>
      </w:r>
      <w:proofErr w:type="spellEnd"/>
      <w:r w:rsidRPr="00A03E32">
        <w:rPr>
          <w:szCs w:val="28"/>
        </w:rPr>
        <w:t xml:space="preserve"> </w:t>
      </w:r>
      <w:proofErr w:type="spellStart"/>
      <w:r w:rsidRPr="00A03E32">
        <w:rPr>
          <w:szCs w:val="28"/>
        </w:rPr>
        <w:t>cung</w:t>
      </w:r>
      <w:proofErr w:type="spellEnd"/>
      <w:r w:rsidRPr="00A03E32">
        <w:rPr>
          <w:szCs w:val="28"/>
        </w:rPr>
        <w:t xml:space="preserve"> </w:t>
      </w:r>
      <w:proofErr w:type="spellStart"/>
      <w:r w:rsidRPr="00A03E32">
        <w:rPr>
          <w:szCs w:val="28"/>
        </w:rPr>
        <w:t>ứng</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quốc</w:t>
      </w:r>
      <w:proofErr w:type="spellEnd"/>
      <w:r w:rsidRPr="00A03E32">
        <w:rPr>
          <w:szCs w:val="28"/>
        </w:rPr>
        <w:t xml:space="preserve"> </w:t>
      </w:r>
      <w:proofErr w:type="spellStart"/>
      <w:r w:rsidRPr="00A03E32">
        <w:rPr>
          <w:szCs w:val="28"/>
        </w:rPr>
        <w:t>tế</w:t>
      </w:r>
      <w:proofErr w:type="spellEnd"/>
      <w:r w:rsidRPr="00A03E32">
        <w:rPr>
          <w:szCs w:val="28"/>
        </w:rPr>
        <w:t xml:space="preserve"> </w:t>
      </w:r>
      <w:proofErr w:type="spellStart"/>
      <w:r w:rsidRPr="00A03E32">
        <w:rPr>
          <w:szCs w:val="28"/>
        </w:rPr>
        <w:t>bị</w:t>
      </w:r>
      <w:proofErr w:type="spellEnd"/>
      <w:r w:rsidRPr="00A03E32">
        <w:rPr>
          <w:szCs w:val="28"/>
        </w:rPr>
        <w:t xml:space="preserve"> </w:t>
      </w:r>
      <w:proofErr w:type="spellStart"/>
      <w:r w:rsidRPr="00A03E32">
        <w:rPr>
          <w:szCs w:val="28"/>
        </w:rPr>
        <w:t>đứt</w:t>
      </w:r>
      <w:proofErr w:type="spellEnd"/>
      <w:r w:rsidRPr="00A03E32">
        <w:rPr>
          <w:szCs w:val="28"/>
        </w:rPr>
        <w:t xml:space="preserve"> </w:t>
      </w:r>
      <w:proofErr w:type="spellStart"/>
      <w:r w:rsidRPr="00A03E32">
        <w:rPr>
          <w:szCs w:val="28"/>
        </w:rPr>
        <w:t>gãy</w:t>
      </w:r>
      <w:proofErr w:type="spellEnd"/>
      <w:r w:rsidRPr="00A03E32">
        <w:rPr>
          <w:rStyle w:val="FootnoteReference"/>
          <w:szCs w:val="28"/>
        </w:rPr>
        <w:footnoteReference w:id="27"/>
      </w:r>
      <w:r w:rsidRPr="00A03E32">
        <w:rPr>
          <w:szCs w:val="28"/>
        </w:rPr>
        <w:t>.</w:t>
      </w:r>
    </w:p>
    <w:p w14:paraId="0CA76058" w14:textId="6C9AAEEC" w:rsidR="007E6C8A" w:rsidRPr="00A03E32" w:rsidRDefault="007D4435" w:rsidP="00B92574">
      <w:pPr>
        <w:spacing w:before="60" w:after="60"/>
        <w:ind w:firstLine="720"/>
        <w:rPr>
          <w:bCs/>
          <w:i/>
          <w:szCs w:val="28"/>
          <w:lang w:val="it-IT"/>
        </w:rPr>
      </w:pPr>
      <w:r w:rsidRPr="00A03E32">
        <w:rPr>
          <w:bCs/>
          <w:i/>
          <w:szCs w:val="28"/>
          <w:lang w:val="it-IT"/>
        </w:rPr>
        <w:t>-</w:t>
      </w:r>
      <w:r w:rsidR="007E6C8A" w:rsidRPr="00A03E32">
        <w:rPr>
          <w:bCs/>
          <w:i/>
          <w:szCs w:val="28"/>
          <w:lang w:val="it-IT"/>
        </w:rPr>
        <w:t xml:space="preserve"> Khảo sát xu hướng kinh doanh của doanh nghiệp </w:t>
      </w:r>
    </w:p>
    <w:p w14:paraId="0C27D608" w14:textId="77777777" w:rsidR="007E6C8A" w:rsidRPr="00A03E32" w:rsidRDefault="007E6C8A" w:rsidP="00B92574">
      <w:pPr>
        <w:spacing w:before="60" w:after="60"/>
        <w:ind w:firstLine="720"/>
        <w:rPr>
          <w:szCs w:val="28"/>
          <w:lang w:val="it-IT"/>
        </w:rPr>
      </w:pPr>
      <w:r w:rsidRPr="00A03E32">
        <w:rPr>
          <w:szCs w:val="28"/>
          <w:lang w:val="it-IT"/>
        </w:rPr>
        <w:t>Kết quả điều tra xu hướng kinh doanh của các doanh nghiệp ngành công nghiệp chế biến, chế tạo trong quý III/2021 cho thấy: Có 13,2% số doanh nghiệp đánh giá tốt hơn so với quý II/2021; 25,4% số doanh nghiệp cho rằng tình hình sản xuất kinh doanh ổn định và 61,4% số doanh nghiệp đánh giá gặp khó khăn</w:t>
      </w:r>
      <w:r w:rsidRPr="00A03E32">
        <w:rPr>
          <w:rStyle w:val="FootnoteReference"/>
          <w:szCs w:val="28"/>
          <w:lang w:val="it-IT"/>
        </w:rPr>
        <w:footnoteReference w:id="28"/>
      </w:r>
      <w:r w:rsidRPr="00A03E32">
        <w:rPr>
          <w:szCs w:val="28"/>
          <w:lang w:val="it-IT"/>
        </w:rPr>
        <w:t>. Dự kiến quý IV/2021, có 43,4% số doanh nghiệp đánh giá xu hướng sẽ tốt lên so với quý III/2021; 26,3% số doanh nghiệp dự báo khó khăn hơn và 30,3% số doanh nghiệp cho rằng tình hình sản xuất kinh doanh sẽ ổn định. Trong đó, khu vực doanh nghiệp có vốn đầu tư nước ngoài lạc quan nhất với 79,4% số doanh nghiệp dự báo tình hình sản xuất kinh doanh quý IV/2021 tốt hơn và giữ ổn định so với quý III/2021; tỷ lệ này ở khu vực doanh nghiệp ngoài Nhà nước và doanh nghiệp Nhà nước lần lượt là 71,8% và 68,8%.</w:t>
      </w:r>
    </w:p>
    <w:p w14:paraId="4BFA60DE" w14:textId="427249D5" w:rsidR="00E3441D" w:rsidRPr="00A03E32" w:rsidRDefault="00455561" w:rsidP="00B92574">
      <w:pPr>
        <w:spacing w:before="60" w:after="60"/>
        <w:ind w:firstLine="720"/>
        <w:rPr>
          <w:color w:val="000000"/>
          <w:szCs w:val="28"/>
          <w:lang w:val="it-IT"/>
        </w:rPr>
      </w:pPr>
      <w:r w:rsidRPr="00B2161A">
        <w:rPr>
          <w:i/>
          <w:color w:val="000000"/>
          <w:szCs w:val="28"/>
          <w:lang w:val="it-IT"/>
        </w:rPr>
        <w:t xml:space="preserve">- </w:t>
      </w:r>
      <w:r w:rsidR="00DA1B3F" w:rsidRPr="00B2161A">
        <w:rPr>
          <w:i/>
          <w:color w:val="000000"/>
          <w:szCs w:val="28"/>
          <w:lang w:val="it-IT"/>
        </w:rPr>
        <w:t>Về tái cơ cấu doanh nghiệp nhà nước,</w:t>
      </w:r>
      <w:r w:rsidR="00DA1B3F" w:rsidRPr="00B2161A">
        <w:rPr>
          <w:color w:val="000000"/>
          <w:szCs w:val="28"/>
          <w:lang w:val="it-IT"/>
        </w:rPr>
        <w:t xml:space="preserve"> </w:t>
      </w:r>
      <w:r w:rsidR="00E3441D" w:rsidRPr="00B2161A">
        <w:rPr>
          <w:color w:val="000000"/>
          <w:szCs w:val="28"/>
          <w:lang w:val="it-IT"/>
        </w:rPr>
        <w:t>tiến độ cổ phần hóa, thoái vốn trong 09 tháng đầu năm 2021 chậm so kế hoạch đề ra. Trong 9 tháng đầu năm, đã thoái vốn nhà nước tại</w:t>
      </w:r>
      <w:r w:rsidR="00E3441D" w:rsidRPr="00A03E32">
        <w:rPr>
          <w:color w:val="000000"/>
          <w:szCs w:val="28"/>
          <w:lang w:val="it-IT"/>
        </w:rPr>
        <w:t xml:space="preserve"> 13 doanh nghiệp với giá trị sổ sách là 287 tỷ đồng, thu về 2.166,4 tỷ đồng, bên cạnh đó, nhận được báo cáo phê duyệt phương án cổ phần hóa 03 doanh nghiệp thuộc Tổng công ty Lương thực Miền Bắc và Tập đoàn Công nghiệp Than - Khoáng sản Việt Nam với tổng giá trị doanh nghiệp là 252 tỷ đồng, trong đó phần vốn của các Tập đoàn, Tổng công ty là 151 tỷ đồng. </w:t>
      </w:r>
    </w:p>
    <w:p w14:paraId="722EDD61" w14:textId="5D1D70FF" w:rsidR="006523AA" w:rsidRPr="00B2161A" w:rsidRDefault="007D4435" w:rsidP="00B92574">
      <w:pPr>
        <w:spacing w:before="60" w:after="60"/>
        <w:ind w:firstLine="720"/>
        <w:rPr>
          <w:b/>
          <w:szCs w:val="28"/>
        </w:rPr>
      </w:pPr>
      <w:r w:rsidRPr="00B2161A">
        <w:rPr>
          <w:b/>
          <w:szCs w:val="28"/>
        </w:rPr>
        <w:t>(4)</w:t>
      </w:r>
      <w:r w:rsidR="0071322F" w:rsidRPr="00B2161A">
        <w:rPr>
          <w:b/>
          <w:szCs w:val="28"/>
        </w:rPr>
        <w:t xml:space="preserve"> </w:t>
      </w:r>
      <w:proofErr w:type="spellStart"/>
      <w:r w:rsidR="0071322F" w:rsidRPr="00B2161A">
        <w:rPr>
          <w:b/>
          <w:szCs w:val="28"/>
        </w:rPr>
        <w:t>Về</w:t>
      </w:r>
      <w:proofErr w:type="spellEnd"/>
      <w:r w:rsidR="0071322F" w:rsidRPr="00B2161A">
        <w:rPr>
          <w:b/>
          <w:szCs w:val="28"/>
        </w:rPr>
        <w:t xml:space="preserve"> </w:t>
      </w:r>
      <w:proofErr w:type="spellStart"/>
      <w:r w:rsidR="0071322F" w:rsidRPr="00B2161A">
        <w:rPr>
          <w:b/>
          <w:szCs w:val="28"/>
        </w:rPr>
        <w:t>một</w:t>
      </w:r>
      <w:proofErr w:type="spellEnd"/>
      <w:r w:rsidR="0071322F" w:rsidRPr="00B2161A">
        <w:rPr>
          <w:b/>
          <w:szCs w:val="28"/>
        </w:rPr>
        <w:t xml:space="preserve"> </w:t>
      </w:r>
      <w:proofErr w:type="spellStart"/>
      <w:r w:rsidR="0071322F" w:rsidRPr="00B2161A">
        <w:rPr>
          <w:b/>
          <w:szCs w:val="28"/>
        </w:rPr>
        <w:t>số</w:t>
      </w:r>
      <w:proofErr w:type="spellEnd"/>
      <w:r w:rsidR="0071322F" w:rsidRPr="00B2161A">
        <w:rPr>
          <w:b/>
          <w:szCs w:val="28"/>
        </w:rPr>
        <w:t xml:space="preserve"> </w:t>
      </w:r>
      <w:proofErr w:type="spellStart"/>
      <w:r w:rsidR="0071322F" w:rsidRPr="00B2161A">
        <w:rPr>
          <w:b/>
          <w:szCs w:val="28"/>
        </w:rPr>
        <w:t>lĩnh</w:t>
      </w:r>
      <w:proofErr w:type="spellEnd"/>
      <w:r w:rsidR="0071322F" w:rsidRPr="00B2161A">
        <w:rPr>
          <w:b/>
          <w:szCs w:val="28"/>
        </w:rPr>
        <w:t xml:space="preserve"> </w:t>
      </w:r>
      <w:proofErr w:type="spellStart"/>
      <w:r w:rsidR="0071322F" w:rsidRPr="00B2161A">
        <w:rPr>
          <w:b/>
          <w:szCs w:val="28"/>
        </w:rPr>
        <w:t>vực</w:t>
      </w:r>
      <w:proofErr w:type="spellEnd"/>
      <w:r w:rsidR="0071322F" w:rsidRPr="00B2161A">
        <w:rPr>
          <w:b/>
          <w:szCs w:val="28"/>
        </w:rPr>
        <w:t xml:space="preserve"> </w:t>
      </w:r>
      <w:proofErr w:type="spellStart"/>
      <w:r w:rsidR="0071322F" w:rsidRPr="00B2161A">
        <w:rPr>
          <w:b/>
          <w:szCs w:val="28"/>
        </w:rPr>
        <w:t>xã</w:t>
      </w:r>
      <w:proofErr w:type="spellEnd"/>
      <w:r w:rsidR="0071322F" w:rsidRPr="00B2161A">
        <w:rPr>
          <w:b/>
          <w:szCs w:val="28"/>
        </w:rPr>
        <w:t xml:space="preserve"> </w:t>
      </w:r>
      <w:proofErr w:type="spellStart"/>
      <w:r w:rsidR="0071322F" w:rsidRPr="00B2161A">
        <w:rPr>
          <w:b/>
          <w:szCs w:val="28"/>
        </w:rPr>
        <w:t>hội</w:t>
      </w:r>
      <w:proofErr w:type="spellEnd"/>
    </w:p>
    <w:p w14:paraId="201CA524" w14:textId="42A47D43" w:rsidR="000B6D38" w:rsidRPr="00B2161A" w:rsidRDefault="0027337B" w:rsidP="00B92574">
      <w:pPr>
        <w:spacing w:before="60" w:after="60"/>
        <w:ind w:firstLine="720"/>
        <w:rPr>
          <w:i/>
          <w:szCs w:val="28"/>
        </w:rPr>
      </w:pPr>
      <w:proofErr w:type="spellStart"/>
      <w:r w:rsidRPr="00B2161A">
        <w:rPr>
          <w:i/>
          <w:szCs w:val="28"/>
        </w:rPr>
        <w:t>Việc</w:t>
      </w:r>
      <w:proofErr w:type="spellEnd"/>
      <w:r w:rsidRPr="00B2161A">
        <w:rPr>
          <w:i/>
          <w:szCs w:val="28"/>
        </w:rPr>
        <w:t xml:space="preserve"> </w:t>
      </w:r>
      <w:proofErr w:type="spellStart"/>
      <w:r w:rsidRPr="00B2161A">
        <w:rPr>
          <w:i/>
          <w:szCs w:val="28"/>
        </w:rPr>
        <w:t>làm</w:t>
      </w:r>
      <w:proofErr w:type="spellEnd"/>
      <w:r w:rsidRPr="00B2161A">
        <w:rPr>
          <w:i/>
          <w:szCs w:val="28"/>
        </w:rPr>
        <w:t xml:space="preserve">, </w:t>
      </w:r>
      <w:proofErr w:type="spellStart"/>
      <w:r w:rsidRPr="00B2161A">
        <w:rPr>
          <w:i/>
          <w:szCs w:val="28"/>
        </w:rPr>
        <w:t>sinh</w:t>
      </w:r>
      <w:proofErr w:type="spellEnd"/>
      <w:r w:rsidRPr="00B2161A">
        <w:rPr>
          <w:i/>
          <w:szCs w:val="28"/>
        </w:rPr>
        <w:t xml:space="preserve"> </w:t>
      </w:r>
      <w:proofErr w:type="spellStart"/>
      <w:r w:rsidRPr="00B2161A">
        <w:rPr>
          <w:i/>
          <w:szCs w:val="28"/>
        </w:rPr>
        <w:t>kế</w:t>
      </w:r>
      <w:proofErr w:type="spellEnd"/>
      <w:r w:rsidRPr="00B2161A">
        <w:rPr>
          <w:i/>
          <w:szCs w:val="28"/>
        </w:rPr>
        <w:t xml:space="preserve">, </w:t>
      </w:r>
      <w:proofErr w:type="spellStart"/>
      <w:r w:rsidRPr="00B2161A">
        <w:rPr>
          <w:i/>
          <w:szCs w:val="28"/>
        </w:rPr>
        <w:t>đời</w:t>
      </w:r>
      <w:proofErr w:type="spellEnd"/>
      <w:r w:rsidRPr="00B2161A">
        <w:rPr>
          <w:i/>
          <w:szCs w:val="28"/>
        </w:rPr>
        <w:t xml:space="preserve"> </w:t>
      </w:r>
      <w:proofErr w:type="spellStart"/>
      <w:r w:rsidRPr="00B2161A">
        <w:rPr>
          <w:i/>
          <w:szCs w:val="28"/>
        </w:rPr>
        <w:t>sống</w:t>
      </w:r>
      <w:proofErr w:type="spellEnd"/>
      <w:r w:rsidRPr="00B2161A">
        <w:rPr>
          <w:i/>
          <w:szCs w:val="28"/>
        </w:rPr>
        <w:t xml:space="preserve"> </w:t>
      </w:r>
      <w:proofErr w:type="spellStart"/>
      <w:r w:rsidRPr="00B2161A">
        <w:rPr>
          <w:i/>
          <w:szCs w:val="28"/>
        </w:rPr>
        <w:t>người</w:t>
      </w:r>
      <w:proofErr w:type="spellEnd"/>
      <w:r w:rsidRPr="00B2161A">
        <w:rPr>
          <w:i/>
          <w:szCs w:val="28"/>
        </w:rPr>
        <w:t xml:space="preserve"> </w:t>
      </w:r>
      <w:proofErr w:type="spellStart"/>
      <w:r w:rsidRPr="00B2161A">
        <w:rPr>
          <w:i/>
          <w:szCs w:val="28"/>
        </w:rPr>
        <w:t>dân</w:t>
      </w:r>
      <w:proofErr w:type="spellEnd"/>
      <w:r w:rsidRPr="00B2161A">
        <w:rPr>
          <w:i/>
          <w:szCs w:val="28"/>
        </w:rPr>
        <w:t xml:space="preserve">, </w:t>
      </w:r>
      <w:proofErr w:type="spellStart"/>
      <w:r w:rsidRPr="00B2161A">
        <w:rPr>
          <w:i/>
          <w:szCs w:val="28"/>
        </w:rPr>
        <w:t>người</w:t>
      </w:r>
      <w:proofErr w:type="spellEnd"/>
      <w:r w:rsidRPr="00B2161A">
        <w:rPr>
          <w:i/>
          <w:szCs w:val="28"/>
        </w:rPr>
        <w:t xml:space="preserve"> </w:t>
      </w:r>
      <w:proofErr w:type="spellStart"/>
      <w:r w:rsidRPr="00B2161A">
        <w:rPr>
          <w:i/>
          <w:szCs w:val="28"/>
        </w:rPr>
        <w:t>lao</w:t>
      </w:r>
      <w:proofErr w:type="spellEnd"/>
      <w:r w:rsidRPr="00B2161A">
        <w:rPr>
          <w:i/>
          <w:szCs w:val="28"/>
        </w:rPr>
        <w:t xml:space="preserve"> </w:t>
      </w:r>
      <w:proofErr w:type="spellStart"/>
      <w:r w:rsidRPr="00B2161A">
        <w:rPr>
          <w:i/>
          <w:szCs w:val="28"/>
        </w:rPr>
        <w:t>động</w:t>
      </w:r>
      <w:proofErr w:type="spellEnd"/>
      <w:r w:rsidRPr="00B2161A">
        <w:rPr>
          <w:i/>
          <w:szCs w:val="28"/>
        </w:rPr>
        <w:t xml:space="preserve"> </w:t>
      </w:r>
      <w:proofErr w:type="spellStart"/>
      <w:r w:rsidRPr="00B2161A">
        <w:rPr>
          <w:i/>
          <w:szCs w:val="28"/>
        </w:rPr>
        <w:t>bị</w:t>
      </w:r>
      <w:proofErr w:type="spellEnd"/>
      <w:r w:rsidRPr="00B2161A">
        <w:rPr>
          <w:i/>
          <w:szCs w:val="28"/>
        </w:rPr>
        <w:t xml:space="preserve"> </w:t>
      </w:r>
      <w:proofErr w:type="spellStart"/>
      <w:r w:rsidRPr="00B2161A">
        <w:rPr>
          <w:i/>
          <w:szCs w:val="28"/>
        </w:rPr>
        <w:t>ảnh</w:t>
      </w:r>
      <w:proofErr w:type="spellEnd"/>
      <w:r w:rsidRPr="00B2161A">
        <w:rPr>
          <w:i/>
          <w:szCs w:val="28"/>
        </w:rPr>
        <w:t xml:space="preserve"> </w:t>
      </w:r>
      <w:proofErr w:type="spellStart"/>
      <w:r w:rsidRPr="00B2161A">
        <w:rPr>
          <w:i/>
          <w:szCs w:val="28"/>
        </w:rPr>
        <w:t>hưởng</w:t>
      </w:r>
      <w:proofErr w:type="spellEnd"/>
      <w:r w:rsidRPr="00B2161A">
        <w:rPr>
          <w:i/>
          <w:szCs w:val="28"/>
        </w:rPr>
        <w:t xml:space="preserve"> </w:t>
      </w:r>
      <w:proofErr w:type="spellStart"/>
      <w:r w:rsidRPr="00B2161A">
        <w:rPr>
          <w:i/>
          <w:szCs w:val="28"/>
        </w:rPr>
        <w:t>nặng</w:t>
      </w:r>
      <w:proofErr w:type="spellEnd"/>
      <w:r w:rsidRPr="00B2161A">
        <w:rPr>
          <w:i/>
          <w:szCs w:val="28"/>
        </w:rPr>
        <w:t xml:space="preserve"> </w:t>
      </w:r>
      <w:proofErr w:type="spellStart"/>
      <w:r w:rsidRPr="00B2161A">
        <w:rPr>
          <w:i/>
          <w:szCs w:val="28"/>
        </w:rPr>
        <w:t>nề</w:t>
      </w:r>
      <w:proofErr w:type="spellEnd"/>
      <w:r w:rsidRPr="00B2161A">
        <w:rPr>
          <w:i/>
          <w:szCs w:val="28"/>
        </w:rPr>
        <w:t xml:space="preserve">, </w:t>
      </w:r>
      <w:proofErr w:type="spellStart"/>
      <w:r w:rsidRPr="00B2161A">
        <w:rPr>
          <w:i/>
          <w:szCs w:val="28"/>
        </w:rPr>
        <w:t>nhất</w:t>
      </w:r>
      <w:proofErr w:type="spellEnd"/>
      <w:r w:rsidRPr="00B2161A">
        <w:rPr>
          <w:i/>
          <w:szCs w:val="28"/>
        </w:rPr>
        <w:t xml:space="preserve"> </w:t>
      </w:r>
      <w:proofErr w:type="spellStart"/>
      <w:r w:rsidRPr="00B2161A">
        <w:rPr>
          <w:i/>
          <w:szCs w:val="28"/>
        </w:rPr>
        <w:t>là</w:t>
      </w:r>
      <w:proofErr w:type="spellEnd"/>
      <w:r w:rsidRPr="00B2161A">
        <w:rPr>
          <w:i/>
          <w:szCs w:val="28"/>
        </w:rPr>
        <w:t xml:space="preserve"> </w:t>
      </w:r>
      <w:proofErr w:type="spellStart"/>
      <w:r w:rsidRPr="00B2161A">
        <w:rPr>
          <w:i/>
          <w:szCs w:val="28"/>
        </w:rPr>
        <w:t>tại</w:t>
      </w:r>
      <w:proofErr w:type="spellEnd"/>
      <w:r w:rsidRPr="00B2161A">
        <w:rPr>
          <w:i/>
          <w:szCs w:val="28"/>
        </w:rPr>
        <w:t xml:space="preserve"> </w:t>
      </w:r>
      <w:proofErr w:type="spellStart"/>
      <w:r w:rsidRPr="00B2161A">
        <w:rPr>
          <w:i/>
          <w:szCs w:val="28"/>
        </w:rPr>
        <w:t>khu</w:t>
      </w:r>
      <w:proofErr w:type="spellEnd"/>
      <w:r w:rsidRPr="00B2161A">
        <w:rPr>
          <w:i/>
          <w:szCs w:val="28"/>
        </w:rPr>
        <w:t xml:space="preserve"> </w:t>
      </w:r>
      <w:proofErr w:type="spellStart"/>
      <w:r w:rsidRPr="00B2161A">
        <w:rPr>
          <w:i/>
          <w:szCs w:val="28"/>
        </w:rPr>
        <w:t>vực</w:t>
      </w:r>
      <w:proofErr w:type="spellEnd"/>
      <w:r w:rsidRPr="00B2161A">
        <w:rPr>
          <w:i/>
          <w:szCs w:val="28"/>
        </w:rPr>
        <w:t xml:space="preserve"> </w:t>
      </w:r>
      <w:proofErr w:type="spellStart"/>
      <w:r w:rsidRPr="00B2161A">
        <w:rPr>
          <w:i/>
          <w:szCs w:val="28"/>
        </w:rPr>
        <w:t>thành</w:t>
      </w:r>
      <w:proofErr w:type="spellEnd"/>
      <w:r w:rsidRPr="00B2161A">
        <w:rPr>
          <w:i/>
          <w:szCs w:val="28"/>
        </w:rPr>
        <w:t xml:space="preserve"> </w:t>
      </w:r>
      <w:proofErr w:type="spellStart"/>
      <w:r w:rsidRPr="00B2161A">
        <w:rPr>
          <w:i/>
          <w:szCs w:val="28"/>
        </w:rPr>
        <w:t>thị</w:t>
      </w:r>
      <w:proofErr w:type="spellEnd"/>
      <w:r w:rsidRPr="00B2161A">
        <w:rPr>
          <w:i/>
          <w:szCs w:val="28"/>
        </w:rPr>
        <w:t xml:space="preserve">. </w:t>
      </w:r>
      <w:proofErr w:type="spellStart"/>
      <w:r w:rsidR="003E074A" w:rsidRPr="00B2161A">
        <w:rPr>
          <w:i/>
          <w:szCs w:val="28"/>
        </w:rPr>
        <w:t>Việc</w:t>
      </w:r>
      <w:proofErr w:type="spellEnd"/>
      <w:r w:rsidR="003E074A" w:rsidRPr="00B2161A">
        <w:rPr>
          <w:i/>
          <w:szCs w:val="28"/>
        </w:rPr>
        <w:t xml:space="preserve"> </w:t>
      </w:r>
      <w:proofErr w:type="spellStart"/>
      <w:r w:rsidR="003E074A" w:rsidRPr="00B2161A">
        <w:rPr>
          <w:i/>
          <w:szCs w:val="28"/>
        </w:rPr>
        <w:t>triển</w:t>
      </w:r>
      <w:proofErr w:type="spellEnd"/>
      <w:r w:rsidR="003E074A" w:rsidRPr="00B2161A">
        <w:rPr>
          <w:i/>
          <w:szCs w:val="28"/>
        </w:rPr>
        <w:t xml:space="preserve"> </w:t>
      </w:r>
      <w:proofErr w:type="spellStart"/>
      <w:r w:rsidR="003E074A" w:rsidRPr="00B2161A">
        <w:rPr>
          <w:i/>
          <w:szCs w:val="28"/>
        </w:rPr>
        <w:t>khai</w:t>
      </w:r>
      <w:proofErr w:type="spellEnd"/>
      <w:r w:rsidR="003E074A" w:rsidRPr="00B2161A">
        <w:rPr>
          <w:i/>
          <w:szCs w:val="28"/>
        </w:rPr>
        <w:t xml:space="preserve"> </w:t>
      </w:r>
      <w:proofErr w:type="spellStart"/>
      <w:r w:rsidR="003E074A" w:rsidRPr="00B2161A">
        <w:rPr>
          <w:i/>
          <w:szCs w:val="28"/>
        </w:rPr>
        <w:t>chính</w:t>
      </w:r>
      <w:proofErr w:type="spellEnd"/>
      <w:r w:rsidR="003E074A" w:rsidRPr="00B2161A">
        <w:rPr>
          <w:i/>
          <w:szCs w:val="28"/>
        </w:rPr>
        <w:t xml:space="preserve"> </w:t>
      </w:r>
      <w:proofErr w:type="spellStart"/>
      <w:r w:rsidR="003E074A" w:rsidRPr="00B2161A">
        <w:rPr>
          <w:i/>
          <w:szCs w:val="28"/>
        </w:rPr>
        <w:t>sách</w:t>
      </w:r>
      <w:proofErr w:type="spellEnd"/>
      <w:r w:rsidR="003E074A" w:rsidRPr="00B2161A">
        <w:rPr>
          <w:i/>
          <w:szCs w:val="28"/>
        </w:rPr>
        <w:t xml:space="preserve"> </w:t>
      </w:r>
      <w:proofErr w:type="spellStart"/>
      <w:r w:rsidR="003E074A" w:rsidRPr="00B2161A">
        <w:rPr>
          <w:i/>
          <w:szCs w:val="28"/>
        </w:rPr>
        <w:t>hỗ</w:t>
      </w:r>
      <w:proofErr w:type="spellEnd"/>
      <w:r w:rsidR="003E074A" w:rsidRPr="00B2161A">
        <w:rPr>
          <w:i/>
          <w:szCs w:val="28"/>
        </w:rPr>
        <w:t xml:space="preserve"> </w:t>
      </w:r>
      <w:proofErr w:type="spellStart"/>
      <w:r w:rsidR="003E074A" w:rsidRPr="00B2161A">
        <w:rPr>
          <w:i/>
          <w:szCs w:val="28"/>
        </w:rPr>
        <w:t>trợ</w:t>
      </w:r>
      <w:proofErr w:type="spellEnd"/>
      <w:r w:rsidR="003E074A" w:rsidRPr="00B2161A">
        <w:rPr>
          <w:i/>
          <w:szCs w:val="28"/>
        </w:rPr>
        <w:t xml:space="preserve"> </w:t>
      </w:r>
      <w:proofErr w:type="spellStart"/>
      <w:r w:rsidR="003E074A" w:rsidRPr="00B2161A">
        <w:rPr>
          <w:i/>
          <w:szCs w:val="28"/>
        </w:rPr>
        <w:t>người</w:t>
      </w:r>
      <w:proofErr w:type="spellEnd"/>
      <w:r w:rsidR="003E074A" w:rsidRPr="00B2161A">
        <w:rPr>
          <w:i/>
          <w:szCs w:val="28"/>
        </w:rPr>
        <w:t xml:space="preserve"> </w:t>
      </w:r>
      <w:proofErr w:type="spellStart"/>
      <w:r w:rsidR="003E074A" w:rsidRPr="00B2161A">
        <w:rPr>
          <w:i/>
          <w:szCs w:val="28"/>
        </w:rPr>
        <w:t>dân</w:t>
      </w:r>
      <w:proofErr w:type="spellEnd"/>
      <w:r w:rsidR="003E074A" w:rsidRPr="00B2161A">
        <w:rPr>
          <w:i/>
          <w:szCs w:val="28"/>
        </w:rPr>
        <w:t xml:space="preserve"> </w:t>
      </w:r>
      <w:proofErr w:type="spellStart"/>
      <w:r w:rsidR="003E074A" w:rsidRPr="00B2161A">
        <w:rPr>
          <w:i/>
          <w:szCs w:val="28"/>
        </w:rPr>
        <w:t>vẫn</w:t>
      </w:r>
      <w:proofErr w:type="spellEnd"/>
      <w:r w:rsidR="003E074A" w:rsidRPr="00B2161A">
        <w:rPr>
          <w:i/>
          <w:szCs w:val="28"/>
        </w:rPr>
        <w:t xml:space="preserve"> </w:t>
      </w:r>
      <w:proofErr w:type="spellStart"/>
      <w:r w:rsidR="003E074A" w:rsidRPr="00B2161A">
        <w:rPr>
          <w:i/>
          <w:szCs w:val="28"/>
        </w:rPr>
        <w:t>gặp</w:t>
      </w:r>
      <w:proofErr w:type="spellEnd"/>
      <w:r w:rsidR="003E074A" w:rsidRPr="00B2161A">
        <w:rPr>
          <w:i/>
          <w:szCs w:val="28"/>
        </w:rPr>
        <w:t xml:space="preserve"> </w:t>
      </w:r>
      <w:proofErr w:type="spellStart"/>
      <w:r w:rsidR="003E074A" w:rsidRPr="00B2161A">
        <w:rPr>
          <w:i/>
          <w:szCs w:val="28"/>
        </w:rPr>
        <w:t>nhiều</w:t>
      </w:r>
      <w:proofErr w:type="spellEnd"/>
      <w:r w:rsidR="003E074A" w:rsidRPr="00B2161A">
        <w:rPr>
          <w:i/>
          <w:szCs w:val="28"/>
        </w:rPr>
        <w:t xml:space="preserve"> </w:t>
      </w:r>
      <w:proofErr w:type="spellStart"/>
      <w:r w:rsidR="003E074A" w:rsidRPr="00B2161A">
        <w:rPr>
          <w:i/>
          <w:szCs w:val="28"/>
        </w:rPr>
        <w:t>khó</w:t>
      </w:r>
      <w:proofErr w:type="spellEnd"/>
      <w:r w:rsidR="003E074A" w:rsidRPr="00B2161A">
        <w:rPr>
          <w:i/>
          <w:szCs w:val="28"/>
        </w:rPr>
        <w:t xml:space="preserve"> </w:t>
      </w:r>
      <w:proofErr w:type="spellStart"/>
      <w:r w:rsidR="003E074A" w:rsidRPr="00B2161A">
        <w:rPr>
          <w:i/>
          <w:szCs w:val="28"/>
        </w:rPr>
        <w:t>khăn</w:t>
      </w:r>
      <w:proofErr w:type="spellEnd"/>
      <w:r w:rsidR="003E074A" w:rsidRPr="00B2161A">
        <w:rPr>
          <w:i/>
          <w:szCs w:val="28"/>
        </w:rPr>
        <w:t xml:space="preserve"> do </w:t>
      </w:r>
      <w:proofErr w:type="spellStart"/>
      <w:r w:rsidR="003E074A" w:rsidRPr="00B2161A">
        <w:rPr>
          <w:i/>
          <w:szCs w:val="28"/>
        </w:rPr>
        <w:t>số</w:t>
      </w:r>
      <w:proofErr w:type="spellEnd"/>
      <w:r w:rsidR="003E074A" w:rsidRPr="00B2161A">
        <w:rPr>
          <w:i/>
          <w:szCs w:val="28"/>
        </w:rPr>
        <w:t xml:space="preserve"> </w:t>
      </w:r>
      <w:proofErr w:type="spellStart"/>
      <w:r w:rsidR="003E074A" w:rsidRPr="00B2161A">
        <w:rPr>
          <w:i/>
          <w:szCs w:val="28"/>
        </w:rPr>
        <w:t>người</w:t>
      </w:r>
      <w:proofErr w:type="spellEnd"/>
      <w:r w:rsidR="003E074A" w:rsidRPr="00B2161A">
        <w:rPr>
          <w:i/>
          <w:szCs w:val="28"/>
        </w:rPr>
        <w:t xml:space="preserve"> </w:t>
      </w:r>
      <w:proofErr w:type="spellStart"/>
      <w:r w:rsidR="003E074A" w:rsidRPr="00B2161A">
        <w:rPr>
          <w:i/>
          <w:szCs w:val="28"/>
        </w:rPr>
        <w:t>được</w:t>
      </w:r>
      <w:proofErr w:type="spellEnd"/>
      <w:r w:rsidR="003E074A" w:rsidRPr="00B2161A">
        <w:rPr>
          <w:i/>
          <w:szCs w:val="28"/>
        </w:rPr>
        <w:t xml:space="preserve"> </w:t>
      </w:r>
      <w:proofErr w:type="spellStart"/>
      <w:r w:rsidR="003E074A" w:rsidRPr="00B2161A">
        <w:rPr>
          <w:i/>
          <w:szCs w:val="28"/>
        </w:rPr>
        <w:t>hỗ</w:t>
      </w:r>
      <w:proofErr w:type="spellEnd"/>
      <w:r w:rsidR="003E074A" w:rsidRPr="00B2161A">
        <w:rPr>
          <w:i/>
          <w:szCs w:val="28"/>
        </w:rPr>
        <w:t xml:space="preserve"> </w:t>
      </w:r>
      <w:proofErr w:type="spellStart"/>
      <w:r w:rsidR="003E074A" w:rsidRPr="00B2161A">
        <w:rPr>
          <w:i/>
          <w:szCs w:val="28"/>
        </w:rPr>
        <w:t>trợ</w:t>
      </w:r>
      <w:proofErr w:type="spellEnd"/>
      <w:r w:rsidR="003E074A" w:rsidRPr="00B2161A">
        <w:rPr>
          <w:i/>
          <w:szCs w:val="28"/>
        </w:rPr>
        <w:t xml:space="preserve"> </w:t>
      </w:r>
      <w:proofErr w:type="spellStart"/>
      <w:r w:rsidR="003E074A" w:rsidRPr="00B2161A">
        <w:rPr>
          <w:i/>
          <w:szCs w:val="28"/>
        </w:rPr>
        <w:t>lớn</w:t>
      </w:r>
      <w:proofErr w:type="spellEnd"/>
      <w:r w:rsidR="003E074A" w:rsidRPr="00B2161A">
        <w:rPr>
          <w:i/>
          <w:szCs w:val="28"/>
        </w:rPr>
        <w:t xml:space="preserve">, </w:t>
      </w:r>
      <w:proofErr w:type="spellStart"/>
      <w:r w:rsidR="003E074A" w:rsidRPr="00B2161A">
        <w:rPr>
          <w:i/>
          <w:szCs w:val="28"/>
        </w:rPr>
        <w:t>trong</w:t>
      </w:r>
      <w:proofErr w:type="spellEnd"/>
      <w:r w:rsidR="003E074A" w:rsidRPr="00B2161A">
        <w:rPr>
          <w:i/>
          <w:szCs w:val="28"/>
        </w:rPr>
        <w:t xml:space="preserve"> </w:t>
      </w:r>
      <w:proofErr w:type="spellStart"/>
      <w:r w:rsidR="003E074A" w:rsidRPr="00B2161A">
        <w:rPr>
          <w:i/>
          <w:szCs w:val="28"/>
        </w:rPr>
        <w:t>khi</w:t>
      </w:r>
      <w:proofErr w:type="spellEnd"/>
      <w:r w:rsidR="003E074A" w:rsidRPr="00B2161A">
        <w:rPr>
          <w:i/>
          <w:szCs w:val="28"/>
        </w:rPr>
        <w:t xml:space="preserve"> </w:t>
      </w:r>
      <w:proofErr w:type="spellStart"/>
      <w:r w:rsidR="003E074A" w:rsidRPr="00B2161A">
        <w:rPr>
          <w:i/>
          <w:szCs w:val="28"/>
        </w:rPr>
        <w:t>công</w:t>
      </w:r>
      <w:proofErr w:type="spellEnd"/>
      <w:r w:rsidR="003E074A" w:rsidRPr="00B2161A">
        <w:rPr>
          <w:i/>
          <w:szCs w:val="28"/>
        </w:rPr>
        <w:t xml:space="preserve"> </w:t>
      </w:r>
      <w:proofErr w:type="spellStart"/>
      <w:r w:rsidR="003E074A" w:rsidRPr="00B2161A">
        <w:rPr>
          <w:i/>
          <w:szCs w:val="28"/>
        </w:rPr>
        <w:t>tác</w:t>
      </w:r>
      <w:proofErr w:type="spellEnd"/>
      <w:r w:rsidR="003E074A" w:rsidRPr="00B2161A">
        <w:rPr>
          <w:i/>
          <w:szCs w:val="28"/>
        </w:rPr>
        <w:t xml:space="preserve"> </w:t>
      </w:r>
      <w:proofErr w:type="spellStart"/>
      <w:r w:rsidR="003E074A" w:rsidRPr="00B2161A">
        <w:rPr>
          <w:i/>
          <w:szCs w:val="28"/>
        </w:rPr>
        <w:t>triển</w:t>
      </w:r>
      <w:proofErr w:type="spellEnd"/>
      <w:r w:rsidR="003E074A" w:rsidRPr="00B2161A">
        <w:rPr>
          <w:i/>
          <w:szCs w:val="28"/>
        </w:rPr>
        <w:t xml:space="preserve"> </w:t>
      </w:r>
      <w:proofErr w:type="spellStart"/>
      <w:r w:rsidR="003E074A" w:rsidRPr="00B2161A">
        <w:rPr>
          <w:i/>
          <w:szCs w:val="28"/>
        </w:rPr>
        <w:t>khai</w:t>
      </w:r>
      <w:proofErr w:type="spellEnd"/>
      <w:r w:rsidR="003E074A" w:rsidRPr="00B2161A">
        <w:rPr>
          <w:i/>
          <w:szCs w:val="28"/>
        </w:rPr>
        <w:t xml:space="preserve"> </w:t>
      </w:r>
      <w:proofErr w:type="spellStart"/>
      <w:r w:rsidR="003E074A" w:rsidRPr="00B2161A">
        <w:rPr>
          <w:i/>
          <w:szCs w:val="28"/>
        </w:rPr>
        <w:t>có</w:t>
      </w:r>
      <w:proofErr w:type="spellEnd"/>
      <w:r w:rsidR="003E074A" w:rsidRPr="00B2161A">
        <w:rPr>
          <w:i/>
          <w:szCs w:val="28"/>
        </w:rPr>
        <w:t xml:space="preserve"> </w:t>
      </w:r>
      <w:proofErr w:type="spellStart"/>
      <w:r w:rsidR="003E074A" w:rsidRPr="00B2161A">
        <w:rPr>
          <w:i/>
          <w:szCs w:val="28"/>
        </w:rPr>
        <w:t>nơi</w:t>
      </w:r>
      <w:proofErr w:type="spellEnd"/>
      <w:r w:rsidR="003E074A" w:rsidRPr="00B2161A">
        <w:rPr>
          <w:i/>
          <w:szCs w:val="28"/>
        </w:rPr>
        <w:t xml:space="preserve">, </w:t>
      </w:r>
      <w:proofErr w:type="spellStart"/>
      <w:r w:rsidR="003E074A" w:rsidRPr="00B2161A">
        <w:rPr>
          <w:i/>
          <w:szCs w:val="28"/>
        </w:rPr>
        <w:t>có</w:t>
      </w:r>
      <w:proofErr w:type="spellEnd"/>
      <w:r w:rsidR="003E074A" w:rsidRPr="00B2161A">
        <w:rPr>
          <w:i/>
          <w:szCs w:val="28"/>
        </w:rPr>
        <w:t xml:space="preserve"> </w:t>
      </w:r>
      <w:proofErr w:type="spellStart"/>
      <w:r w:rsidR="003E074A" w:rsidRPr="00B2161A">
        <w:rPr>
          <w:i/>
          <w:szCs w:val="28"/>
        </w:rPr>
        <w:t>lúc</w:t>
      </w:r>
      <w:proofErr w:type="spellEnd"/>
      <w:r w:rsidR="003E074A" w:rsidRPr="00B2161A">
        <w:rPr>
          <w:i/>
          <w:szCs w:val="28"/>
        </w:rPr>
        <w:t xml:space="preserve"> </w:t>
      </w:r>
      <w:proofErr w:type="spellStart"/>
      <w:r w:rsidR="003E074A" w:rsidRPr="00B2161A">
        <w:rPr>
          <w:i/>
          <w:szCs w:val="28"/>
        </w:rPr>
        <w:t>còn</w:t>
      </w:r>
      <w:proofErr w:type="spellEnd"/>
      <w:r w:rsidR="003E074A" w:rsidRPr="00B2161A">
        <w:rPr>
          <w:i/>
          <w:szCs w:val="28"/>
        </w:rPr>
        <w:t xml:space="preserve"> </w:t>
      </w:r>
      <w:proofErr w:type="spellStart"/>
      <w:r w:rsidR="003E074A" w:rsidRPr="00B2161A">
        <w:rPr>
          <w:i/>
          <w:szCs w:val="28"/>
        </w:rPr>
        <w:t>lúng</w:t>
      </w:r>
      <w:proofErr w:type="spellEnd"/>
      <w:r w:rsidR="003E074A" w:rsidRPr="00B2161A">
        <w:rPr>
          <w:i/>
          <w:szCs w:val="28"/>
        </w:rPr>
        <w:t xml:space="preserve"> </w:t>
      </w:r>
      <w:proofErr w:type="spellStart"/>
      <w:r w:rsidR="003E074A" w:rsidRPr="00B2161A">
        <w:rPr>
          <w:i/>
          <w:szCs w:val="28"/>
        </w:rPr>
        <w:t>túng</w:t>
      </w:r>
      <w:proofErr w:type="spellEnd"/>
      <w:r w:rsidR="003E074A" w:rsidRPr="00B2161A">
        <w:rPr>
          <w:i/>
          <w:szCs w:val="28"/>
        </w:rPr>
        <w:t>.</w:t>
      </w:r>
      <w:r w:rsidR="000B6D38" w:rsidRPr="00B2161A">
        <w:rPr>
          <w:i/>
          <w:szCs w:val="28"/>
        </w:rPr>
        <w:t xml:space="preserve"> Các </w:t>
      </w:r>
      <w:proofErr w:type="spellStart"/>
      <w:r w:rsidR="000B6D38" w:rsidRPr="00B2161A">
        <w:rPr>
          <w:i/>
          <w:szCs w:val="28"/>
        </w:rPr>
        <w:t>lĩnh</w:t>
      </w:r>
      <w:proofErr w:type="spellEnd"/>
      <w:r w:rsidR="000B6D38" w:rsidRPr="00B2161A">
        <w:rPr>
          <w:i/>
          <w:szCs w:val="28"/>
        </w:rPr>
        <w:t xml:space="preserve"> </w:t>
      </w:r>
      <w:proofErr w:type="spellStart"/>
      <w:r w:rsidR="000B6D38" w:rsidRPr="00B2161A">
        <w:rPr>
          <w:i/>
          <w:szCs w:val="28"/>
        </w:rPr>
        <w:t>vực</w:t>
      </w:r>
      <w:proofErr w:type="spellEnd"/>
      <w:r w:rsidR="000B6D38" w:rsidRPr="00B2161A">
        <w:rPr>
          <w:i/>
          <w:szCs w:val="28"/>
        </w:rPr>
        <w:t xml:space="preserve"> </w:t>
      </w:r>
      <w:proofErr w:type="spellStart"/>
      <w:r w:rsidR="000B6D38" w:rsidRPr="00B2161A">
        <w:rPr>
          <w:i/>
          <w:szCs w:val="28"/>
        </w:rPr>
        <w:t>văn</w:t>
      </w:r>
      <w:proofErr w:type="spellEnd"/>
      <w:r w:rsidR="000B6D38" w:rsidRPr="00B2161A">
        <w:rPr>
          <w:i/>
          <w:szCs w:val="28"/>
        </w:rPr>
        <w:t xml:space="preserve"> </w:t>
      </w:r>
      <w:proofErr w:type="spellStart"/>
      <w:r w:rsidR="000B6D38" w:rsidRPr="00B2161A">
        <w:rPr>
          <w:i/>
          <w:szCs w:val="28"/>
        </w:rPr>
        <w:t>hóa</w:t>
      </w:r>
      <w:proofErr w:type="spellEnd"/>
      <w:r w:rsidR="000B6D38" w:rsidRPr="00B2161A">
        <w:rPr>
          <w:i/>
          <w:szCs w:val="28"/>
        </w:rPr>
        <w:t xml:space="preserve">, </w:t>
      </w:r>
      <w:proofErr w:type="spellStart"/>
      <w:r w:rsidR="000B6D38" w:rsidRPr="00B2161A">
        <w:rPr>
          <w:i/>
          <w:szCs w:val="28"/>
        </w:rPr>
        <w:t>xã</w:t>
      </w:r>
      <w:proofErr w:type="spellEnd"/>
      <w:r w:rsidR="000B6D38" w:rsidRPr="00B2161A">
        <w:rPr>
          <w:i/>
          <w:szCs w:val="28"/>
        </w:rPr>
        <w:t xml:space="preserve"> </w:t>
      </w:r>
      <w:proofErr w:type="spellStart"/>
      <w:r w:rsidR="000B6D38" w:rsidRPr="00B2161A">
        <w:rPr>
          <w:i/>
          <w:szCs w:val="28"/>
        </w:rPr>
        <w:t>hội</w:t>
      </w:r>
      <w:proofErr w:type="spellEnd"/>
      <w:r w:rsidR="000B6D38" w:rsidRPr="00B2161A">
        <w:rPr>
          <w:i/>
          <w:szCs w:val="28"/>
        </w:rPr>
        <w:t xml:space="preserve"> </w:t>
      </w:r>
      <w:proofErr w:type="spellStart"/>
      <w:r w:rsidR="000B6D38" w:rsidRPr="00B2161A">
        <w:rPr>
          <w:i/>
          <w:szCs w:val="28"/>
        </w:rPr>
        <w:t>tiếp</w:t>
      </w:r>
      <w:proofErr w:type="spellEnd"/>
      <w:r w:rsidR="000B6D38" w:rsidRPr="00B2161A">
        <w:rPr>
          <w:i/>
          <w:szCs w:val="28"/>
        </w:rPr>
        <w:t xml:space="preserve"> </w:t>
      </w:r>
      <w:proofErr w:type="spellStart"/>
      <w:r w:rsidR="000B6D38" w:rsidRPr="00B2161A">
        <w:rPr>
          <w:i/>
          <w:szCs w:val="28"/>
        </w:rPr>
        <w:t>tục</w:t>
      </w:r>
      <w:proofErr w:type="spellEnd"/>
      <w:r w:rsidR="000B6D38" w:rsidRPr="00B2161A">
        <w:rPr>
          <w:i/>
          <w:szCs w:val="28"/>
        </w:rPr>
        <w:t xml:space="preserve"> </w:t>
      </w:r>
      <w:proofErr w:type="spellStart"/>
      <w:r w:rsidR="000B6D38" w:rsidRPr="00B2161A">
        <w:rPr>
          <w:i/>
          <w:szCs w:val="28"/>
        </w:rPr>
        <w:t>được</w:t>
      </w:r>
      <w:proofErr w:type="spellEnd"/>
      <w:r w:rsidR="000B6D38" w:rsidRPr="00B2161A">
        <w:rPr>
          <w:i/>
          <w:szCs w:val="28"/>
        </w:rPr>
        <w:t xml:space="preserve"> </w:t>
      </w:r>
      <w:proofErr w:type="spellStart"/>
      <w:r w:rsidR="000B6D38" w:rsidRPr="00B2161A">
        <w:rPr>
          <w:i/>
          <w:szCs w:val="28"/>
        </w:rPr>
        <w:t>quan</w:t>
      </w:r>
      <w:proofErr w:type="spellEnd"/>
      <w:r w:rsidR="000B6D38" w:rsidRPr="00B2161A">
        <w:rPr>
          <w:i/>
          <w:szCs w:val="28"/>
        </w:rPr>
        <w:t xml:space="preserve"> </w:t>
      </w:r>
      <w:proofErr w:type="spellStart"/>
      <w:r w:rsidR="000B6D38" w:rsidRPr="00B2161A">
        <w:rPr>
          <w:i/>
          <w:szCs w:val="28"/>
        </w:rPr>
        <w:t>tâm</w:t>
      </w:r>
      <w:proofErr w:type="spellEnd"/>
      <w:r w:rsidR="000B6D38" w:rsidRPr="00B2161A">
        <w:rPr>
          <w:i/>
          <w:szCs w:val="28"/>
        </w:rPr>
        <w:t xml:space="preserve">. Công </w:t>
      </w:r>
      <w:proofErr w:type="spellStart"/>
      <w:r w:rsidR="000B6D38" w:rsidRPr="00B2161A">
        <w:rPr>
          <w:i/>
          <w:szCs w:val="28"/>
        </w:rPr>
        <w:t>tác</w:t>
      </w:r>
      <w:proofErr w:type="spellEnd"/>
      <w:r w:rsidR="000B6D38" w:rsidRPr="00B2161A">
        <w:rPr>
          <w:i/>
          <w:szCs w:val="28"/>
        </w:rPr>
        <w:t xml:space="preserve"> </w:t>
      </w:r>
      <w:proofErr w:type="spellStart"/>
      <w:r w:rsidR="000B6D38" w:rsidRPr="00B2161A">
        <w:rPr>
          <w:i/>
          <w:szCs w:val="28"/>
        </w:rPr>
        <w:t>phòng</w:t>
      </w:r>
      <w:proofErr w:type="spellEnd"/>
      <w:r w:rsidR="000B6D38" w:rsidRPr="00B2161A">
        <w:rPr>
          <w:i/>
          <w:szCs w:val="28"/>
        </w:rPr>
        <w:t xml:space="preserve">, </w:t>
      </w:r>
      <w:proofErr w:type="spellStart"/>
      <w:r w:rsidR="000B6D38" w:rsidRPr="00B2161A">
        <w:rPr>
          <w:i/>
          <w:szCs w:val="28"/>
        </w:rPr>
        <w:t>chống</w:t>
      </w:r>
      <w:proofErr w:type="spellEnd"/>
      <w:r w:rsidR="000B6D38" w:rsidRPr="00B2161A">
        <w:rPr>
          <w:i/>
          <w:szCs w:val="28"/>
        </w:rPr>
        <w:t xml:space="preserve">, </w:t>
      </w:r>
      <w:proofErr w:type="spellStart"/>
      <w:r w:rsidR="000B6D38" w:rsidRPr="00B2161A">
        <w:rPr>
          <w:i/>
          <w:szCs w:val="28"/>
        </w:rPr>
        <w:t>kiểm</w:t>
      </w:r>
      <w:proofErr w:type="spellEnd"/>
      <w:r w:rsidR="000B6D38" w:rsidRPr="00B2161A">
        <w:rPr>
          <w:i/>
          <w:szCs w:val="28"/>
        </w:rPr>
        <w:t xml:space="preserve"> </w:t>
      </w:r>
      <w:proofErr w:type="spellStart"/>
      <w:r w:rsidR="000B6D38" w:rsidRPr="00B2161A">
        <w:rPr>
          <w:i/>
          <w:szCs w:val="28"/>
        </w:rPr>
        <w:t>soát</w:t>
      </w:r>
      <w:proofErr w:type="spellEnd"/>
      <w:r w:rsidR="000B6D38" w:rsidRPr="00B2161A">
        <w:rPr>
          <w:i/>
          <w:szCs w:val="28"/>
        </w:rPr>
        <w:t xml:space="preserve"> </w:t>
      </w:r>
      <w:proofErr w:type="spellStart"/>
      <w:r w:rsidR="000B6D38" w:rsidRPr="00B2161A">
        <w:rPr>
          <w:i/>
          <w:szCs w:val="28"/>
        </w:rPr>
        <w:t>dịch</w:t>
      </w:r>
      <w:proofErr w:type="spellEnd"/>
      <w:r w:rsidR="000B6D38" w:rsidRPr="00B2161A">
        <w:rPr>
          <w:i/>
          <w:szCs w:val="28"/>
        </w:rPr>
        <w:t xml:space="preserve"> </w:t>
      </w:r>
      <w:proofErr w:type="spellStart"/>
      <w:r w:rsidR="000B6D38" w:rsidRPr="00B2161A">
        <w:rPr>
          <w:i/>
          <w:szCs w:val="28"/>
        </w:rPr>
        <w:t>bệnh</w:t>
      </w:r>
      <w:proofErr w:type="spellEnd"/>
      <w:r w:rsidR="000B6D38" w:rsidRPr="00B2161A">
        <w:rPr>
          <w:i/>
          <w:szCs w:val="28"/>
        </w:rPr>
        <w:t xml:space="preserve">, </w:t>
      </w:r>
      <w:proofErr w:type="spellStart"/>
      <w:r w:rsidR="000B6D38" w:rsidRPr="00B2161A">
        <w:rPr>
          <w:i/>
          <w:szCs w:val="28"/>
        </w:rPr>
        <w:t>điều</w:t>
      </w:r>
      <w:proofErr w:type="spellEnd"/>
      <w:r w:rsidR="000B6D38" w:rsidRPr="00B2161A">
        <w:rPr>
          <w:i/>
          <w:szCs w:val="28"/>
        </w:rPr>
        <w:t xml:space="preserve"> </w:t>
      </w:r>
      <w:proofErr w:type="spellStart"/>
      <w:r w:rsidR="000B6D38" w:rsidRPr="00B2161A">
        <w:rPr>
          <w:i/>
          <w:szCs w:val="28"/>
        </w:rPr>
        <w:t>trị</w:t>
      </w:r>
      <w:proofErr w:type="spellEnd"/>
      <w:r w:rsidR="000B6D38" w:rsidRPr="00B2161A">
        <w:rPr>
          <w:i/>
          <w:szCs w:val="28"/>
        </w:rPr>
        <w:t xml:space="preserve"> </w:t>
      </w:r>
      <w:proofErr w:type="spellStart"/>
      <w:r w:rsidR="000B6D38" w:rsidRPr="00B2161A">
        <w:rPr>
          <w:i/>
          <w:szCs w:val="28"/>
        </w:rPr>
        <w:t>bệnh</w:t>
      </w:r>
      <w:proofErr w:type="spellEnd"/>
      <w:r w:rsidR="000B6D38" w:rsidRPr="00B2161A">
        <w:rPr>
          <w:i/>
          <w:szCs w:val="28"/>
        </w:rPr>
        <w:t xml:space="preserve"> </w:t>
      </w:r>
      <w:proofErr w:type="spellStart"/>
      <w:r w:rsidR="000B6D38" w:rsidRPr="00B2161A">
        <w:rPr>
          <w:i/>
          <w:szCs w:val="28"/>
        </w:rPr>
        <w:t>nhân</w:t>
      </w:r>
      <w:proofErr w:type="spellEnd"/>
      <w:r w:rsidR="000B6D38" w:rsidRPr="00B2161A">
        <w:rPr>
          <w:i/>
          <w:szCs w:val="28"/>
        </w:rPr>
        <w:t xml:space="preserve"> </w:t>
      </w:r>
      <w:proofErr w:type="spellStart"/>
      <w:r w:rsidR="000B6D38" w:rsidRPr="00B2161A">
        <w:rPr>
          <w:i/>
          <w:szCs w:val="28"/>
        </w:rPr>
        <w:t>được</w:t>
      </w:r>
      <w:proofErr w:type="spellEnd"/>
      <w:r w:rsidR="000B6D38" w:rsidRPr="00B2161A">
        <w:rPr>
          <w:i/>
          <w:szCs w:val="28"/>
        </w:rPr>
        <w:t xml:space="preserve"> </w:t>
      </w:r>
      <w:proofErr w:type="spellStart"/>
      <w:r w:rsidR="000B6D38" w:rsidRPr="00B2161A">
        <w:rPr>
          <w:i/>
          <w:szCs w:val="28"/>
        </w:rPr>
        <w:t>thực</w:t>
      </w:r>
      <w:proofErr w:type="spellEnd"/>
      <w:r w:rsidR="000B6D38" w:rsidRPr="00B2161A">
        <w:rPr>
          <w:i/>
          <w:szCs w:val="28"/>
        </w:rPr>
        <w:t xml:space="preserve"> </w:t>
      </w:r>
      <w:proofErr w:type="spellStart"/>
      <w:r w:rsidR="000B6D38" w:rsidRPr="00B2161A">
        <w:rPr>
          <w:i/>
          <w:szCs w:val="28"/>
        </w:rPr>
        <w:t>hiện</w:t>
      </w:r>
      <w:proofErr w:type="spellEnd"/>
      <w:r w:rsidR="000B6D38" w:rsidRPr="00B2161A">
        <w:rPr>
          <w:i/>
          <w:szCs w:val="28"/>
        </w:rPr>
        <w:t xml:space="preserve"> </w:t>
      </w:r>
      <w:proofErr w:type="spellStart"/>
      <w:r w:rsidR="000B6D38" w:rsidRPr="00B2161A">
        <w:rPr>
          <w:i/>
          <w:szCs w:val="28"/>
        </w:rPr>
        <w:t>quyết</w:t>
      </w:r>
      <w:proofErr w:type="spellEnd"/>
      <w:r w:rsidR="000B6D38" w:rsidRPr="00B2161A">
        <w:rPr>
          <w:i/>
          <w:szCs w:val="28"/>
        </w:rPr>
        <w:t xml:space="preserve"> </w:t>
      </w:r>
      <w:proofErr w:type="spellStart"/>
      <w:r w:rsidR="000B6D38" w:rsidRPr="00B2161A">
        <w:rPr>
          <w:i/>
          <w:szCs w:val="28"/>
        </w:rPr>
        <w:t>liệt</w:t>
      </w:r>
      <w:proofErr w:type="spellEnd"/>
      <w:r w:rsidR="000B6D38" w:rsidRPr="00B2161A">
        <w:rPr>
          <w:i/>
          <w:szCs w:val="28"/>
        </w:rPr>
        <w:t xml:space="preserve">; </w:t>
      </w:r>
      <w:proofErr w:type="spellStart"/>
      <w:r w:rsidR="000B6D38" w:rsidRPr="00B2161A">
        <w:rPr>
          <w:i/>
          <w:szCs w:val="28"/>
        </w:rPr>
        <w:t>tăng</w:t>
      </w:r>
      <w:proofErr w:type="spellEnd"/>
      <w:r w:rsidR="000B6D38" w:rsidRPr="00B2161A">
        <w:rPr>
          <w:i/>
          <w:szCs w:val="28"/>
        </w:rPr>
        <w:t xml:space="preserve"> </w:t>
      </w:r>
      <w:proofErr w:type="spellStart"/>
      <w:r w:rsidR="000B6D38" w:rsidRPr="00B2161A">
        <w:rPr>
          <w:i/>
          <w:szCs w:val="28"/>
        </w:rPr>
        <w:t>cường</w:t>
      </w:r>
      <w:proofErr w:type="spellEnd"/>
      <w:r w:rsidR="000B6D38" w:rsidRPr="00B2161A">
        <w:rPr>
          <w:i/>
          <w:szCs w:val="28"/>
        </w:rPr>
        <w:t xml:space="preserve"> </w:t>
      </w:r>
      <w:proofErr w:type="spellStart"/>
      <w:r w:rsidR="000B6D38" w:rsidRPr="00B2161A">
        <w:rPr>
          <w:i/>
          <w:szCs w:val="28"/>
        </w:rPr>
        <w:t>tìm</w:t>
      </w:r>
      <w:proofErr w:type="spellEnd"/>
      <w:r w:rsidR="000B6D38" w:rsidRPr="00B2161A">
        <w:rPr>
          <w:i/>
          <w:szCs w:val="28"/>
        </w:rPr>
        <w:t xml:space="preserve"> </w:t>
      </w:r>
      <w:proofErr w:type="spellStart"/>
      <w:r w:rsidR="000B6D38" w:rsidRPr="00B2161A">
        <w:rPr>
          <w:i/>
          <w:szCs w:val="28"/>
        </w:rPr>
        <w:t>kiếm</w:t>
      </w:r>
      <w:proofErr w:type="spellEnd"/>
      <w:r w:rsidR="000B6D38" w:rsidRPr="00B2161A">
        <w:rPr>
          <w:i/>
          <w:szCs w:val="28"/>
        </w:rPr>
        <w:t xml:space="preserve">, </w:t>
      </w:r>
      <w:proofErr w:type="spellStart"/>
      <w:r w:rsidR="000B6D38" w:rsidRPr="00B2161A">
        <w:rPr>
          <w:i/>
          <w:szCs w:val="28"/>
        </w:rPr>
        <w:t>kêu</w:t>
      </w:r>
      <w:proofErr w:type="spellEnd"/>
      <w:r w:rsidR="000B6D38" w:rsidRPr="00B2161A">
        <w:rPr>
          <w:i/>
          <w:szCs w:val="28"/>
        </w:rPr>
        <w:t xml:space="preserve"> </w:t>
      </w:r>
      <w:proofErr w:type="spellStart"/>
      <w:r w:rsidR="000B6D38" w:rsidRPr="00B2161A">
        <w:rPr>
          <w:i/>
          <w:szCs w:val="28"/>
        </w:rPr>
        <w:t>gọi</w:t>
      </w:r>
      <w:proofErr w:type="spellEnd"/>
      <w:r w:rsidR="000B6D38" w:rsidRPr="00B2161A">
        <w:rPr>
          <w:i/>
          <w:szCs w:val="28"/>
        </w:rPr>
        <w:t xml:space="preserve"> </w:t>
      </w:r>
      <w:proofErr w:type="spellStart"/>
      <w:r w:rsidR="000B6D38" w:rsidRPr="00B2161A">
        <w:rPr>
          <w:i/>
          <w:szCs w:val="28"/>
        </w:rPr>
        <w:t>tài</w:t>
      </w:r>
      <w:proofErr w:type="spellEnd"/>
      <w:r w:rsidR="000B6D38" w:rsidRPr="00B2161A">
        <w:rPr>
          <w:i/>
          <w:szCs w:val="28"/>
        </w:rPr>
        <w:t xml:space="preserve"> </w:t>
      </w:r>
      <w:proofErr w:type="spellStart"/>
      <w:r w:rsidR="000B6D38" w:rsidRPr="00B2161A">
        <w:rPr>
          <w:i/>
          <w:szCs w:val="28"/>
        </w:rPr>
        <w:t>trợ</w:t>
      </w:r>
      <w:proofErr w:type="spellEnd"/>
      <w:r w:rsidR="000B6D38" w:rsidRPr="00B2161A">
        <w:rPr>
          <w:i/>
          <w:szCs w:val="28"/>
        </w:rPr>
        <w:t xml:space="preserve">, </w:t>
      </w:r>
      <w:proofErr w:type="spellStart"/>
      <w:r w:rsidR="000B6D38" w:rsidRPr="00B2161A">
        <w:rPr>
          <w:i/>
          <w:szCs w:val="28"/>
        </w:rPr>
        <w:t>mua</w:t>
      </w:r>
      <w:proofErr w:type="spellEnd"/>
      <w:r w:rsidR="000B6D38" w:rsidRPr="00B2161A">
        <w:rPr>
          <w:i/>
          <w:szCs w:val="28"/>
        </w:rPr>
        <w:t xml:space="preserve"> </w:t>
      </w:r>
      <w:proofErr w:type="spellStart"/>
      <w:r w:rsidR="000B6D38" w:rsidRPr="00B2161A">
        <w:rPr>
          <w:i/>
          <w:szCs w:val="28"/>
        </w:rPr>
        <w:t>và</w:t>
      </w:r>
      <w:proofErr w:type="spellEnd"/>
      <w:r w:rsidR="000B6D38" w:rsidRPr="00B2161A">
        <w:rPr>
          <w:i/>
          <w:szCs w:val="28"/>
        </w:rPr>
        <w:t xml:space="preserve"> </w:t>
      </w:r>
      <w:proofErr w:type="spellStart"/>
      <w:r w:rsidR="000B6D38" w:rsidRPr="00B2161A">
        <w:rPr>
          <w:i/>
          <w:szCs w:val="28"/>
        </w:rPr>
        <w:t>triển</w:t>
      </w:r>
      <w:proofErr w:type="spellEnd"/>
      <w:r w:rsidR="000B6D38" w:rsidRPr="00B2161A">
        <w:rPr>
          <w:i/>
          <w:szCs w:val="28"/>
        </w:rPr>
        <w:t xml:space="preserve"> </w:t>
      </w:r>
      <w:proofErr w:type="spellStart"/>
      <w:r w:rsidR="000B6D38" w:rsidRPr="00B2161A">
        <w:rPr>
          <w:i/>
          <w:szCs w:val="28"/>
        </w:rPr>
        <w:t>khai</w:t>
      </w:r>
      <w:proofErr w:type="spellEnd"/>
      <w:r w:rsidR="000B6D38" w:rsidRPr="00B2161A">
        <w:rPr>
          <w:i/>
          <w:szCs w:val="28"/>
        </w:rPr>
        <w:t xml:space="preserve"> </w:t>
      </w:r>
      <w:proofErr w:type="spellStart"/>
      <w:r w:rsidR="000B6D38" w:rsidRPr="00B2161A">
        <w:rPr>
          <w:i/>
          <w:szCs w:val="28"/>
        </w:rPr>
        <w:t>tiêm</w:t>
      </w:r>
      <w:proofErr w:type="spellEnd"/>
      <w:r w:rsidR="000B6D38" w:rsidRPr="00B2161A">
        <w:rPr>
          <w:i/>
          <w:szCs w:val="28"/>
        </w:rPr>
        <w:t xml:space="preserve"> </w:t>
      </w:r>
      <w:proofErr w:type="spellStart"/>
      <w:r w:rsidR="000B6D38" w:rsidRPr="00B2161A">
        <w:rPr>
          <w:i/>
          <w:szCs w:val="28"/>
        </w:rPr>
        <w:t>vắc-xin</w:t>
      </w:r>
      <w:proofErr w:type="spellEnd"/>
      <w:r w:rsidR="000B6D38" w:rsidRPr="00B2161A">
        <w:rPr>
          <w:i/>
          <w:szCs w:val="28"/>
        </w:rPr>
        <w:t xml:space="preserve">. </w:t>
      </w:r>
      <w:proofErr w:type="gramStart"/>
      <w:r w:rsidR="000B6D38" w:rsidRPr="00B2161A">
        <w:rPr>
          <w:i/>
          <w:szCs w:val="28"/>
        </w:rPr>
        <w:lastRenderedPageBreak/>
        <w:t>An</w:t>
      </w:r>
      <w:proofErr w:type="gramEnd"/>
      <w:r w:rsidR="000B6D38" w:rsidRPr="00B2161A">
        <w:rPr>
          <w:i/>
          <w:szCs w:val="28"/>
        </w:rPr>
        <w:t xml:space="preserve"> </w:t>
      </w:r>
      <w:proofErr w:type="spellStart"/>
      <w:r w:rsidR="000B6D38" w:rsidRPr="00B2161A">
        <w:rPr>
          <w:i/>
          <w:szCs w:val="28"/>
        </w:rPr>
        <w:t>toàn</w:t>
      </w:r>
      <w:proofErr w:type="spellEnd"/>
      <w:r w:rsidR="000B6D38" w:rsidRPr="00B2161A">
        <w:rPr>
          <w:i/>
          <w:szCs w:val="28"/>
        </w:rPr>
        <w:t xml:space="preserve">, an </w:t>
      </w:r>
      <w:proofErr w:type="spellStart"/>
      <w:r w:rsidR="000B6D38" w:rsidRPr="00B2161A">
        <w:rPr>
          <w:i/>
          <w:szCs w:val="28"/>
        </w:rPr>
        <w:t>ninh</w:t>
      </w:r>
      <w:proofErr w:type="spellEnd"/>
      <w:r w:rsidR="000B6D38" w:rsidRPr="00B2161A">
        <w:rPr>
          <w:i/>
          <w:szCs w:val="28"/>
        </w:rPr>
        <w:t xml:space="preserve">, an </w:t>
      </w:r>
      <w:proofErr w:type="spellStart"/>
      <w:r w:rsidR="000B6D38" w:rsidRPr="00B2161A">
        <w:rPr>
          <w:i/>
          <w:szCs w:val="28"/>
        </w:rPr>
        <w:t>dân</w:t>
      </w:r>
      <w:proofErr w:type="spellEnd"/>
      <w:r w:rsidR="000B6D38" w:rsidRPr="00B2161A">
        <w:rPr>
          <w:i/>
          <w:szCs w:val="28"/>
        </w:rPr>
        <w:t xml:space="preserve">, </w:t>
      </w:r>
      <w:proofErr w:type="spellStart"/>
      <w:r w:rsidR="000B6D38" w:rsidRPr="00B2161A">
        <w:rPr>
          <w:i/>
          <w:szCs w:val="28"/>
        </w:rPr>
        <w:t>quốc</w:t>
      </w:r>
      <w:proofErr w:type="spellEnd"/>
      <w:r w:rsidR="000B6D38" w:rsidRPr="00B2161A">
        <w:rPr>
          <w:i/>
          <w:szCs w:val="28"/>
        </w:rPr>
        <w:t xml:space="preserve"> </w:t>
      </w:r>
      <w:proofErr w:type="spellStart"/>
      <w:r w:rsidR="000B6D38" w:rsidRPr="00B2161A">
        <w:rPr>
          <w:i/>
          <w:szCs w:val="28"/>
        </w:rPr>
        <w:t>phòng</w:t>
      </w:r>
      <w:proofErr w:type="spellEnd"/>
      <w:r w:rsidR="000B6D38" w:rsidRPr="00B2161A">
        <w:rPr>
          <w:i/>
          <w:szCs w:val="28"/>
        </w:rPr>
        <w:t xml:space="preserve"> </w:t>
      </w:r>
      <w:proofErr w:type="spellStart"/>
      <w:r w:rsidR="000B6D38" w:rsidRPr="00B2161A">
        <w:rPr>
          <w:i/>
          <w:szCs w:val="28"/>
        </w:rPr>
        <w:t>được</w:t>
      </w:r>
      <w:proofErr w:type="spellEnd"/>
      <w:r w:rsidR="000B6D38" w:rsidRPr="00B2161A">
        <w:rPr>
          <w:i/>
          <w:szCs w:val="28"/>
        </w:rPr>
        <w:t xml:space="preserve"> </w:t>
      </w:r>
      <w:proofErr w:type="spellStart"/>
      <w:r w:rsidR="000B6D38" w:rsidRPr="00B2161A">
        <w:rPr>
          <w:i/>
          <w:szCs w:val="28"/>
        </w:rPr>
        <w:t>giữ</w:t>
      </w:r>
      <w:proofErr w:type="spellEnd"/>
      <w:r w:rsidR="000B6D38" w:rsidRPr="00B2161A">
        <w:rPr>
          <w:i/>
          <w:szCs w:val="28"/>
        </w:rPr>
        <w:t xml:space="preserve"> </w:t>
      </w:r>
      <w:proofErr w:type="spellStart"/>
      <w:r w:rsidR="000B6D38" w:rsidRPr="00B2161A">
        <w:rPr>
          <w:i/>
          <w:szCs w:val="28"/>
        </w:rPr>
        <w:t>vững</w:t>
      </w:r>
      <w:proofErr w:type="spellEnd"/>
      <w:r w:rsidR="000B6D38" w:rsidRPr="00B2161A">
        <w:rPr>
          <w:i/>
          <w:szCs w:val="28"/>
        </w:rPr>
        <w:t xml:space="preserve">; </w:t>
      </w:r>
      <w:proofErr w:type="spellStart"/>
      <w:r w:rsidR="000B6D38" w:rsidRPr="00B2161A">
        <w:rPr>
          <w:i/>
          <w:szCs w:val="28"/>
        </w:rPr>
        <w:t>hoạt</w:t>
      </w:r>
      <w:proofErr w:type="spellEnd"/>
      <w:r w:rsidR="000B6D38" w:rsidRPr="00B2161A">
        <w:rPr>
          <w:i/>
          <w:szCs w:val="28"/>
        </w:rPr>
        <w:t xml:space="preserve"> </w:t>
      </w:r>
      <w:proofErr w:type="spellStart"/>
      <w:r w:rsidR="000B6D38" w:rsidRPr="00B2161A">
        <w:rPr>
          <w:i/>
          <w:szCs w:val="28"/>
        </w:rPr>
        <w:t>động</w:t>
      </w:r>
      <w:proofErr w:type="spellEnd"/>
      <w:r w:rsidR="000B6D38" w:rsidRPr="00B2161A">
        <w:rPr>
          <w:i/>
          <w:szCs w:val="28"/>
        </w:rPr>
        <w:t xml:space="preserve"> </w:t>
      </w:r>
      <w:proofErr w:type="spellStart"/>
      <w:r w:rsidR="000B6D38" w:rsidRPr="00B2161A">
        <w:rPr>
          <w:i/>
          <w:szCs w:val="28"/>
        </w:rPr>
        <w:t>đối</w:t>
      </w:r>
      <w:proofErr w:type="spellEnd"/>
      <w:r w:rsidR="000B6D38" w:rsidRPr="00B2161A">
        <w:rPr>
          <w:i/>
          <w:szCs w:val="28"/>
        </w:rPr>
        <w:t xml:space="preserve"> </w:t>
      </w:r>
      <w:proofErr w:type="spellStart"/>
      <w:r w:rsidR="000B6D38" w:rsidRPr="00B2161A">
        <w:rPr>
          <w:i/>
          <w:szCs w:val="28"/>
        </w:rPr>
        <w:t>ngoại</w:t>
      </w:r>
      <w:proofErr w:type="spellEnd"/>
      <w:r w:rsidR="000B6D38" w:rsidRPr="00B2161A">
        <w:rPr>
          <w:i/>
          <w:szCs w:val="28"/>
        </w:rPr>
        <w:t xml:space="preserve"> </w:t>
      </w:r>
      <w:proofErr w:type="spellStart"/>
      <w:r w:rsidR="000B6D38" w:rsidRPr="00B2161A">
        <w:rPr>
          <w:i/>
          <w:szCs w:val="28"/>
        </w:rPr>
        <w:t>được</w:t>
      </w:r>
      <w:proofErr w:type="spellEnd"/>
      <w:r w:rsidR="000B6D38" w:rsidRPr="00B2161A">
        <w:rPr>
          <w:i/>
          <w:szCs w:val="28"/>
        </w:rPr>
        <w:t xml:space="preserve"> </w:t>
      </w:r>
      <w:proofErr w:type="spellStart"/>
      <w:r w:rsidR="000B6D38" w:rsidRPr="00B2161A">
        <w:rPr>
          <w:i/>
          <w:szCs w:val="28"/>
        </w:rPr>
        <w:t>đẩy</w:t>
      </w:r>
      <w:proofErr w:type="spellEnd"/>
      <w:r w:rsidR="000B6D38" w:rsidRPr="00B2161A">
        <w:rPr>
          <w:i/>
          <w:szCs w:val="28"/>
        </w:rPr>
        <w:t xml:space="preserve"> </w:t>
      </w:r>
      <w:proofErr w:type="spellStart"/>
      <w:r w:rsidR="000B6D38" w:rsidRPr="00B2161A">
        <w:rPr>
          <w:i/>
          <w:szCs w:val="28"/>
        </w:rPr>
        <w:t>mạnh</w:t>
      </w:r>
      <w:proofErr w:type="spellEnd"/>
      <w:r w:rsidR="000B6D38" w:rsidRPr="00B2161A">
        <w:rPr>
          <w:i/>
          <w:szCs w:val="28"/>
        </w:rPr>
        <w:t xml:space="preserve">, </w:t>
      </w:r>
      <w:proofErr w:type="spellStart"/>
      <w:r w:rsidR="000B6D38" w:rsidRPr="00B2161A">
        <w:rPr>
          <w:i/>
          <w:szCs w:val="28"/>
        </w:rPr>
        <w:t>đi</w:t>
      </w:r>
      <w:proofErr w:type="spellEnd"/>
      <w:r w:rsidR="000B6D38" w:rsidRPr="00B2161A">
        <w:rPr>
          <w:i/>
          <w:szCs w:val="28"/>
        </w:rPr>
        <w:t xml:space="preserve"> </w:t>
      </w:r>
      <w:proofErr w:type="spellStart"/>
      <w:r w:rsidR="000B6D38" w:rsidRPr="00B2161A">
        <w:rPr>
          <w:i/>
          <w:szCs w:val="28"/>
        </w:rPr>
        <w:t>vào</w:t>
      </w:r>
      <w:proofErr w:type="spellEnd"/>
      <w:r w:rsidR="000B6D38" w:rsidRPr="00B2161A">
        <w:rPr>
          <w:i/>
          <w:szCs w:val="28"/>
        </w:rPr>
        <w:t xml:space="preserve"> </w:t>
      </w:r>
      <w:proofErr w:type="spellStart"/>
      <w:r w:rsidR="000B6D38" w:rsidRPr="00B2161A">
        <w:rPr>
          <w:i/>
          <w:szCs w:val="28"/>
        </w:rPr>
        <w:t>thực</w:t>
      </w:r>
      <w:proofErr w:type="spellEnd"/>
      <w:r w:rsidR="000B6D38" w:rsidRPr="00B2161A">
        <w:rPr>
          <w:i/>
          <w:szCs w:val="28"/>
        </w:rPr>
        <w:t xml:space="preserve"> </w:t>
      </w:r>
      <w:proofErr w:type="spellStart"/>
      <w:r w:rsidR="000B6D38" w:rsidRPr="00B2161A">
        <w:rPr>
          <w:i/>
          <w:szCs w:val="28"/>
        </w:rPr>
        <w:t>chất</w:t>
      </w:r>
      <w:proofErr w:type="spellEnd"/>
      <w:r w:rsidR="000B6D38" w:rsidRPr="00B2161A">
        <w:rPr>
          <w:i/>
          <w:szCs w:val="28"/>
        </w:rPr>
        <w:t>.</w:t>
      </w:r>
    </w:p>
    <w:p w14:paraId="2D5A2872" w14:textId="71B2822F" w:rsidR="000B6D38" w:rsidRPr="00B2161A" w:rsidRDefault="000B6D38" w:rsidP="00B92574">
      <w:pPr>
        <w:spacing w:before="60" w:after="60"/>
        <w:ind w:firstLine="720"/>
        <w:rPr>
          <w:iCs/>
          <w:szCs w:val="28"/>
        </w:rPr>
      </w:pPr>
      <w:proofErr w:type="spellStart"/>
      <w:r w:rsidRPr="00B2161A">
        <w:rPr>
          <w:iCs/>
          <w:szCs w:val="28"/>
        </w:rPr>
        <w:t>Cụ</w:t>
      </w:r>
      <w:proofErr w:type="spellEnd"/>
      <w:r w:rsidRPr="00B2161A">
        <w:rPr>
          <w:iCs/>
          <w:szCs w:val="28"/>
        </w:rPr>
        <w:t xml:space="preserve"> </w:t>
      </w:r>
      <w:proofErr w:type="spellStart"/>
      <w:r w:rsidRPr="00B2161A">
        <w:rPr>
          <w:iCs/>
          <w:szCs w:val="28"/>
        </w:rPr>
        <w:t>thể</w:t>
      </w:r>
      <w:proofErr w:type="spellEnd"/>
      <w:r w:rsidRPr="00B2161A">
        <w:rPr>
          <w:iCs/>
          <w:szCs w:val="28"/>
        </w:rPr>
        <w:t xml:space="preserve"> </w:t>
      </w:r>
      <w:proofErr w:type="spellStart"/>
      <w:r w:rsidRPr="00B2161A">
        <w:rPr>
          <w:iCs/>
          <w:szCs w:val="28"/>
        </w:rPr>
        <w:t>như</w:t>
      </w:r>
      <w:proofErr w:type="spellEnd"/>
      <w:r w:rsidRPr="00B2161A">
        <w:rPr>
          <w:iCs/>
          <w:szCs w:val="28"/>
        </w:rPr>
        <w:t xml:space="preserve"> </w:t>
      </w:r>
      <w:proofErr w:type="spellStart"/>
      <w:r w:rsidRPr="00B2161A">
        <w:rPr>
          <w:iCs/>
          <w:szCs w:val="28"/>
        </w:rPr>
        <w:t>sau</w:t>
      </w:r>
      <w:proofErr w:type="spellEnd"/>
      <w:r w:rsidRPr="00B2161A">
        <w:rPr>
          <w:iCs/>
          <w:szCs w:val="28"/>
        </w:rPr>
        <w:t>:</w:t>
      </w:r>
    </w:p>
    <w:p w14:paraId="0AEFB765" w14:textId="68F76908" w:rsidR="006523AA" w:rsidRPr="00B2161A" w:rsidRDefault="0071322F" w:rsidP="00B92574">
      <w:pPr>
        <w:spacing w:before="60" w:after="60"/>
        <w:ind w:firstLine="720"/>
        <w:outlineLvl w:val="0"/>
        <w:rPr>
          <w:i/>
          <w:szCs w:val="28"/>
        </w:rPr>
      </w:pPr>
      <w:r w:rsidRPr="00B2161A">
        <w:rPr>
          <w:i/>
          <w:szCs w:val="28"/>
        </w:rPr>
        <w:t xml:space="preserve">a) </w:t>
      </w:r>
      <w:proofErr w:type="spellStart"/>
      <w:r w:rsidRPr="00B2161A">
        <w:rPr>
          <w:i/>
          <w:szCs w:val="28"/>
        </w:rPr>
        <w:t>Về</w:t>
      </w:r>
      <w:proofErr w:type="spellEnd"/>
      <w:r w:rsidRPr="00B2161A">
        <w:rPr>
          <w:i/>
          <w:szCs w:val="28"/>
        </w:rPr>
        <w:t xml:space="preserve"> </w:t>
      </w:r>
      <w:proofErr w:type="spellStart"/>
      <w:r w:rsidRPr="00B2161A">
        <w:rPr>
          <w:i/>
          <w:szCs w:val="28"/>
        </w:rPr>
        <w:t>lao</w:t>
      </w:r>
      <w:proofErr w:type="spellEnd"/>
      <w:r w:rsidRPr="00B2161A">
        <w:rPr>
          <w:i/>
          <w:szCs w:val="28"/>
        </w:rPr>
        <w:t xml:space="preserve"> </w:t>
      </w:r>
      <w:proofErr w:type="spellStart"/>
      <w:r w:rsidRPr="00B2161A">
        <w:rPr>
          <w:i/>
          <w:szCs w:val="28"/>
        </w:rPr>
        <w:t>động</w:t>
      </w:r>
      <w:proofErr w:type="spellEnd"/>
      <w:r w:rsidRPr="00B2161A">
        <w:rPr>
          <w:i/>
          <w:szCs w:val="28"/>
        </w:rPr>
        <w:t xml:space="preserve">, </w:t>
      </w:r>
      <w:proofErr w:type="spellStart"/>
      <w:r w:rsidRPr="00B2161A">
        <w:rPr>
          <w:i/>
          <w:szCs w:val="28"/>
        </w:rPr>
        <w:t>việc</w:t>
      </w:r>
      <w:proofErr w:type="spellEnd"/>
      <w:r w:rsidRPr="00B2161A">
        <w:rPr>
          <w:i/>
          <w:szCs w:val="28"/>
        </w:rPr>
        <w:t xml:space="preserve"> </w:t>
      </w:r>
      <w:proofErr w:type="spellStart"/>
      <w:r w:rsidRPr="00B2161A">
        <w:rPr>
          <w:i/>
          <w:szCs w:val="28"/>
        </w:rPr>
        <w:t>làm</w:t>
      </w:r>
      <w:proofErr w:type="spellEnd"/>
    </w:p>
    <w:p w14:paraId="2A34580E" w14:textId="5679871C" w:rsidR="009D5EC6" w:rsidRPr="00B2161A" w:rsidRDefault="009D5EC6" w:rsidP="00B92574">
      <w:pPr>
        <w:spacing w:before="60" w:after="60"/>
        <w:ind w:firstLine="720"/>
        <w:rPr>
          <w:iCs/>
          <w:szCs w:val="28"/>
          <w:lang w:val="vi-VN"/>
        </w:rPr>
      </w:pPr>
      <w:r w:rsidRPr="00B2161A">
        <w:rPr>
          <w:iCs/>
          <w:szCs w:val="28"/>
          <w:lang w:val="vi-VN"/>
        </w:rPr>
        <w:t>Dịch Covid-19 diễn biến phức tạp đã ảnh hưởng tiêu cực đến tình hình lao động, việc làm quý III/2021, lao động đang làm việc trong nền kinh tế giảm mạnh so với quý trước và so với cùng kỳ năm trước</w:t>
      </w:r>
      <w:r w:rsidRPr="00B2161A">
        <w:rPr>
          <w:rStyle w:val="FootnoteReference"/>
          <w:iCs/>
          <w:szCs w:val="28"/>
        </w:rPr>
        <w:footnoteReference w:id="29"/>
      </w:r>
      <w:r w:rsidRPr="00B2161A">
        <w:rPr>
          <w:iCs/>
          <w:szCs w:val="28"/>
          <w:lang w:val="vi-VN"/>
        </w:rPr>
        <w:t>, tỷ lệ thất nghiệp và thiếu việc làm trong độ tuổi lao động tăng cao nhất kể từ quý I/2020</w:t>
      </w:r>
      <w:r w:rsidRPr="00B2161A">
        <w:rPr>
          <w:rStyle w:val="FootnoteReference"/>
          <w:iCs/>
          <w:szCs w:val="28"/>
        </w:rPr>
        <w:footnoteReference w:id="30"/>
      </w:r>
      <w:r w:rsidRPr="00B2161A">
        <w:rPr>
          <w:iCs/>
          <w:szCs w:val="28"/>
          <w:lang w:val="vi-VN"/>
        </w:rPr>
        <w:t xml:space="preserve">. </w:t>
      </w:r>
      <w:r w:rsidRPr="00B2161A">
        <w:rPr>
          <w:iCs/>
          <w:szCs w:val="28"/>
        </w:rPr>
        <w:t xml:space="preserve">Tính </w:t>
      </w:r>
      <w:proofErr w:type="spellStart"/>
      <w:r w:rsidRPr="00B2161A">
        <w:rPr>
          <w:iCs/>
          <w:szCs w:val="28"/>
        </w:rPr>
        <w:t>chung</w:t>
      </w:r>
      <w:proofErr w:type="spellEnd"/>
      <w:r w:rsidRPr="00B2161A">
        <w:rPr>
          <w:iCs/>
          <w:szCs w:val="28"/>
        </w:rPr>
        <w:t xml:space="preserve"> 9 </w:t>
      </w:r>
      <w:proofErr w:type="spellStart"/>
      <w:r w:rsidRPr="00B2161A">
        <w:rPr>
          <w:iCs/>
          <w:szCs w:val="28"/>
        </w:rPr>
        <w:t>tháng</w:t>
      </w:r>
      <w:proofErr w:type="spellEnd"/>
      <w:r w:rsidRPr="00B2161A">
        <w:rPr>
          <w:iCs/>
          <w:szCs w:val="28"/>
        </w:rPr>
        <w:t>, t</w:t>
      </w:r>
      <w:r w:rsidRPr="00B2161A">
        <w:rPr>
          <w:iCs/>
          <w:szCs w:val="28"/>
          <w:lang w:val="vi-VN"/>
        </w:rPr>
        <w:t>ỷ lệ tham gia lực lượng lao động 9 tháng năm 2021 ước tính đạt 67,7%, giảm 1,1 điểm phần trăm so với cùng kỳ năm trước.</w:t>
      </w:r>
    </w:p>
    <w:p w14:paraId="3F2E5680" w14:textId="465D6DD5" w:rsidR="00807705" w:rsidRPr="00A03E32" w:rsidRDefault="009D5EC6" w:rsidP="00B92574">
      <w:pPr>
        <w:pStyle w:val="BodyTextIndent"/>
        <w:spacing w:before="60" w:after="60" w:line="288" w:lineRule="auto"/>
        <w:ind w:left="0" w:firstLine="720"/>
        <w:jc w:val="both"/>
        <w:rPr>
          <w:iCs/>
          <w:spacing w:val="-4"/>
        </w:rPr>
      </w:pPr>
      <w:r w:rsidRPr="00B2161A">
        <w:rPr>
          <w:lang w:val="en-US"/>
        </w:rPr>
        <w:t xml:space="preserve">Trong </w:t>
      </w:r>
      <w:proofErr w:type="spellStart"/>
      <w:r w:rsidRPr="00B2161A">
        <w:rPr>
          <w:lang w:val="en-US"/>
        </w:rPr>
        <w:t>tháng</w:t>
      </w:r>
      <w:proofErr w:type="spellEnd"/>
      <w:r w:rsidRPr="00B2161A">
        <w:rPr>
          <w:lang w:val="en-US"/>
        </w:rPr>
        <w:t xml:space="preserve">, </w:t>
      </w:r>
      <w:proofErr w:type="spellStart"/>
      <w:r w:rsidRPr="00B2161A">
        <w:rPr>
          <w:lang w:val="en-US"/>
        </w:rPr>
        <w:t>tiếp</w:t>
      </w:r>
      <w:proofErr w:type="spellEnd"/>
      <w:r w:rsidRPr="00B2161A">
        <w:rPr>
          <w:lang w:val="en-US"/>
        </w:rPr>
        <w:t xml:space="preserve"> </w:t>
      </w:r>
      <w:proofErr w:type="spellStart"/>
      <w:r w:rsidRPr="00B2161A">
        <w:rPr>
          <w:lang w:val="en-US"/>
        </w:rPr>
        <w:t>tục</w:t>
      </w:r>
      <w:proofErr w:type="spellEnd"/>
      <w:r w:rsidRPr="00B2161A">
        <w:rPr>
          <w:lang w:val="en-US"/>
        </w:rPr>
        <w:t xml:space="preserve"> t</w:t>
      </w:r>
      <w:r w:rsidRPr="00B2161A">
        <w:t>ập trung hướng dẫn, chỉ đạo các ngành và các địa phương triển khai Nghị quyết số 68/NQ-CP</w:t>
      </w:r>
      <w:r w:rsidRPr="00B2161A">
        <w:rPr>
          <w:lang w:val="en-US"/>
        </w:rPr>
        <w:t>.</w:t>
      </w:r>
      <w:r w:rsidRPr="00B2161A">
        <w:t xml:space="preserve"> </w:t>
      </w:r>
      <w:r w:rsidR="005D152B">
        <w:t xml:space="preserve">Đã hỗ trợ khoảng 14,9 nghìn tỷ đồng cho 18,1 triệu lao động theo Nghị quyết số 68/NQ-CP; đã ban hành Nghị quyết số </w:t>
      </w:r>
      <w:r w:rsidR="005D152B" w:rsidRPr="00052976">
        <w:t>116/NQ-CP</w:t>
      </w:r>
      <w:r w:rsidR="005D152B">
        <w:t xml:space="preserve"> hỗ trợ người lao động, người sử dụng lao động từ nguồn kết dư Quỹ bảo hiểm thất nghiệp với kinh phí khoảng 30 nghìn tỷ đồng.</w:t>
      </w:r>
    </w:p>
    <w:p w14:paraId="40462B29" w14:textId="2658B3B2" w:rsidR="0011025F" w:rsidRPr="00A03E32" w:rsidRDefault="0011025F" w:rsidP="00B2161A">
      <w:pPr>
        <w:overflowPunct w:val="0"/>
        <w:autoSpaceDE w:val="0"/>
        <w:autoSpaceDN w:val="0"/>
        <w:adjustRightInd w:val="0"/>
        <w:spacing w:before="60" w:after="60"/>
        <w:ind w:firstLine="720"/>
        <w:rPr>
          <w:highlight w:val="yellow"/>
          <w:shd w:val="clear" w:color="auto" w:fill="FFFFFF"/>
        </w:rPr>
      </w:pPr>
      <w:proofErr w:type="spellStart"/>
      <w:r w:rsidRPr="00A03E32">
        <w:rPr>
          <w:iCs/>
          <w:spacing w:val="-4"/>
          <w:szCs w:val="28"/>
        </w:rPr>
        <w:t>Tổ</w:t>
      </w:r>
      <w:proofErr w:type="spellEnd"/>
      <w:r w:rsidRPr="00A03E32">
        <w:rPr>
          <w:iCs/>
          <w:spacing w:val="-4"/>
          <w:szCs w:val="28"/>
        </w:rPr>
        <w:t xml:space="preserve"> </w:t>
      </w:r>
      <w:proofErr w:type="spellStart"/>
      <w:r w:rsidRPr="00A03E32">
        <w:rPr>
          <w:iCs/>
          <w:spacing w:val="-4"/>
          <w:szCs w:val="28"/>
        </w:rPr>
        <w:t>chức</w:t>
      </w:r>
      <w:proofErr w:type="spellEnd"/>
      <w:r w:rsidRPr="00A03E32">
        <w:rPr>
          <w:iCs/>
          <w:spacing w:val="-4"/>
          <w:szCs w:val="28"/>
        </w:rPr>
        <w:t xml:space="preserve"> </w:t>
      </w:r>
      <w:proofErr w:type="spellStart"/>
      <w:r w:rsidRPr="00A03E32">
        <w:rPr>
          <w:iCs/>
          <w:spacing w:val="-4"/>
          <w:szCs w:val="28"/>
        </w:rPr>
        <w:t>thực</w:t>
      </w:r>
      <w:proofErr w:type="spellEnd"/>
      <w:r w:rsidRPr="00A03E32">
        <w:rPr>
          <w:iCs/>
          <w:spacing w:val="-4"/>
          <w:szCs w:val="28"/>
        </w:rPr>
        <w:t xml:space="preserve"> </w:t>
      </w:r>
      <w:proofErr w:type="spellStart"/>
      <w:r w:rsidRPr="00A03E32">
        <w:rPr>
          <w:iCs/>
          <w:spacing w:val="-4"/>
          <w:szCs w:val="28"/>
        </w:rPr>
        <w:t>hiện</w:t>
      </w:r>
      <w:proofErr w:type="spellEnd"/>
      <w:r w:rsidRPr="00A03E32">
        <w:rPr>
          <w:iCs/>
          <w:spacing w:val="-4"/>
          <w:szCs w:val="28"/>
        </w:rPr>
        <w:t xml:space="preserve"> </w:t>
      </w:r>
      <w:proofErr w:type="spellStart"/>
      <w:r w:rsidRPr="00A03E32">
        <w:rPr>
          <w:iCs/>
          <w:spacing w:val="-4"/>
          <w:szCs w:val="28"/>
        </w:rPr>
        <w:t>chính</w:t>
      </w:r>
      <w:proofErr w:type="spellEnd"/>
      <w:r w:rsidRPr="00A03E32">
        <w:rPr>
          <w:iCs/>
          <w:spacing w:val="-4"/>
          <w:szCs w:val="28"/>
        </w:rPr>
        <w:t xml:space="preserve"> </w:t>
      </w:r>
      <w:proofErr w:type="spellStart"/>
      <w:r w:rsidRPr="00A03E32">
        <w:rPr>
          <w:iCs/>
          <w:spacing w:val="-4"/>
          <w:szCs w:val="28"/>
        </w:rPr>
        <w:t>sách</w:t>
      </w:r>
      <w:proofErr w:type="spellEnd"/>
      <w:r w:rsidRPr="00A03E32">
        <w:rPr>
          <w:iCs/>
          <w:spacing w:val="-4"/>
          <w:szCs w:val="28"/>
        </w:rPr>
        <w:t xml:space="preserve"> </w:t>
      </w:r>
      <w:proofErr w:type="spellStart"/>
      <w:r w:rsidRPr="00A03E32">
        <w:rPr>
          <w:iCs/>
          <w:spacing w:val="-4"/>
          <w:szCs w:val="28"/>
        </w:rPr>
        <w:t>bảo</w:t>
      </w:r>
      <w:proofErr w:type="spellEnd"/>
      <w:r w:rsidRPr="00A03E32">
        <w:rPr>
          <w:iCs/>
          <w:spacing w:val="-4"/>
          <w:szCs w:val="28"/>
        </w:rPr>
        <w:t xml:space="preserve"> </w:t>
      </w:r>
      <w:proofErr w:type="spellStart"/>
      <w:r w:rsidRPr="00A03E32">
        <w:rPr>
          <w:iCs/>
          <w:spacing w:val="-4"/>
          <w:szCs w:val="28"/>
        </w:rPr>
        <w:t>hiểm</w:t>
      </w:r>
      <w:proofErr w:type="spellEnd"/>
      <w:r w:rsidRPr="00A03E32">
        <w:rPr>
          <w:iCs/>
          <w:spacing w:val="-4"/>
          <w:szCs w:val="28"/>
        </w:rPr>
        <w:t xml:space="preserve"> </w:t>
      </w:r>
      <w:proofErr w:type="spellStart"/>
      <w:r w:rsidRPr="00A03E32">
        <w:rPr>
          <w:iCs/>
          <w:spacing w:val="-4"/>
          <w:szCs w:val="28"/>
        </w:rPr>
        <w:t>thất</w:t>
      </w:r>
      <w:proofErr w:type="spellEnd"/>
      <w:r w:rsidRPr="00A03E32">
        <w:rPr>
          <w:iCs/>
          <w:spacing w:val="-4"/>
          <w:szCs w:val="28"/>
        </w:rPr>
        <w:t xml:space="preserve"> </w:t>
      </w:r>
      <w:proofErr w:type="spellStart"/>
      <w:r w:rsidRPr="00A03E32">
        <w:rPr>
          <w:iCs/>
          <w:spacing w:val="-4"/>
          <w:szCs w:val="28"/>
        </w:rPr>
        <w:t>nghiệp</w:t>
      </w:r>
      <w:proofErr w:type="spellEnd"/>
      <w:r w:rsidRPr="00A03E32">
        <w:rPr>
          <w:iCs/>
          <w:spacing w:val="-4"/>
          <w:szCs w:val="28"/>
        </w:rPr>
        <w:t xml:space="preserve">, </w:t>
      </w:r>
      <w:r w:rsidRPr="00A03E32">
        <w:rPr>
          <w:bCs/>
          <w:iCs/>
          <w:spacing w:val="-2"/>
          <w:szCs w:val="28"/>
        </w:rPr>
        <w:t xml:space="preserve">9 </w:t>
      </w:r>
      <w:proofErr w:type="spellStart"/>
      <w:r w:rsidRPr="00A03E32">
        <w:rPr>
          <w:bCs/>
          <w:iCs/>
          <w:spacing w:val="-2"/>
          <w:szCs w:val="28"/>
        </w:rPr>
        <w:t>tháng</w:t>
      </w:r>
      <w:proofErr w:type="spellEnd"/>
      <w:r w:rsidRPr="00A03E32">
        <w:rPr>
          <w:bCs/>
          <w:iCs/>
          <w:spacing w:val="-2"/>
          <w:szCs w:val="28"/>
        </w:rPr>
        <w:t xml:space="preserve"> </w:t>
      </w:r>
      <w:proofErr w:type="spellStart"/>
      <w:r w:rsidRPr="00A03E32">
        <w:rPr>
          <w:bCs/>
          <w:iCs/>
          <w:spacing w:val="-2"/>
          <w:szCs w:val="28"/>
        </w:rPr>
        <w:t>đầu</w:t>
      </w:r>
      <w:proofErr w:type="spellEnd"/>
      <w:r w:rsidRPr="00A03E32">
        <w:rPr>
          <w:bCs/>
          <w:iCs/>
          <w:spacing w:val="-2"/>
          <w:szCs w:val="28"/>
        </w:rPr>
        <w:t xml:space="preserve"> </w:t>
      </w:r>
      <w:proofErr w:type="spellStart"/>
      <w:r w:rsidRPr="00A03E32">
        <w:rPr>
          <w:bCs/>
          <w:iCs/>
          <w:spacing w:val="-2"/>
          <w:szCs w:val="28"/>
        </w:rPr>
        <w:t>năm</w:t>
      </w:r>
      <w:proofErr w:type="spellEnd"/>
      <w:r w:rsidRPr="00A03E32">
        <w:rPr>
          <w:bCs/>
          <w:iCs/>
          <w:spacing w:val="-2"/>
          <w:szCs w:val="28"/>
        </w:rPr>
        <w:t xml:space="preserve"> </w:t>
      </w:r>
      <w:proofErr w:type="spellStart"/>
      <w:r w:rsidRPr="00A03E32">
        <w:rPr>
          <w:bCs/>
          <w:iCs/>
          <w:spacing w:val="-2"/>
          <w:szCs w:val="28"/>
        </w:rPr>
        <w:t>có</w:t>
      </w:r>
      <w:proofErr w:type="spellEnd"/>
      <w:r w:rsidRPr="00A03E32">
        <w:rPr>
          <w:bCs/>
          <w:iCs/>
          <w:spacing w:val="-2"/>
          <w:szCs w:val="28"/>
        </w:rPr>
        <w:t xml:space="preserve"> </w:t>
      </w:r>
      <w:r w:rsidRPr="00A03E32">
        <w:rPr>
          <w:szCs w:val="28"/>
          <w:lang w:val="vi-VN"/>
        </w:rPr>
        <w:t>571.137 người</w:t>
      </w:r>
      <w:r w:rsidRPr="00A03E32">
        <w:rPr>
          <w:szCs w:val="28"/>
        </w:rPr>
        <w:t xml:space="preserve"> </w:t>
      </w:r>
      <w:proofErr w:type="spellStart"/>
      <w:r w:rsidRPr="00A03E32">
        <w:rPr>
          <w:szCs w:val="28"/>
        </w:rPr>
        <w:t>nộp</w:t>
      </w:r>
      <w:proofErr w:type="spellEnd"/>
      <w:r w:rsidRPr="00A03E32">
        <w:rPr>
          <w:szCs w:val="28"/>
        </w:rPr>
        <w:t xml:space="preserve"> </w:t>
      </w:r>
      <w:proofErr w:type="spellStart"/>
      <w:r w:rsidRPr="00A03E32">
        <w:rPr>
          <w:szCs w:val="28"/>
        </w:rPr>
        <w:t>hồ</w:t>
      </w:r>
      <w:proofErr w:type="spellEnd"/>
      <w:r w:rsidRPr="00A03E32">
        <w:rPr>
          <w:szCs w:val="28"/>
        </w:rPr>
        <w:t xml:space="preserve"> </w:t>
      </w:r>
      <w:proofErr w:type="spellStart"/>
      <w:r w:rsidRPr="00A03E32">
        <w:rPr>
          <w:szCs w:val="28"/>
        </w:rPr>
        <w:t>sơ</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thất</w:t>
      </w:r>
      <w:proofErr w:type="spellEnd"/>
      <w:r w:rsidRPr="00A03E32">
        <w:rPr>
          <w:szCs w:val="28"/>
        </w:rPr>
        <w:t xml:space="preserve"> </w:t>
      </w:r>
      <w:proofErr w:type="spellStart"/>
      <w:r w:rsidRPr="00A03E32">
        <w:rPr>
          <w:szCs w:val="28"/>
        </w:rPr>
        <w:t>nghiệp</w:t>
      </w:r>
      <w:proofErr w:type="spellEnd"/>
      <w:r w:rsidRPr="00A03E32">
        <w:rPr>
          <w:szCs w:val="28"/>
          <w:lang w:val="vi-VN"/>
        </w:rPr>
        <w:t>, bằng 66,9% so với cùng kỳ năm 2020</w:t>
      </w:r>
      <w:r w:rsidRPr="00A03E32">
        <w:rPr>
          <w:szCs w:val="28"/>
        </w:rPr>
        <w:t xml:space="preserve">; </w:t>
      </w:r>
      <w:r w:rsidRPr="00A03E32">
        <w:rPr>
          <w:szCs w:val="28"/>
          <w:lang w:val="vi-VN"/>
        </w:rPr>
        <w:t>573.624</w:t>
      </w:r>
      <w:r w:rsidRPr="00A03E32">
        <w:rPr>
          <w:szCs w:val="28"/>
        </w:rPr>
        <w:t xml:space="preserve"> </w:t>
      </w:r>
      <w:r w:rsidRPr="00A03E32">
        <w:rPr>
          <w:szCs w:val="28"/>
          <w:lang w:val="vi-VN"/>
        </w:rPr>
        <w:t xml:space="preserve">người có quyết định hưởng </w:t>
      </w:r>
      <w:proofErr w:type="spellStart"/>
      <w:r w:rsidR="00B2161A">
        <w:rPr>
          <w:szCs w:val="28"/>
        </w:rPr>
        <w:t>trợ</w:t>
      </w:r>
      <w:proofErr w:type="spellEnd"/>
      <w:r w:rsidR="00B2161A">
        <w:rPr>
          <w:szCs w:val="28"/>
        </w:rPr>
        <w:t xml:space="preserve"> </w:t>
      </w:r>
      <w:proofErr w:type="spellStart"/>
      <w:r w:rsidR="00B2161A">
        <w:rPr>
          <w:szCs w:val="28"/>
        </w:rPr>
        <w:t>cấp</w:t>
      </w:r>
      <w:proofErr w:type="spellEnd"/>
      <w:r w:rsidR="00B2161A">
        <w:rPr>
          <w:szCs w:val="28"/>
        </w:rPr>
        <w:t xml:space="preserve"> </w:t>
      </w:r>
      <w:proofErr w:type="spellStart"/>
      <w:r w:rsidR="00B2161A">
        <w:rPr>
          <w:szCs w:val="28"/>
        </w:rPr>
        <w:t>thất</w:t>
      </w:r>
      <w:proofErr w:type="spellEnd"/>
      <w:r w:rsidR="00B2161A">
        <w:rPr>
          <w:szCs w:val="28"/>
        </w:rPr>
        <w:t xml:space="preserve"> </w:t>
      </w:r>
      <w:proofErr w:type="spellStart"/>
      <w:r w:rsidR="00B2161A">
        <w:rPr>
          <w:szCs w:val="28"/>
        </w:rPr>
        <w:t>nghiệp</w:t>
      </w:r>
      <w:proofErr w:type="spellEnd"/>
      <w:r w:rsidRPr="00A03E32">
        <w:rPr>
          <w:szCs w:val="28"/>
          <w:lang w:val="vi-VN"/>
        </w:rPr>
        <w:t xml:space="preserve">, </w:t>
      </w:r>
      <w:proofErr w:type="spellStart"/>
      <w:r w:rsidRPr="00A03E32">
        <w:rPr>
          <w:szCs w:val="28"/>
        </w:rPr>
        <w:t>bằng</w:t>
      </w:r>
      <w:proofErr w:type="spellEnd"/>
      <w:r w:rsidRPr="00A03E32">
        <w:rPr>
          <w:szCs w:val="28"/>
          <w:lang w:val="vi-VN"/>
        </w:rPr>
        <w:t xml:space="preserve"> 71,9% so với cùng kỳ năm 20</w:t>
      </w:r>
      <w:r w:rsidRPr="00A03E32">
        <w:rPr>
          <w:szCs w:val="28"/>
        </w:rPr>
        <w:t xml:space="preserve">20; </w:t>
      </w:r>
      <w:r w:rsidRPr="00A03E32">
        <w:rPr>
          <w:szCs w:val="28"/>
          <w:lang w:val="vi-VN"/>
        </w:rPr>
        <w:t>1.317.984</w:t>
      </w:r>
      <w:r w:rsidRPr="00A03E32">
        <w:rPr>
          <w:szCs w:val="28"/>
        </w:rPr>
        <w:t xml:space="preserve"> </w:t>
      </w:r>
      <w:proofErr w:type="spellStart"/>
      <w:r w:rsidRPr="00A03E32">
        <w:rPr>
          <w:szCs w:val="28"/>
        </w:rPr>
        <w:t>lượt</w:t>
      </w:r>
      <w:proofErr w:type="spellEnd"/>
      <w:r w:rsidRPr="00A03E32">
        <w:rPr>
          <w:szCs w:val="28"/>
        </w:rPr>
        <w:t xml:space="preserve"> </w:t>
      </w:r>
      <w:proofErr w:type="spellStart"/>
      <w:r w:rsidRPr="00A03E32">
        <w:rPr>
          <w:szCs w:val="28"/>
        </w:rPr>
        <w:t>người</w:t>
      </w:r>
      <w:proofErr w:type="spellEnd"/>
      <w:r w:rsidRPr="00A03E32">
        <w:rPr>
          <w:szCs w:val="28"/>
        </w:rPr>
        <w:t xml:space="preserve"> </w:t>
      </w:r>
      <w:r w:rsidRPr="00A03E32">
        <w:rPr>
          <w:szCs w:val="28"/>
          <w:lang w:val="vi-VN"/>
        </w:rPr>
        <w:t>được tư vấn, giới thiệu việc làm</w:t>
      </w:r>
      <w:r w:rsidRPr="00A03E32">
        <w:rPr>
          <w:szCs w:val="28"/>
        </w:rPr>
        <w:t xml:space="preserve">, </w:t>
      </w:r>
      <w:proofErr w:type="spellStart"/>
      <w:r w:rsidRPr="00A03E32">
        <w:rPr>
          <w:szCs w:val="28"/>
        </w:rPr>
        <w:t>tăng</w:t>
      </w:r>
      <w:proofErr w:type="spellEnd"/>
      <w:r w:rsidRPr="00A03E32">
        <w:rPr>
          <w:szCs w:val="28"/>
        </w:rPr>
        <w:t xml:space="preserve"> 5</w:t>
      </w:r>
      <w:r w:rsidRPr="00A03E32">
        <w:rPr>
          <w:szCs w:val="28"/>
          <w:lang w:val="vi-VN"/>
        </w:rPr>
        <w:t>1,5</w:t>
      </w:r>
      <w:r w:rsidRPr="00A03E32">
        <w:rPr>
          <w:szCs w:val="28"/>
        </w:rPr>
        <w:t xml:space="preserve">% so </w:t>
      </w:r>
      <w:proofErr w:type="spellStart"/>
      <w:r w:rsidRPr="00A03E32">
        <w:rPr>
          <w:szCs w:val="28"/>
        </w:rPr>
        <w:t>với</w:t>
      </w:r>
      <w:proofErr w:type="spellEnd"/>
      <w:r w:rsidRPr="00A03E32">
        <w:rPr>
          <w:szCs w:val="28"/>
        </w:rPr>
        <w:t xml:space="preserve"> </w:t>
      </w:r>
      <w:proofErr w:type="spellStart"/>
      <w:r w:rsidRPr="00A03E32">
        <w:rPr>
          <w:szCs w:val="28"/>
        </w:rPr>
        <w:t>cùng</w:t>
      </w:r>
      <w:proofErr w:type="spellEnd"/>
      <w:r w:rsidRPr="00A03E32">
        <w:rPr>
          <w:szCs w:val="28"/>
        </w:rPr>
        <w:t xml:space="preserve"> </w:t>
      </w:r>
      <w:proofErr w:type="spellStart"/>
      <w:r w:rsidRPr="00A03E32">
        <w:rPr>
          <w:szCs w:val="28"/>
        </w:rPr>
        <w:t>kỳ</w:t>
      </w:r>
      <w:proofErr w:type="spellEnd"/>
      <w:r w:rsidRPr="00A03E32">
        <w:rPr>
          <w:szCs w:val="28"/>
        </w:rPr>
        <w:t xml:space="preserve"> </w:t>
      </w:r>
      <w:proofErr w:type="spellStart"/>
      <w:r w:rsidRPr="00A03E32">
        <w:rPr>
          <w:szCs w:val="28"/>
        </w:rPr>
        <w:t>năm</w:t>
      </w:r>
      <w:proofErr w:type="spellEnd"/>
      <w:r w:rsidRPr="00A03E32">
        <w:rPr>
          <w:szCs w:val="28"/>
        </w:rPr>
        <w:t xml:space="preserve"> 2020; </w:t>
      </w:r>
      <w:r w:rsidRPr="00A03E32">
        <w:rPr>
          <w:szCs w:val="28"/>
          <w:lang w:val="vi-VN"/>
        </w:rPr>
        <w:t xml:space="preserve">14.173 người </w:t>
      </w:r>
      <w:proofErr w:type="spellStart"/>
      <w:r w:rsidRPr="00A03E32">
        <w:rPr>
          <w:szCs w:val="28"/>
        </w:rPr>
        <w:t>có</w:t>
      </w:r>
      <w:proofErr w:type="spellEnd"/>
      <w:r w:rsidRPr="00A03E32">
        <w:rPr>
          <w:szCs w:val="28"/>
        </w:rPr>
        <w:t xml:space="preserve"> </w:t>
      </w:r>
      <w:proofErr w:type="spellStart"/>
      <w:r w:rsidRPr="00A03E32">
        <w:rPr>
          <w:szCs w:val="28"/>
        </w:rPr>
        <w:t>quyết</w:t>
      </w:r>
      <w:proofErr w:type="spellEnd"/>
      <w:r w:rsidRPr="00A03E32">
        <w:rPr>
          <w:szCs w:val="28"/>
        </w:rPr>
        <w:t xml:space="preserve"> </w:t>
      </w:r>
      <w:proofErr w:type="spellStart"/>
      <w:r w:rsidRPr="00A03E32">
        <w:rPr>
          <w:szCs w:val="28"/>
        </w:rPr>
        <w:t>định</w:t>
      </w:r>
      <w:proofErr w:type="spellEnd"/>
      <w:r w:rsidRPr="00A03E32">
        <w:rPr>
          <w:szCs w:val="28"/>
        </w:rPr>
        <w:t xml:space="preserve"> </w:t>
      </w:r>
      <w:proofErr w:type="spellStart"/>
      <w:r w:rsidRPr="00A03E32">
        <w:rPr>
          <w:szCs w:val="28"/>
        </w:rPr>
        <w:t>hỗ</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học</w:t>
      </w:r>
      <w:proofErr w:type="spellEnd"/>
      <w:r w:rsidRPr="00A03E32">
        <w:rPr>
          <w:szCs w:val="28"/>
        </w:rPr>
        <w:t xml:space="preserve"> </w:t>
      </w:r>
      <w:proofErr w:type="spellStart"/>
      <w:r w:rsidRPr="00A03E32">
        <w:rPr>
          <w:szCs w:val="28"/>
        </w:rPr>
        <w:t>nghề</w:t>
      </w:r>
      <w:proofErr w:type="spellEnd"/>
      <w:r w:rsidRPr="00A03E32">
        <w:rPr>
          <w:szCs w:val="28"/>
          <w:lang w:val="vi-VN"/>
        </w:rPr>
        <w:t>, giảm 23,6% so với cùng kỳ năm 20</w:t>
      </w:r>
      <w:r w:rsidRPr="00A03E32">
        <w:rPr>
          <w:szCs w:val="28"/>
        </w:rPr>
        <w:t>20</w:t>
      </w:r>
      <w:r w:rsidRPr="00A03E32">
        <w:rPr>
          <w:bCs/>
          <w:iCs/>
          <w:spacing w:val="-2"/>
          <w:szCs w:val="28"/>
        </w:rPr>
        <w:t xml:space="preserve">. </w:t>
      </w:r>
      <w:proofErr w:type="spellStart"/>
      <w:r w:rsidRPr="00A03E32">
        <w:rPr>
          <w:bCs/>
          <w:iCs/>
          <w:spacing w:val="-2"/>
          <w:szCs w:val="28"/>
        </w:rPr>
        <w:t>Tổng</w:t>
      </w:r>
      <w:proofErr w:type="spellEnd"/>
      <w:r w:rsidRPr="00A03E32">
        <w:rPr>
          <w:bCs/>
          <w:iCs/>
          <w:spacing w:val="-2"/>
          <w:szCs w:val="28"/>
        </w:rPr>
        <w:t xml:space="preserve"> </w:t>
      </w:r>
      <w:proofErr w:type="spellStart"/>
      <w:r w:rsidRPr="00A03E32">
        <w:rPr>
          <w:bCs/>
          <w:iCs/>
          <w:spacing w:val="-2"/>
          <w:szCs w:val="28"/>
        </w:rPr>
        <w:t>số</w:t>
      </w:r>
      <w:proofErr w:type="spellEnd"/>
      <w:r w:rsidRPr="00A03E32">
        <w:rPr>
          <w:bCs/>
          <w:iCs/>
          <w:spacing w:val="-2"/>
          <w:szCs w:val="28"/>
        </w:rPr>
        <w:t xml:space="preserve"> </w:t>
      </w:r>
      <w:proofErr w:type="spellStart"/>
      <w:r w:rsidRPr="00A03E32">
        <w:rPr>
          <w:bCs/>
          <w:iCs/>
          <w:spacing w:val="-2"/>
          <w:szCs w:val="28"/>
        </w:rPr>
        <w:t>tiền</w:t>
      </w:r>
      <w:proofErr w:type="spellEnd"/>
      <w:r w:rsidRPr="00A03E32">
        <w:rPr>
          <w:bCs/>
          <w:iCs/>
          <w:spacing w:val="-2"/>
          <w:szCs w:val="28"/>
        </w:rPr>
        <w:t xml:space="preserve"> chi </w:t>
      </w:r>
      <w:proofErr w:type="spellStart"/>
      <w:r w:rsidRPr="00A03E32">
        <w:rPr>
          <w:bCs/>
          <w:iCs/>
          <w:spacing w:val="-2"/>
          <w:szCs w:val="28"/>
        </w:rPr>
        <w:t>trả</w:t>
      </w:r>
      <w:proofErr w:type="spellEnd"/>
      <w:r w:rsidRPr="00A03E32">
        <w:rPr>
          <w:bCs/>
          <w:iCs/>
          <w:spacing w:val="-2"/>
          <w:szCs w:val="28"/>
        </w:rPr>
        <w:t xml:space="preserve"> </w:t>
      </w:r>
      <w:proofErr w:type="spellStart"/>
      <w:r w:rsidRPr="00A03E32">
        <w:rPr>
          <w:bCs/>
          <w:iCs/>
          <w:spacing w:val="-2"/>
          <w:szCs w:val="28"/>
        </w:rPr>
        <w:t>trợ</w:t>
      </w:r>
      <w:proofErr w:type="spellEnd"/>
      <w:r w:rsidRPr="00A03E32">
        <w:rPr>
          <w:bCs/>
          <w:iCs/>
          <w:spacing w:val="-2"/>
          <w:szCs w:val="28"/>
        </w:rPr>
        <w:t xml:space="preserve"> </w:t>
      </w:r>
      <w:proofErr w:type="spellStart"/>
      <w:r w:rsidRPr="00A03E32">
        <w:rPr>
          <w:bCs/>
          <w:iCs/>
          <w:spacing w:val="-2"/>
          <w:szCs w:val="28"/>
        </w:rPr>
        <w:t>cấp</w:t>
      </w:r>
      <w:proofErr w:type="spellEnd"/>
      <w:r w:rsidRPr="00A03E32">
        <w:rPr>
          <w:bCs/>
          <w:iCs/>
          <w:spacing w:val="-2"/>
          <w:szCs w:val="28"/>
        </w:rPr>
        <w:t xml:space="preserve"> </w:t>
      </w:r>
      <w:proofErr w:type="spellStart"/>
      <w:r w:rsidRPr="00A03E32">
        <w:rPr>
          <w:bCs/>
          <w:iCs/>
          <w:spacing w:val="-2"/>
          <w:szCs w:val="28"/>
        </w:rPr>
        <w:t>thất</w:t>
      </w:r>
      <w:proofErr w:type="spellEnd"/>
      <w:r w:rsidRPr="00A03E32">
        <w:rPr>
          <w:bCs/>
          <w:iCs/>
          <w:spacing w:val="-2"/>
          <w:szCs w:val="28"/>
        </w:rPr>
        <w:t xml:space="preserve"> </w:t>
      </w:r>
      <w:proofErr w:type="spellStart"/>
      <w:r w:rsidRPr="00A03E32">
        <w:rPr>
          <w:bCs/>
          <w:iCs/>
          <w:spacing w:val="-2"/>
          <w:szCs w:val="28"/>
        </w:rPr>
        <w:t>nghiệp</w:t>
      </w:r>
      <w:proofErr w:type="spellEnd"/>
      <w:r w:rsidRPr="00A03E32">
        <w:rPr>
          <w:bCs/>
          <w:iCs/>
          <w:spacing w:val="-2"/>
          <w:szCs w:val="28"/>
        </w:rPr>
        <w:t xml:space="preserve"> </w:t>
      </w:r>
      <w:proofErr w:type="spellStart"/>
      <w:r w:rsidRPr="00A03E32">
        <w:rPr>
          <w:bCs/>
          <w:iCs/>
          <w:spacing w:val="-2"/>
          <w:szCs w:val="28"/>
        </w:rPr>
        <w:t>hàng</w:t>
      </w:r>
      <w:proofErr w:type="spellEnd"/>
      <w:r w:rsidRPr="00A03E32">
        <w:rPr>
          <w:bCs/>
          <w:iCs/>
          <w:spacing w:val="-2"/>
          <w:szCs w:val="28"/>
        </w:rPr>
        <w:t xml:space="preserve"> </w:t>
      </w:r>
      <w:proofErr w:type="spellStart"/>
      <w:r w:rsidRPr="00A03E32">
        <w:rPr>
          <w:bCs/>
          <w:iCs/>
          <w:spacing w:val="-2"/>
          <w:szCs w:val="28"/>
        </w:rPr>
        <w:t>tháng</w:t>
      </w:r>
      <w:proofErr w:type="spellEnd"/>
      <w:r w:rsidRPr="00A03E32">
        <w:rPr>
          <w:bCs/>
          <w:iCs/>
          <w:spacing w:val="-2"/>
          <w:szCs w:val="28"/>
        </w:rPr>
        <w:t xml:space="preserve"> </w:t>
      </w:r>
      <w:proofErr w:type="spellStart"/>
      <w:r w:rsidRPr="00A03E32">
        <w:rPr>
          <w:bCs/>
          <w:iCs/>
          <w:spacing w:val="-2"/>
          <w:szCs w:val="28"/>
        </w:rPr>
        <w:t>cho</w:t>
      </w:r>
      <w:proofErr w:type="spellEnd"/>
      <w:r w:rsidRPr="00A03E32">
        <w:rPr>
          <w:bCs/>
          <w:iCs/>
          <w:spacing w:val="-2"/>
          <w:szCs w:val="28"/>
        </w:rPr>
        <w:t xml:space="preserve"> </w:t>
      </w:r>
      <w:proofErr w:type="spellStart"/>
      <w:r w:rsidRPr="00A03E32">
        <w:rPr>
          <w:bCs/>
          <w:iCs/>
          <w:spacing w:val="-2"/>
          <w:szCs w:val="28"/>
        </w:rPr>
        <w:t>người</w:t>
      </w:r>
      <w:proofErr w:type="spellEnd"/>
      <w:r w:rsidRPr="00A03E32">
        <w:rPr>
          <w:bCs/>
          <w:iCs/>
          <w:spacing w:val="-2"/>
          <w:szCs w:val="28"/>
        </w:rPr>
        <w:t xml:space="preserve"> </w:t>
      </w:r>
      <w:proofErr w:type="spellStart"/>
      <w:r w:rsidRPr="00A03E32">
        <w:rPr>
          <w:bCs/>
          <w:iCs/>
          <w:spacing w:val="-2"/>
          <w:szCs w:val="28"/>
        </w:rPr>
        <w:t>lao</w:t>
      </w:r>
      <w:proofErr w:type="spellEnd"/>
      <w:r w:rsidRPr="00A03E32">
        <w:rPr>
          <w:bCs/>
          <w:iCs/>
          <w:spacing w:val="-2"/>
          <w:szCs w:val="28"/>
        </w:rPr>
        <w:t xml:space="preserve"> </w:t>
      </w:r>
      <w:proofErr w:type="spellStart"/>
      <w:r w:rsidRPr="00A03E32">
        <w:rPr>
          <w:bCs/>
          <w:iCs/>
          <w:spacing w:val="-2"/>
          <w:szCs w:val="28"/>
        </w:rPr>
        <w:t>động</w:t>
      </w:r>
      <w:proofErr w:type="spellEnd"/>
      <w:r w:rsidRPr="00A03E32">
        <w:rPr>
          <w:bCs/>
          <w:iCs/>
          <w:spacing w:val="-2"/>
          <w:szCs w:val="28"/>
        </w:rPr>
        <w:t xml:space="preserve"> </w:t>
      </w:r>
      <w:proofErr w:type="spellStart"/>
      <w:r w:rsidRPr="00A03E32">
        <w:rPr>
          <w:bCs/>
          <w:iCs/>
          <w:spacing w:val="-2"/>
          <w:szCs w:val="28"/>
        </w:rPr>
        <w:t>theo</w:t>
      </w:r>
      <w:proofErr w:type="spellEnd"/>
      <w:r w:rsidRPr="00A03E32">
        <w:rPr>
          <w:bCs/>
          <w:iCs/>
          <w:spacing w:val="-2"/>
          <w:szCs w:val="28"/>
        </w:rPr>
        <w:t xml:space="preserve"> </w:t>
      </w:r>
      <w:proofErr w:type="spellStart"/>
      <w:r w:rsidRPr="00A03E32">
        <w:rPr>
          <w:bCs/>
          <w:iCs/>
          <w:spacing w:val="-2"/>
          <w:szCs w:val="28"/>
        </w:rPr>
        <w:t>quyết</w:t>
      </w:r>
      <w:proofErr w:type="spellEnd"/>
      <w:r w:rsidRPr="00A03E32">
        <w:rPr>
          <w:bCs/>
          <w:iCs/>
          <w:spacing w:val="-2"/>
          <w:szCs w:val="28"/>
        </w:rPr>
        <w:t xml:space="preserve"> </w:t>
      </w:r>
      <w:proofErr w:type="spellStart"/>
      <w:r w:rsidRPr="00A03E32">
        <w:rPr>
          <w:bCs/>
          <w:iCs/>
          <w:spacing w:val="-2"/>
          <w:szCs w:val="28"/>
        </w:rPr>
        <w:t>định</w:t>
      </w:r>
      <w:proofErr w:type="spellEnd"/>
      <w:r w:rsidRPr="00A03E32">
        <w:rPr>
          <w:bCs/>
          <w:iCs/>
          <w:spacing w:val="-2"/>
          <w:szCs w:val="28"/>
        </w:rPr>
        <w:t xml:space="preserve"> </w:t>
      </w:r>
      <w:proofErr w:type="spellStart"/>
      <w:r w:rsidRPr="00A03E32">
        <w:rPr>
          <w:bCs/>
          <w:iCs/>
          <w:spacing w:val="-2"/>
          <w:szCs w:val="28"/>
        </w:rPr>
        <w:t>trợ</w:t>
      </w:r>
      <w:proofErr w:type="spellEnd"/>
      <w:r w:rsidRPr="00A03E32">
        <w:rPr>
          <w:bCs/>
          <w:iCs/>
          <w:spacing w:val="-2"/>
          <w:szCs w:val="28"/>
        </w:rPr>
        <w:t xml:space="preserve"> </w:t>
      </w:r>
      <w:proofErr w:type="spellStart"/>
      <w:r w:rsidRPr="00A03E32">
        <w:rPr>
          <w:bCs/>
          <w:iCs/>
          <w:spacing w:val="-2"/>
          <w:szCs w:val="28"/>
        </w:rPr>
        <w:t>cấp</w:t>
      </w:r>
      <w:proofErr w:type="spellEnd"/>
      <w:r w:rsidRPr="00A03E32">
        <w:rPr>
          <w:bCs/>
          <w:iCs/>
          <w:spacing w:val="-2"/>
          <w:szCs w:val="28"/>
        </w:rPr>
        <w:t xml:space="preserve"> </w:t>
      </w:r>
      <w:proofErr w:type="spellStart"/>
      <w:r w:rsidRPr="00A03E32">
        <w:rPr>
          <w:bCs/>
          <w:iCs/>
          <w:spacing w:val="-2"/>
          <w:szCs w:val="28"/>
        </w:rPr>
        <w:t>thất</w:t>
      </w:r>
      <w:proofErr w:type="spellEnd"/>
      <w:r w:rsidRPr="00A03E32">
        <w:rPr>
          <w:bCs/>
          <w:iCs/>
          <w:spacing w:val="-2"/>
          <w:szCs w:val="28"/>
        </w:rPr>
        <w:t xml:space="preserve"> </w:t>
      </w:r>
      <w:proofErr w:type="spellStart"/>
      <w:r w:rsidRPr="00A03E32">
        <w:rPr>
          <w:bCs/>
          <w:iCs/>
          <w:spacing w:val="-2"/>
          <w:szCs w:val="28"/>
        </w:rPr>
        <w:t>nghiệp</w:t>
      </w:r>
      <w:proofErr w:type="spellEnd"/>
      <w:r w:rsidRPr="00A03E32">
        <w:rPr>
          <w:bCs/>
          <w:iCs/>
          <w:spacing w:val="-2"/>
          <w:szCs w:val="28"/>
        </w:rPr>
        <w:t xml:space="preserve"> </w:t>
      </w:r>
      <w:proofErr w:type="spellStart"/>
      <w:r w:rsidRPr="00A03E32">
        <w:rPr>
          <w:bCs/>
          <w:iCs/>
          <w:spacing w:val="-2"/>
          <w:szCs w:val="28"/>
        </w:rPr>
        <w:t>trong</w:t>
      </w:r>
      <w:proofErr w:type="spellEnd"/>
      <w:r w:rsidRPr="00A03E32">
        <w:rPr>
          <w:bCs/>
          <w:iCs/>
          <w:spacing w:val="-2"/>
          <w:szCs w:val="28"/>
        </w:rPr>
        <w:t xml:space="preserve"> 8 </w:t>
      </w:r>
      <w:proofErr w:type="spellStart"/>
      <w:r w:rsidRPr="00A03E32">
        <w:rPr>
          <w:bCs/>
          <w:iCs/>
          <w:spacing w:val="-2"/>
          <w:szCs w:val="28"/>
        </w:rPr>
        <w:t>tháng</w:t>
      </w:r>
      <w:proofErr w:type="spellEnd"/>
      <w:r w:rsidRPr="00A03E32">
        <w:rPr>
          <w:bCs/>
          <w:iCs/>
          <w:spacing w:val="-2"/>
          <w:szCs w:val="28"/>
        </w:rPr>
        <w:t xml:space="preserve"> </w:t>
      </w:r>
      <w:proofErr w:type="spellStart"/>
      <w:r w:rsidRPr="00A03E32">
        <w:rPr>
          <w:bCs/>
          <w:iCs/>
          <w:spacing w:val="-2"/>
          <w:szCs w:val="28"/>
        </w:rPr>
        <w:t>đầu</w:t>
      </w:r>
      <w:proofErr w:type="spellEnd"/>
      <w:r w:rsidRPr="00A03E32">
        <w:rPr>
          <w:bCs/>
          <w:iCs/>
          <w:spacing w:val="-2"/>
          <w:szCs w:val="28"/>
        </w:rPr>
        <w:t xml:space="preserve"> </w:t>
      </w:r>
      <w:proofErr w:type="spellStart"/>
      <w:r w:rsidRPr="00A03E32">
        <w:rPr>
          <w:bCs/>
          <w:iCs/>
          <w:spacing w:val="-2"/>
          <w:szCs w:val="28"/>
        </w:rPr>
        <w:t>năm</w:t>
      </w:r>
      <w:proofErr w:type="spellEnd"/>
      <w:r w:rsidRPr="00A03E32">
        <w:rPr>
          <w:bCs/>
          <w:iCs/>
          <w:spacing w:val="-2"/>
          <w:szCs w:val="28"/>
        </w:rPr>
        <w:t xml:space="preserve"> </w:t>
      </w:r>
      <w:proofErr w:type="spellStart"/>
      <w:r w:rsidRPr="00A03E32">
        <w:rPr>
          <w:bCs/>
          <w:iCs/>
          <w:spacing w:val="-2"/>
          <w:szCs w:val="28"/>
        </w:rPr>
        <w:t>là</w:t>
      </w:r>
      <w:proofErr w:type="spellEnd"/>
      <w:r w:rsidRPr="00A03E32">
        <w:rPr>
          <w:bCs/>
          <w:iCs/>
          <w:spacing w:val="-2"/>
          <w:szCs w:val="28"/>
        </w:rPr>
        <w:t xml:space="preserve"> 10.859 </w:t>
      </w:r>
      <w:proofErr w:type="spellStart"/>
      <w:r w:rsidRPr="00A03E32">
        <w:rPr>
          <w:bCs/>
          <w:iCs/>
          <w:spacing w:val="-2"/>
          <w:szCs w:val="28"/>
        </w:rPr>
        <w:t>tỷ</w:t>
      </w:r>
      <w:proofErr w:type="spellEnd"/>
      <w:r w:rsidRPr="00A03E32">
        <w:rPr>
          <w:bCs/>
          <w:iCs/>
          <w:spacing w:val="-2"/>
          <w:szCs w:val="28"/>
        </w:rPr>
        <w:t xml:space="preserve"> </w:t>
      </w:r>
      <w:proofErr w:type="spellStart"/>
      <w:r w:rsidRPr="00A03E32">
        <w:rPr>
          <w:bCs/>
          <w:iCs/>
          <w:spacing w:val="-2"/>
          <w:szCs w:val="28"/>
        </w:rPr>
        <w:t>đồng</w:t>
      </w:r>
      <w:proofErr w:type="spellEnd"/>
      <w:r w:rsidRPr="00A03E32">
        <w:rPr>
          <w:bCs/>
          <w:iCs/>
          <w:spacing w:val="-2"/>
          <w:szCs w:val="28"/>
        </w:rPr>
        <w:t xml:space="preserve"> (556.484 </w:t>
      </w:r>
      <w:proofErr w:type="spellStart"/>
      <w:r w:rsidRPr="00A03E32">
        <w:rPr>
          <w:bCs/>
          <w:iCs/>
          <w:spacing w:val="-2"/>
          <w:szCs w:val="28"/>
        </w:rPr>
        <w:t>người</w:t>
      </w:r>
      <w:proofErr w:type="spellEnd"/>
      <w:r w:rsidRPr="00A03E32">
        <w:rPr>
          <w:bCs/>
          <w:iCs/>
          <w:spacing w:val="-2"/>
          <w:szCs w:val="28"/>
        </w:rPr>
        <w:t xml:space="preserve"> </w:t>
      </w:r>
      <w:proofErr w:type="spellStart"/>
      <w:r w:rsidRPr="00A03E32">
        <w:rPr>
          <w:bCs/>
          <w:iCs/>
          <w:spacing w:val="-2"/>
          <w:szCs w:val="28"/>
        </w:rPr>
        <w:t>có</w:t>
      </w:r>
      <w:proofErr w:type="spellEnd"/>
      <w:r w:rsidRPr="00A03E32">
        <w:rPr>
          <w:bCs/>
          <w:iCs/>
          <w:spacing w:val="-2"/>
          <w:szCs w:val="28"/>
        </w:rPr>
        <w:t xml:space="preserve"> </w:t>
      </w:r>
      <w:proofErr w:type="spellStart"/>
      <w:r w:rsidRPr="00A03E32">
        <w:rPr>
          <w:bCs/>
          <w:iCs/>
          <w:spacing w:val="-2"/>
          <w:szCs w:val="28"/>
        </w:rPr>
        <w:t>quyết</w:t>
      </w:r>
      <w:proofErr w:type="spellEnd"/>
      <w:r w:rsidRPr="00A03E32">
        <w:rPr>
          <w:bCs/>
          <w:iCs/>
          <w:spacing w:val="-2"/>
          <w:szCs w:val="28"/>
        </w:rPr>
        <w:t xml:space="preserve"> </w:t>
      </w:r>
      <w:proofErr w:type="spellStart"/>
      <w:r w:rsidRPr="00A03E32">
        <w:rPr>
          <w:bCs/>
          <w:iCs/>
          <w:spacing w:val="-2"/>
          <w:szCs w:val="28"/>
        </w:rPr>
        <w:t>định</w:t>
      </w:r>
      <w:proofErr w:type="spellEnd"/>
      <w:r w:rsidRPr="00A03E32">
        <w:rPr>
          <w:bCs/>
          <w:iCs/>
          <w:spacing w:val="-2"/>
          <w:szCs w:val="28"/>
        </w:rPr>
        <w:t xml:space="preserve"> </w:t>
      </w:r>
      <w:proofErr w:type="spellStart"/>
      <w:r w:rsidRPr="00A03E32">
        <w:rPr>
          <w:bCs/>
          <w:iCs/>
          <w:spacing w:val="-2"/>
          <w:szCs w:val="28"/>
        </w:rPr>
        <w:t>trợ</w:t>
      </w:r>
      <w:proofErr w:type="spellEnd"/>
      <w:r w:rsidRPr="00A03E32">
        <w:rPr>
          <w:bCs/>
          <w:iCs/>
          <w:spacing w:val="-2"/>
          <w:szCs w:val="28"/>
        </w:rPr>
        <w:t xml:space="preserve"> </w:t>
      </w:r>
      <w:proofErr w:type="spellStart"/>
      <w:r w:rsidRPr="00A03E32">
        <w:rPr>
          <w:bCs/>
          <w:iCs/>
          <w:spacing w:val="-2"/>
          <w:szCs w:val="28"/>
        </w:rPr>
        <w:t>cấp</w:t>
      </w:r>
      <w:proofErr w:type="spellEnd"/>
      <w:r w:rsidRPr="00A03E32">
        <w:rPr>
          <w:bCs/>
          <w:iCs/>
          <w:spacing w:val="-2"/>
          <w:szCs w:val="28"/>
        </w:rPr>
        <w:t xml:space="preserve"> </w:t>
      </w:r>
      <w:proofErr w:type="spellStart"/>
      <w:r w:rsidRPr="00A03E32">
        <w:rPr>
          <w:bCs/>
          <w:iCs/>
          <w:spacing w:val="-2"/>
          <w:szCs w:val="28"/>
        </w:rPr>
        <w:t>thất</w:t>
      </w:r>
      <w:proofErr w:type="spellEnd"/>
      <w:r w:rsidRPr="00A03E32">
        <w:rPr>
          <w:bCs/>
          <w:iCs/>
          <w:spacing w:val="-2"/>
          <w:szCs w:val="28"/>
        </w:rPr>
        <w:t xml:space="preserve"> </w:t>
      </w:r>
      <w:proofErr w:type="spellStart"/>
      <w:r w:rsidRPr="00A03E32">
        <w:rPr>
          <w:bCs/>
          <w:iCs/>
          <w:spacing w:val="-2"/>
          <w:szCs w:val="28"/>
        </w:rPr>
        <w:t>nghiệp</w:t>
      </w:r>
      <w:proofErr w:type="spellEnd"/>
      <w:r w:rsidRPr="00A03E32">
        <w:rPr>
          <w:bCs/>
          <w:iCs/>
          <w:spacing w:val="-2"/>
          <w:szCs w:val="28"/>
        </w:rPr>
        <w:t xml:space="preserve">). </w:t>
      </w:r>
      <w:proofErr w:type="spellStart"/>
      <w:r w:rsidRPr="00A03E32">
        <w:rPr>
          <w:iCs/>
          <w:spacing w:val="-4"/>
          <w:szCs w:val="28"/>
        </w:rPr>
        <w:t>Số</w:t>
      </w:r>
      <w:proofErr w:type="spellEnd"/>
      <w:r w:rsidRPr="00A03E32">
        <w:rPr>
          <w:iCs/>
          <w:spacing w:val="-4"/>
          <w:szCs w:val="28"/>
        </w:rPr>
        <w:t xml:space="preserve"> </w:t>
      </w:r>
      <w:proofErr w:type="spellStart"/>
      <w:r w:rsidRPr="00A03E32">
        <w:rPr>
          <w:iCs/>
          <w:spacing w:val="-4"/>
          <w:szCs w:val="28"/>
        </w:rPr>
        <w:t>lượng</w:t>
      </w:r>
      <w:proofErr w:type="spellEnd"/>
      <w:r w:rsidRPr="00A03E32">
        <w:rPr>
          <w:iCs/>
          <w:spacing w:val="-4"/>
          <w:szCs w:val="28"/>
        </w:rPr>
        <w:t xml:space="preserve"> </w:t>
      </w:r>
      <w:proofErr w:type="spellStart"/>
      <w:r w:rsidRPr="00A03E32">
        <w:rPr>
          <w:iCs/>
          <w:spacing w:val="-4"/>
          <w:szCs w:val="28"/>
        </w:rPr>
        <w:t>hồ</w:t>
      </w:r>
      <w:proofErr w:type="spellEnd"/>
      <w:r w:rsidRPr="00A03E32">
        <w:rPr>
          <w:iCs/>
          <w:spacing w:val="-4"/>
          <w:szCs w:val="28"/>
        </w:rPr>
        <w:t xml:space="preserve"> </w:t>
      </w:r>
      <w:proofErr w:type="spellStart"/>
      <w:r w:rsidRPr="00A03E32">
        <w:rPr>
          <w:iCs/>
          <w:spacing w:val="-4"/>
          <w:szCs w:val="28"/>
        </w:rPr>
        <w:t>sơ</w:t>
      </w:r>
      <w:proofErr w:type="spellEnd"/>
      <w:r w:rsidRPr="00A03E32">
        <w:rPr>
          <w:iCs/>
          <w:spacing w:val="-4"/>
          <w:szCs w:val="28"/>
        </w:rPr>
        <w:t xml:space="preserve"> </w:t>
      </w:r>
      <w:proofErr w:type="spellStart"/>
      <w:r w:rsidRPr="00A03E32">
        <w:rPr>
          <w:iCs/>
          <w:spacing w:val="-4"/>
          <w:szCs w:val="28"/>
        </w:rPr>
        <w:t>hưởng</w:t>
      </w:r>
      <w:proofErr w:type="spellEnd"/>
      <w:r w:rsidRPr="00A03E32">
        <w:rPr>
          <w:iCs/>
          <w:spacing w:val="-4"/>
          <w:szCs w:val="28"/>
        </w:rPr>
        <w:t xml:space="preserve"> </w:t>
      </w:r>
      <w:proofErr w:type="spellStart"/>
      <w:r w:rsidR="00B2161A">
        <w:rPr>
          <w:iCs/>
          <w:spacing w:val="-4"/>
          <w:szCs w:val="28"/>
        </w:rPr>
        <w:t>bảo</w:t>
      </w:r>
      <w:proofErr w:type="spellEnd"/>
      <w:r w:rsidR="00B2161A">
        <w:rPr>
          <w:iCs/>
          <w:spacing w:val="-4"/>
          <w:szCs w:val="28"/>
        </w:rPr>
        <w:t xml:space="preserve"> </w:t>
      </w:r>
      <w:proofErr w:type="spellStart"/>
      <w:r w:rsidR="00B2161A">
        <w:rPr>
          <w:iCs/>
          <w:spacing w:val="-4"/>
          <w:szCs w:val="28"/>
        </w:rPr>
        <w:t>hiểm</w:t>
      </w:r>
      <w:proofErr w:type="spellEnd"/>
      <w:r w:rsidR="00B2161A">
        <w:rPr>
          <w:iCs/>
          <w:spacing w:val="-4"/>
          <w:szCs w:val="28"/>
        </w:rPr>
        <w:t xml:space="preserve"> </w:t>
      </w:r>
      <w:proofErr w:type="spellStart"/>
      <w:r w:rsidR="00B2161A">
        <w:rPr>
          <w:iCs/>
          <w:spacing w:val="-4"/>
          <w:szCs w:val="28"/>
        </w:rPr>
        <w:t>thất</w:t>
      </w:r>
      <w:proofErr w:type="spellEnd"/>
      <w:r w:rsidR="00B2161A">
        <w:rPr>
          <w:iCs/>
          <w:spacing w:val="-4"/>
          <w:szCs w:val="28"/>
        </w:rPr>
        <w:t xml:space="preserve"> </w:t>
      </w:r>
      <w:proofErr w:type="spellStart"/>
      <w:r w:rsidR="00B2161A">
        <w:rPr>
          <w:iCs/>
          <w:spacing w:val="-4"/>
          <w:szCs w:val="28"/>
        </w:rPr>
        <w:t>nghiệp</w:t>
      </w:r>
      <w:proofErr w:type="spellEnd"/>
      <w:r w:rsidRPr="00A03E32">
        <w:rPr>
          <w:iCs/>
          <w:spacing w:val="-4"/>
          <w:szCs w:val="28"/>
        </w:rPr>
        <w:t xml:space="preserve"> 9 </w:t>
      </w:r>
      <w:proofErr w:type="spellStart"/>
      <w:r w:rsidRPr="00A03E32">
        <w:rPr>
          <w:iCs/>
          <w:spacing w:val="-4"/>
          <w:szCs w:val="28"/>
        </w:rPr>
        <w:t>tháng</w:t>
      </w:r>
      <w:proofErr w:type="spellEnd"/>
      <w:r w:rsidRPr="00A03E32">
        <w:rPr>
          <w:iCs/>
          <w:spacing w:val="-4"/>
          <w:szCs w:val="28"/>
        </w:rPr>
        <w:t xml:space="preserve"> </w:t>
      </w:r>
      <w:proofErr w:type="spellStart"/>
      <w:r w:rsidRPr="00A03E32">
        <w:rPr>
          <w:iCs/>
          <w:spacing w:val="-4"/>
          <w:szCs w:val="28"/>
        </w:rPr>
        <w:t>năm</w:t>
      </w:r>
      <w:proofErr w:type="spellEnd"/>
      <w:r w:rsidRPr="00A03E32">
        <w:rPr>
          <w:iCs/>
          <w:spacing w:val="-4"/>
          <w:szCs w:val="28"/>
        </w:rPr>
        <w:t xml:space="preserve"> 2021 </w:t>
      </w:r>
      <w:proofErr w:type="spellStart"/>
      <w:r w:rsidRPr="00A03E32">
        <w:rPr>
          <w:iCs/>
          <w:spacing w:val="-4"/>
          <w:szCs w:val="28"/>
        </w:rPr>
        <w:t>không</w:t>
      </w:r>
      <w:proofErr w:type="spellEnd"/>
      <w:r w:rsidRPr="00A03E32">
        <w:rPr>
          <w:iCs/>
          <w:spacing w:val="-4"/>
          <w:szCs w:val="28"/>
        </w:rPr>
        <w:t xml:space="preserve"> </w:t>
      </w:r>
      <w:proofErr w:type="spellStart"/>
      <w:r w:rsidRPr="00A03E32">
        <w:rPr>
          <w:iCs/>
          <w:spacing w:val="-4"/>
          <w:szCs w:val="28"/>
        </w:rPr>
        <w:t>theo</w:t>
      </w:r>
      <w:proofErr w:type="spellEnd"/>
      <w:r w:rsidRPr="00A03E32">
        <w:rPr>
          <w:iCs/>
          <w:spacing w:val="-4"/>
          <w:szCs w:val="28"/>
        </w:rPr>
        <w:t xml:space="preserve"> xu </w:t>
      </w:r>
      <w:proofErr w:type="spellStart"/>
      <w:r w:rsidRPr="00A03E32">
        <w:rPr>
          <w:iCs/>
          <w:spacing w:val="-4"/>
          <w:szCs w:val="28"/>
        </w:rPr>
        <w:t>hướng</w:t>
      </w:r>
      <w:proofErr w:type="spellEnd"/>
      <w:r w:rsidRPr="00A03E32">
        <w:rPr>
          <w:iCs/>
          <w:spacing w:val="-4"/>
          <w:szCs w:val="28"/>
        </w:rPr>
        <w:t xml:space="preserve"> </w:t>
      </w:r>
      <w:proofErr w:type="spellStart"/>
      <w:r w:rsidRPr="00A03E32">
        <w:rPr>
          <w:iCs/>
          <w:spacing w:val="-4"/>
          <w:szCs w:val="28"/>
        </w:rPr>
        <w:t>cắt</w:t>
      </w:r>
      <w:proofErr w:type="spellEnd"/>
      <w:r w:rsidRPr="00A03E32">
        <w:rPr>
          <w:iCs/>
          <w:spacing w:val="-4"/>
          <w:szCs w:val="28"/>
        </w:rPr>
        <w:t xml:space="preserve"> </w:t>
      </w:r>
      <w:proofErr w:type="spellStart"/>
      <w:r w:rsidRPr="00A03E32">
        <w:rPr>
          <w:iCs/>
          <w:spacing w:val="-4"/>
          <w:szCs w:val="28"/>
        </w:rPr>
        <w:t>giảm</w:t>
      </w:r>
      <w:proofErr w:type="spellEnd"/>
      <w:r w:rsidRPr="00A03E32">
        <w:rPr>
          <w:iCs/>
          <w:spacing w:val="-4"/>
          <w:szCs w:val="28"/>
        </w:rPr>
        <w:t xml:space="preserve"> </w:t>
      </w:r>
      <w:proofErr w:type="spellStart"/>
      <w:r w:rsidRPr="00A03E32">
        <w:rPr>
          <w:iCs/>
          <w:spacing w:val="-4"/>
          <w:szCs w:val="28"/>
        </w:rPr>
        <w:t>lao</w:t>
      </w:r>
      <w:proofErr w:type="spellEnd"/>
      <w:r w:rsidRPr="00A03E32">
        <w:rPr>
          <w:iCs/>
          <w:spacing w:val="-4"/>
          <w:szCs w:val="28"/>
        </w:rPr>
        <w:t xml:space="preserve"> </w:t>
      </w:r>
      <w:proofErr w:type="spellStart"/>
      <w:r w:rsidRPr="00A03E32">
        <w:rPr>
          <w:iCs/>
          <w:spacing w:val="-4"/>
          <w:szCs w:val="28"/>
        </w:rPr>
        <w:t>động</w:t>
      </w:r>
      <w:proofErr w:type="spellEnd"/>
      <w:r w:rsidRPr="00A03E32">
        <w:rPr>
          <w:iCs/>
          <w:spacing w:val="-4"/>
          <w:szCs w:val="28"/>
        </w:rPr>
        <w:t xml:space="preserve"> </w:t>
      </w:r>
      <w:proofErr w:type="spellStart"/>
      <w:r w:rsidRPr="00A03E32">
        <w:rPr>
          <w:iCs/>
          <w:spacing w:val="-4"/>
          <w:szCs w:val="28"/>
        </w:rPr>
        <w:t>lớn</w:t>
      </w:r>
      <w:proofErr w:type="spellEnd"/>
      <w:r w:rsidRPr="00A03E32">
        <w:rPr>
          <w:iCs/>
          <w:spacing w:val="-4"/>
          <w:szCs w:val="28"/>
        </w:rPr>
        <w:t xml:space="preserve"> </w:t>
      </w:r>
      <w:proofErr w:type="spellStart"/>
      <w:r w:rsidRPr="00A03E32">
        <w:rPr>
          <w:iCs/>
          <w:spacing w:val="-4"/>
          <w:szCs w:val="28"/>
        </w:rPr>
        <w:t>của</w:t>
      </w:r>
      <w:proofErr w:type="spellEnd"/>
      <w:r w:rsidRPr="00A03E32">
        <w:rPr>
          <w:iCs/>
          <w:spacing w:val="-4"/>
          <w:szCs w:val="28"/>
        </w:rPr>
        <w:t xml:space="preserve"> </w:t>
      </w:r>
      <w:proofErr w:type="spellStart"/>
      <w:r w:rsidRPr="00A03E32">
        <w:rPr>
          <w:iCs/>
          <w:spacing w:val="-4"/>
          <w:szCs w:val="28"/>
        </w:rPr>
        <w:t>doanh</w:t>
      </w:r>
      <w:proofErr w:type="spellEnd"/>
      <w:r w:rsidRPr="00A03E32">
        <w:rPr>
          <w:iCs/>
          <w:spacing w:val="-4"/>
          <w:szCs w:val="28"/>
        </w:rPr>
        <w:t xml:space="preserve"> </w:t>
      </w:r>
      <w:proofErr w:type="spellStart"/>
      <w:r w:rsidRPr="00A03E32">
        <w:rPr>
          <w:iCs/>
          <w:spacing w:val="-4"/>
          <w:szCs w:val="28"/>
        </w:rPr>
        <w:t>nghiệp</w:t>
      </w:r>
      <w:proofErr w:type="spellEnd"/>
      <w:r w:rsidRPr="00A03E32">
        <w:rPr>
          <w:iCs/>
          <w:spacing w:val="-4"/>
          <w:szCs w:val="28"/>
        </w:rPr>
        <w:t xml:space="preserve">, </w:t>
      </w:r>
      <w:proofErr w:type="spellStart"/>
      <w:r w:rsidRPr="00A03E32">
        <w:rPr>
          <w:iCs/>
          <w:spacing w:val="-4"/>
          <w:szCs w:val="28"/>
        </w:rPr>
        <w:t>nguyên</w:t>
      </w:r>
      <w:proofErr w:type="spellEnd"/>
      <w:r w:rsidRPr="00A03E32">
        <w:rPr>
          <w:iCs/>
          <w:spacing w:val="-4"/>
          <w:szCs w:val="28"/>
        </w:rPr>
        <w:t xml:space="preserve"> </w:t>
      </w:r>
      <w:proofErr w:type="spellStart"/>
      <w:r w:rsidRPr="00A03E32">
        <w:rPr>
          <w:iCs/>
          <w:spacing w:val="-4"/>
          <w:szCs w:val="28"/>
        </w:rPr>
        <w:t>nhân</w:t>
      </w:r>
      <w:proofErr w:type="spellEnd"/>
      <w:r w:rsidRPr="00A03E32">
        <w:rPr>
          <w:iCs/>
          <w:spacing w:val="-4"/>
          <w:szCs w:val="28"/>
        </w:rPr>
        <w:t xml:space="preserve"> </w:t>
      </w:r>
      <w:proofErr w:type="spellStart"/>
      <w:r w:rsidRPr="00A03E32">
        <w:rPr>
          <w:iCs/>
          <w:spacing w:val="-4"/>
          <w:szCs w:val="28"/>
        </w:rPr>
        <w:t>là</w:t>
      </w:r>
      <w:proofErr w:type="spellEnd"/>
      <w:r w:rsidRPr="00A03E32">
        <w:rPr>
          <w:iCs/>
          <w:spacing w:val="-4"/>
          <w:szCs w:val="28"/>
        </w:rPr>
        <w:t xml:space="preserve"> do </w:t>
      </w:r>
      <w:proofErr w:type="spellStart"/>
      <w:r w:rsidRPr="00A03E32">
        <w:rPr>
          <w:iCs/>
          <w:spacing w:val="-4"/>
          <w:szCs w:val="28"/>
        </w:rPr>
        <w:t>yêu</w:t>
      </w:r>
      <w:proofErr w:type="spellEnd"/>
      <w:r w:rsidRPr="00A03E32">
        <w:rPr>
          <w:iCs/>
          <w:spacing w:val="-4"/>
          <w:szCs w:val="28"/>
        </w:rPr>
        <w:t xml:space="preserve"> </w:t>
      </w:r>
      <w:proofErr w:type="spellStart"/>
      <w:r w:rsidRPr="00A03E32">
        <w:rPr>
          <w:iCs/>
          <w:spacing w:val="-4"/>
          <w:szCs w:val="28"/>
        </w:rPr>
        <w:t>cầu</w:t>
      </w:r>
      <w:proofErr w:type="spellEnd"/>
      <w:r w:rsidRPr="00A03E32">
        <w:rPr>
          <w:iCs/>
          <w:spacing w:val="-4"/>
          <w:szCs w:val="28"/>
        </w:rPr>
        <w:t xml:space="preserve"> </w:t>
      </w:r>
      <w:proofErr w:type="spellStart"/>
      <w:r w:rsidRPr="00A03E32">
        <w:rPr>
          <w:iCs/>
          <w:spacing w:val="-4"/>
          <w:szCs w:val="28"/>
        </w:rPr>
        <w:t>thực</w:t>
      </w:r>
      <w:proofErr w:type="spellEnd"/>
      <w:r w:rsidRPr="00A03E32">
        <w:rPr>
          <w:iCs/>
          <w:spacing w:val="-4"/>
          <w:szCs w:val="28"/>
        </w:rPr>
        <w:t xml:space="preserve"> </w:t>
      </w:r>
      <w:proofErr w:type="spellStart"/>
      <w:r w:rsidRPr="00A03E32">
        <w:rPr>
          <w:iCs/>
          <w:spacing w:val="-4"/>
          <w:szCs w:val="28"/>
        </w:rPr>
        <w:t>hiện</w:t>
      </w:r>
      <w:proofErr w:type="spellEnd"/>
      <w:r w:rsidRPr="00A03E32">
        <w:rPr>
          <w:iCs/>
          <w:spacing w:val="-4"/>
          <w:szCs w:val="28"/>
        </w:rPr>
        <w:t xml:space="preserve"> </w:t>
      </w:r>
      <w:proofErr w:type="spellStart"/>
      <w:r w:rsidRPr="00A03E32">
        <w:rPr>
          <w:iCs/>
          <w:spacing w:val="-4"/>
          <w:szCs w:val="28"/>
        </w:rPr>
        <w:t>giãn</w:t>
      </w:r>
      <w:proofErr w:type="spellEnd"/>
      <w:r w:rsidRPr="00A03E32">
        <w:rPr>
          <w:iCs/>
          <w:spacing w:val="-4"/>
          <w:szCs w:val="28"/>
        </w:rPr>
        <w:t xml:space="preserve"> </w:t>
      </w:r>
      <w:proofErr w:type="spellStart"/>
      <w:r w:rsidRPr="00A03E32">
        <w:rPr>
          <w:iCs/>
          <w:spacing w:val="-4"/>
          <w:szCs w:val="28"/>
        </w:rPr>
        <w:t>cách</w:t>
      </w:r>
      <w:proofErr w:type="spellEnd"/>
      <w:r w:rsidRPr="00A03E32">
        <w:rPr>
          <w:iCs/>
          <w:spacing w:val="-4"/>
          <w:szCs w:val="28"/>
        </w:rPr>
        <w:t xml:space="preserve"> </w:t>
      </w:r>
      <w:proofErr w:type="spellStart"/>
      <w:r w:rsidRPr="00A03E32">
        <w:rPr>
          <w:iCs/>
          <w:spacing w:val="-4"/>
          <w:szCs w:val="28"/>
        </w:rPr>
        <w:t>xã</w:t>
      </w:r>
      <w:proofErr w:type="spellEnd"/>
      <w:r w:rsidRPr="00A03E32">
        <w:rPr>
          <w:iCs/>
          <w:spacing w:val="-4"/>
          <w:szCs w:val="28"/>
        </w:rPr>
        <w:t xml:space="preserve"> </w:t>
      </w:r>
      <w:proofErr w:type="spellStart"/>
      <w:r w:rsidRPr="00A03E32">
        <w:rPr>
          <w:iCs/>
          <w:spacing w:val="-4"/>
          <w:szCs w:val="28"/>
        </w:rPr>
        <w:t>hội</w:t>
      </w:r>
      <w:proofErr w:type="spellEnd"/>
      <w:r w:rsidRPr="00A03E32">
        <w:rPr>
          <w:iCs/>
          <w:spacing w:val="-4"/>
          <w:szCs w:val="28"/>
        </w:rPr>
        <w:t xml:space="preserve">, </w:t>
      </w:r>
      <w:proofErr w:type="spellStart"/>
      <w:r w:rsidRPr="00A03E32">
        <w:rPr>
          <w:iCs/>
          <w:spacing w:val="-4"/>
          <w:szCs w:val="28"/>
        </w:rPr>
        <w:t>thời</w:t>
      </w:r>
      <w:proofErr w:type="spellEnd"/>
      <w:r w:rsidRPr="00A03E32">
        <w:rPr>
          <w:iCs/>
          <w:spacing w:val="-4"/>
          <w:szCs w:val="28"/>
        </w:rPr>
        <w:t xml:space="preserve"> </w:t>
      </w:r>
      <w:proofErr w:type="spellStart"/>
      <w:r w:rsidRPr="00A03E32">
        <w:rPr>
          <w:iCs/>
          <w:spacing w:val="-4"/>
          <w:szCs w:val="28"/>
        </w:rPr>
        <w:t>gian</w:t>
      </w:r>
      <w:proofErr w:type="spellEnd"/>
      <w:r w:rsidRPr="00A03E32">
        <w:rPr>
          <w:iCs/>
          <w:spacing w:val="-4"/>
          <w:szCs w:val="28"/>
        </w:rPr>
        <w:t xml:space="preserve"> </w:t>
      </w:r>
      <w:proofErr w:type="spellStart"/>
      <w:r w:rsidRPr="00A03E32">
        <w:rPr>
          <w:iCs/>
          <w:spacing w:val="-4"/>
          <w:szCs w:val="28"/>
        </w:rPr>
        <w:t>yêu</w:t>
      </w:r>
      <w:proofErr w:type="spellEnd"/>
      <w:r w:rsidRPr="00A03E32">
        <w:rPr>
          <w:iCs/>
          <w:spacing w:val="-4"/>
          <w:szCs w:val="28"/>
        </w:rPr>
        <w:t xml:space="preserve"> </w:t>
      </w:r>
      <w:proofErr w:type="spellStart"/>
      <w:r w:rsidRPr="00A03E32">
        <w:rPr>
          <w:iCs/>
          <w:spacing w:val="-4"/>
          <w:szCs w:val="28"/>
        </w:rPr>
        <w:t>cầu</w:t>
      </w:r>
      <w:proofErr w:type="spellEnd"/>
      <w:r w:rsidRPr="00A03E32">
        <w:rPr>
          <w:iCs/>
          <w:spacing w:val="-4"/>
          <w:szCs w:val="28"/>
        </w:rPr>
        <w:t xml:space="preserve"> </w:t>
      </w:r>
      <w:proofErr w:type="spellStart"/>
      <w:r w:rsidRPr="00A03E32">
        <w:rPr>
          <w:iCs/>
          <w:spacing w:val="-4"/>
          <w:szCs w:val="28"/>
        </w:rPr>
        <w:t>để</w:t>
      </w:r>
      <w:proofErr w:type="spellEnd"/>
      <w:r w:rsidRPr="00A03E32">
        <w:rPr>
          <w:iCs/>
          <w:spacing w:val="-4"/>
          <w:szCs w:val="28"/>
        </w:rPr>
        <w:t xml:space="preserve"> </w:t>
      </w:r>
      <w:proofErr w:type="spellStart"/>
      <w:r w:rsidRPr="00A03E32">
        <w:rPr>
          <w:iCs/>
          <w:spacing w:val="-4"/>
          <w:szCs w:val="28"/>
        </w:rPr>
        <w:t>nộp</w:t>
      </w:r>
      <w:proofErr w:type="spellEnd"/>
      <w:r w:rsidRPr="00A03E32">
        <w:rPr>
          <w:iCs/>
          <w:spacing w:val="-4"/>
          <w:szCs w:val="28"/>
        </w:rPr>
        <w:t xml:space="preserve"> </w:t>
      </w:r>
      <w:proofErr w:type="spellStart"/>
      <w:r w:rsidRPr="00A03E32">
        <w:rPr>
          <w:iCs/>
          <w:spacing w:val="-4"/>
          <w:szCs w:val="28"/>
        </w:rPr>
        <w:t>hồ</w:t>
      </w:r>
      <w:proofErr w:type="spellEnd"/>
      <w:r w:rsidRPr="00A03E32">
        <w:rPr>
          <w:iCs/>
          <w:spacing w:val="-4"/>
          <w:szCs w:val="28"/>
        </w:rPr>
        <w:t xml:space="preserve"> </w:t>
      </w:r>
      <w:proofErr w:type="spellStart"/>
      <w:r w:rsidRPr="00A03E32">
        <w:rPr>
          <w:iCs/>
          <w:spacing w:val="-4"/>
          <w:szCs w:val="28"/>
        </w:rPr>
        <w:t>sơ</w:t>
      </w:r>
      <w:proofErr w:type="spellEnd"/>
      <w:r w:rsidRPr="00A03E32">
        <w:rPr>
          <w:iCs/>
          <w:spacing w:val="-4"/>
          <w:szCs w:val="28"/>
        </w:rPr>
        <w:t xml:space="preserve"> </w:t>
      </w:r>
      <w:proofErr w:type="spellStart"/>
      <w:r w:rsidRPr="00A03E32">
        <w:rPr>
          <w:iCs/>
          <w:spacing w:val="-4"/>
          <w:szCs w:val="28"/>
        </w:rPr>
        <w:t>dài</w:t>
      </w:r>
      <w:proofErr w:type="spellEnd"/>
      <w:r w:rsidRPr="00A03E32">
        <w:rPr>
          <w:iCs/>
          <w:spacing w:val="-4"/>
          <w:szCs w:val="28"/>
        </w:rPr>
        <w:t xml:space="preserve"> </w:t>
      </w:r>
      <w:proofErr w:type="spellStart"/>
      <w:r w:rsidRPr="00A03E32">
        <w:rPr>
          <w:iCs/>
          <w:spacing w:val="-4"/>
          <w:szCs w:val="28"/>
        </w:rPr>
        <w:t>nên</w:t>
      </w:r>
      <w:proofErr w:type="spellEnd"/>
      <w:r w:rsidRPr="00A03E32">
        <w:rPr>
          <w:iCs/>
          <w:spacing w:val="-4"/>
          <w:szCs w:val="28"/>
        </w:rPr>
        <w:t xml:space="preserve"> </w:t>
      </w:r>
      <w:proofErr w:type="spellStart"/>
      <w:r w:rsidRPr="00A03E32">
        <w:rPr>
          <w:iCs/>
          <w:spacing w:val="-4"/>
          <w:szCs w:val="28"/>
        </w:rPr>
        <w:t>người</w:t>
      </w:r>
      <w:proofErr w:type="spellEnd"/>
      <w:r w:rsidRPr="00A03E32">
        <w:rPr>
          <w:iCs/>
          <w:spacing w:val="-4"/>
          <w:szCs w:val="28"/>
        </w:rPr>
        <w:t xml:space="preserve"> </w:t>
      </w:r>
      <w:proofErr w:type="spellStart"/>
      <w:r w:rsidRPr="00A03E32">
        <w:rPr>
          <w:iCs/>
          <w:spacing w:val="-4"/>
          <w:szCs w:val="28"/>
        </w:rPr>
        <w:t>lao</w:t>
      </w:r>
      <w:proofErr w:type="spellEnd"/>
      <w:r w:rsidRPr="00A03E32">
        <w:rPr>
          <w:iCs/>
          <w:spacing w:val="-4"/>
          <w:szCs w:val="28"/>
        </w:rPr>
        <w:t xml:space="preserve"> </w:t>
      </w:r>
      <w:proofErr w:type="spellStart"/>
      <w:r w:rsidRPr="00A03E32">
        <w:rPr>
          <w:iCs/>
          <w:spacing w:val="-4"/>
          <w:szCs w:val="28"/>
        </w:rPr>
        <w:t>động</w:t>
      </w:r>
      <w:proofErr w:type="spellEnd"/>
      <w:r w:rsidRPr="00A03E32">
        <w:rPr>
          <w:iCs/>
          <w:spacing w:val="-4"/>
          <w:szCs w:val="28"/>
        </w:rPr>
        <w:t xml:space="preserve"> </w:t>
      </w:r>
      <w:proofErr w:type="spellStart"/>
      <w:r w:rsidRPr="00A03E32">
        <w:rPr>
          <w:iCs/>
          <w:spacing w:val="-4"/>
          <w:szCs w:val="28"/>
        </w:rPr>
        <w:t>quan</w:t>
      </w:r>
      <w:proofErr w:type="spellEnd"/>
      <w:r w:rsidRPr="00A03E32">
        <w:rPr>
          <w:iCs/>
          <w:spacing w:val="-4"/>
          <w:szCs w:val="28"/>
        </w:rPr>
        <w:t xml:space="preserve"> </w:t>
      </w:r>
      <w:proofErr w:type="spellStart"/>
      <w:r w:rsidRPr="00A03E32">
        <w:rPr>
          <w:iCs/>
          <w:spacing w:val="-4"/>
          <w:szCs w:val="28"/>
        </w:rPr>
        <w:t>tâm</w:t>
      </w:r>
      <w:proofErr w:type="spellEnd"/>
      <w:r w:rsidRPr="00A03E32">
        <w:rPr>
          <w:iCs/>
          <w:spacing w:val="-4"/>
          <w:szCs w:val="28"/>
        </w:rPr>
        <w:t xml:space="preserve"> </w:t>
      </w:r>
      <w:proofErr w:type="spellStart"/>
      <w:r w:rsidRPr="00A03E32">
        <w:rPr>
          <w:iCs/>
          <w:spacing w:val="-4"/>
          <w:szCs w:val="28"/>
        </w:rPr>
        <w:t>phòng</w:t>
      </w:r>
      <w:proofErr w:type="spellEnd"/>
      <w:r w:rsidRPr="00A03E32">
        <w:rPr>
          <w:iCs/>
          <w:spacing w:val="-4"/>
          <w:szCs w:val="28"/>
        </w:rPr>
        <w:t xml:space="preserve"> </w:t>
      </w:r>
      <w:proofErr w:type="spellStart"/>
      <w:r w:rsidRPr="00A03E32">
        <w:rPr>
          <w:iCs/>
          <w:spacing w:val="-4"/>
          <w:szCs w:val="28"/>
        </w:rPr>
        <w:t>chống</w:t>
      </w:r>
      <w:proofErr w:type="spellEnd"/>
      <w:r w:rsidRPr="00A03E32">
        <w:rPr>
          <w:iCs/>
          <w:spacing w:val="-4"/>
          <w:szCs w:val="28"/>
        </w:rPr>
        <w:t xml:space="preserve"> </w:t>
      </w:r>
      <w:proofErr w:type="spellStart"/>
      <w:r w:rsidRPr="00A03E32">
        <w:rPr>
          <w:iCs/>
          <w:spacing w:val="-4"/>
          <w:szCs w:val="28"/>
        </w:rPr>
        <w:t>dịch</w:t>
      </w:r>
      <w:proofErr w:type="spellEnd"/>
      <w:r w:rsidRPr="00A03E32">
        <w:rPr>
          <w:iCs/>
          <w:spacing w:val="-4"/>
          <w:szCs w:val="28"/>
        </w:rPr>
        <w:t xml:space="preserve"> </w:t>
      </w:r>
      <w:proofErr w:type="spellStart"/>
      <w:r w:rsidRPr="00A03E32">
        <w:rPr>
          <w:iCs/>
          <w:spacing w:val="-4"/>
          <w:szCs w:val="28"/>
        </w:rPr>
        <w:t>trước</w:t>
      </w:r>
      <w:proofErr w:type="spellEnd"/>
      <w:r w:rsidRPr="00A03E32">
        <w:rPr>
          <w:iCs/>
          <w:spacing w:val="-4"/>
          <w:szCs w:val="28"/>
        </w:rPr>
        <w:t xml:space="preserve">, </w:t>
      </w:r>
      <w:proofErr w:type="spellStart"/>
      <w:r w:rsidRPr="00A03E32">
        <w:rPr>
          <w:iCs/>
          <w:spacing w:val="-4"/>
          <w:szCs w:val="28"/>
        </w:rPr>
        <w:t>chưa</w:t>
      </w:r>
      <w:proofErr w:type="spellEnd"/>
      <w:r w:rsidRPr="00A03E32">
        <w:rPr>
          <w:iCs/>
          <w:spacing w:val="-4"/>
          <w:szCs w:val="28"/>
        </w:rPr>
        <w:t xml:space="preserve"> </w:t>
      </w:r>
      <w:proofErr w:type="spellStart"/>
      <w:r w:rsidRPr="00A03E32">
        <w:rPr>
          <w:iCs/>
          <w:spacing w:val="-4"/>
          <w:szCs w:val="28"/>
        </w:rPr>
        <w:t>thực</w:t>
      </w:r>
      <w:proofErr w:type="spellEnd"/>
      <w:r w:rsidRPr="00A03E32">
        <w:rPr>
          <w:iCs/>
          <w:spacing w:val="-4"/>
          <w:szCs w:val="28"/>
        </w:rPr>
        <w:t xml:space="preserve"> </w:t>
      </w:r>
      <w:proofErr w:type="spellStart"/>
      <w:r w:rsidRPr="00A03E32">
        <w:rPr>
          <w:iCs/>
          <w:spacing w:val="-4"/>
          <w:szCs w:val="28"/>
        </w:rPr>
        <w:t>hiện</w:t>
      </w:r>
      <w:proofErr w:type="spellEnd"/>
      <w:r w:rsidRPr="00A03E32">
        <w:rPr>
          <w:iCs/>
          <w:spacing w:val="-4"/>
          <w:szCs w:val="28"/>
        </w:rPr>
        <w:t xml:space="preserve"> </w:t>
      </w:r>
      <w:proofErr w:type="spellStart"/>
      <w:r w:rsidRPr="00A03E32">
        <w:rPr>
          <w:iCs/>
          <w:spacing w:val="-4"/>
          <w:szCs w:val="28"/>
        </w:rPr>
        <w:t>hoàn</w:t>
      </w:r>
      <w:proofErr w:type="spellEnd"/>
      <w:r w:rsidRPr="00A03E32">
        <w:rPr>
          <w:iCs/>
          <w:spacing w:val="-4"/>
          <w:szCs w:val="28"/>
        </w:rPr>
        <w:t xml:space="preserve"> </w:t>
      </w:r>
      <w:proofErr w:type="spellStart"/>
      <w:r w:rsidRPr="00A03E32">
        <w:rPr>
          <w:iCs/>
          <w:spacing w:val="-4"/>
          <w:szCs w:val="28"/>
        </w:rPr>
        <w:t>tất</w:t>
      </w:r>
      <w:proofErr w:type="spellEnd"/>
      <w:r w:rsidRPr="00A03E32">
        <w:rPr>
          <w:iCs/>
          <w:spacing w:val="-4"/>
          <w:szCs w:val="28"/>
        </w:rPr>
        <w:t xml:space="preserve"> </w:t>
      </w:r>
      <w:proofErr w:type="spellStart"/>
      <w:r w:rsidRPr="00A03E32">
        <w:rPr>
          <w:iCs/>
          <w:spacing w:val="-4"/>
          <w:szCs w:val="28"/>
        </w:rPr>
        <w:t>hồ</w:t>
      </w:r>
      <w:proofErr w:type="spellEnd"/>
      <w:r w:rsidRPr="00A03E32">
        <w:rPr>
          <w:iCs/>
          <w:spacing w:val="-4"/>
          <w:szCs w:val="28"/>
        </w:rPr>
        <w:t xml:space="preserve"> </w:t>
      </w:r>
      <w:proofErr w:type="spellStart"/>
      <w:r w:rsidRPr="00A03E32">
        <w:rPr>
          <w:iCs/>
          <w:spacing w:val="-4"/>
          <w:szCs w:val="28"/>
        </w:rPr>
        <w:t>sơ</w:t>
      </w:r>
      <w:proofErr w:type="spellEnd"/>
      <w:r w:rsidRPr="00A03E32">
        <w:rPr>
          <w:iCs/>
          <w:spacing w:val="-4"/>
          <w:szCs w:val="28"/>
        </w:rPr>
        <w:t xml:space="preserve"> </w:t>
      </w:r>
      <w:proofErr w:type="spellStart"/>
      <w:r w:rsidRPr="00A03E32">
        <w:rPr>
          <w:iCs/>
          <w:spacing w:val="-4"/>
          <w:szCs w:val="28"/>
        </w:rPr>
        <w:t>để</w:t>
      </w:r>
      <w:proofErr w:type="spellEnd"/>
      <w:r w:rsidRPr="00A03E32">
        <w:rPr>
          <w:iCs/>
          <w:spacing w:val="-4"/>
          <w:szCs w:val="28"/>
        </w:rPr>
        <w:t xml:space="preserve"> </w:t>
      </w:r>
      <w:proofErr w:type="spellStart"/>
      <w:r w:rsidRPr="00A03E32">
        <w:rPr>
          <w:iCs/>
          <w:spacing w:val="-4"/>
          <w:szCs w:val="28"/>
        </w:rPr>
        <w:t>hưởng</w:t>
      </w:r>
      <w:proofErr w:type="spellEnd"/>
      <w:r w:rsidRPr="00A03E32">
        <w:rPr>
          <w:iCs/>
          <w:spacing w:val="-4"/>
          <w:szCs w:val="28"/>
        </w:rPr>
        <w:t xml:space="preserve"> </w:t>
      </w:r>
      <w:proofErr w:type="spellStart"/>
      <w:r w:rsidRPr="00A03E32">
        <w:rPr>
          <w:iCs/>
          <w:spacing w:val="-4"/>
          <w:szCs w:val="28"/>
        </w:rPr>
        <w:t>bảo</w:t>
      </w:r>
      <w:proofErr w:type="spellEnd"/>
      <w:r w:rsidRPr="00A03E32">
        <w:rPr>
          <w:iCs/>
          <w:spacing w:val="-4"/>
          <w:szCs w:val="28"/>
        </w:rPr>
        <w:t xml:space="preserve"> </w:t>
      </w:r>
      <w:proofErr w:type="spellStart"/>
      <w:r w:rsidRPr="00A03E32">
        <w:rPr>
          <w:iCs/>
          <w:spacing w:val="-4"/>
          <w:szCs w:val="28"/>
        </w:rPr>
        <w:t>hiểm</w:t>
      </w:r>
      <w:proofErr w:type="spellEnd"/>
      <w:r w:rsidRPr="00A03E32">
        <w:rPr>
          <w:iCs/>
          <w:spacing w:val="-4"/>
          <w:szCs w:val="28"/>
        </w:rPr>
        <w:t xml:space="preserve"> </w:t>
      </w:r>
      <w:proofErr w:type="spellStart"/>
      <w:r w:rsidRPr="00A03E32">
        <w:rPr>
          <w:iCs/>
          <w:spacing w:val="-4"/>
          <w:szCs w:val="28"/>
        </w:rPr>
        <w:t>thất</w:t>
      </w:r>
      <w:proofErr w:type="spellEnd"/>
      <w:r w:rsidRPr="00A03E32">
        <w:rPr>
          <w:iCs/>
          <w:spacing w:val="-4"/>
          <w:szCs w:val="28"/>
        </w:rPr>
        <w:t xml:space="preserve"> </w:t>
      </w:r>
      <w:proofErr w:type="spellStart"/>
      <w:r w:rsidRPr="00A03E32">
        <w:rPr>
          <w:iCs/>
          <w:spacing w:val="-4"/>
          <w:szCs w:val="28"/>
        </w:rPr>
        <w:t>nghiệp</w:t>
      </w:r>
      <w:proofErr w:type="spellEnd"/>
      <w:r w:rsidRPr="00A03E32">
        <w:rPr>
          <w:bCs/>
          <w:iCs/>
          <w:spacing w:val="-2"/>
          <w:szCs w:val="28"/>
        </w:rPr>
        <w:t>.</w:t>
      </w:r>
      <w:r w:rsidRPr="00A03E32">
        <w:rPr>
          <w:iCs/>
          <w:spacing w:val="-4"/>
          <w:szCs w:val="28"/>
        </w:rPr>
        <w:t xml:space="preserve"> </w:t>
      </w:r>
      <w:r w:rsidRPr="00A03E32">
        <w:rPr>
          <w:rStyle w:val="fontstyle01"/>
        </w:rPr>
        <w:t xml:space="preserve">Tuy </w:t>
      </w:r>
      <w:proofErr w:type="spellStart"/>
      <w:r w:rsidRPr="00A03E32">
        <w:rPr>
          <w:rStyle w:val="fontstyle01"/>
        </w:rPr>
        <w:t>nhiên</w:t>
      </w:r>
      <w:proofErr w:type="spellEnd"/>
      <w:r w:rsidRPr="00A03E32">
        <w:rPr>
          <w:rStyle w:val="fontstyle01"/>
        </w:rPr>
        <w:t xml:space="preserve">, </w:t>
      </w:r>
      <w:proofErr w:type="spellStart"/>
      <w:r w:rsidRPr="00A03E32">
        <w:rPr>
          <w:rStyle w:val="fontstyle01"/>
        </w:rPr>
        <w:t>trong</w:t>
      </w:r>
      <w:proofErr w:type="spellEnd"/>
      <w:r w:rsidRPr="00A03E32">
        <w:rPr>
          <w:rStyle w:val="fontstyle01"/>
        </w:rPr>
        <w:t xml:space="preserve"> </w:t>
      </w:r>
      <w:proofErr w:type="spellStart"/>
      <w:r w:rsidRPr="00A03E32">
        <w:rPr>
          <w:rStyle w:val="fontstyle01"/>
        </w:rPr>
        <w:t>thời</w:t>
      </w:r>
      <w:proofErr w:type="spellEnd"/>
      <w:r w:rsidRPr="00A03E32">
        <w:rPr>
          <w:rStyle w:val="fontstyle01"/>
        </w:rPr>
        <w:t xml:space="preserve"> </w:t>
      </w:r>
      <w:proofErr w:type="spellStart"/>
      <w:r w:rsidRPr="00A03E32">
        <w:rPr>
          <w:rStyle w:val="fontstyle01"/>
        </w:rPr>
        <w:t>gian</w:t>
      </w:r>
      <w:proofErr w:type="spellEnd"/>
      <w:r w:rsidRPr="00A03E32">
        <w:rPr>
          <w:rStyle w:val="fontstyle01"/>
        </w:rPr>
        <w:t xml:space="preserve"> </w:t>
      </w:r>
      <w:proofErr w:type="spellStart"/>
      <w:r w:rsidRPr="00A03E32">
        <w:rPr>
          <w:rStyle w:val="fontstyle01"/>
        </w:rPr>
        <w:t>tới</w:t>
      </w:r>
      <w:proofErr w:type="spellEnd"/>
      <w:r w:rsidRPr="00A03E32">
        <w:rPr>
          <w:rStyle w:val="fontstyle01"/>
        </w:rPr>
        <w:t xml:space="preserve">, </w:t>
      </w:r>
      <w:proofErr w:type="spellStart"/>
      <w:r w:rsidRPr="00A03E32">
        <w:rPr>
          <w:rStyle w:val="fontstyle01"/>
        </w:rPr>
        <w:t>khi</w:t>
      </w:r>
      <w:proofErr w:type="spellEnd"/>
      <w:r w:rsidRPr="00A03E32">
        <w:rPr>
          <w:rStyle w:val="fontstyle01"/>
        </w:rPr>
        <w:t xml:space="preserve"> </w:t>
      </w:r>
      <w:proofErr w:type="spellStart"/>
      <w:r w:rsidRPr="00A03E32">
        <w:rPr>
          <w:rStyle w:val="fontstyle01"/>
        </w:rPr>
        <w:t>dịch</w:t>
      </w:r>
      <w:proofErr w:type="spellEnd"/>
      <w:r w:rsidRPr="00A03E32">
        <w:rPr>
          <w:rStyle w:val="fontstyle01"/>
        </w:rPr>
        <w:t xml:space="preserve"> </w:t>
      </w:r>
      <w:proofErr w:type="spellStart"/>
      <w:r w:rsidRPr="00A03E32">
        <w:rPr>
          <w:rStyle w:val="fontstyle01"/>
        </w:rPr>
        <w:t>cơ</w:t>
      </w:r>
      <w:proofErr w:type="spellEnd"/>
      <w:r w:rsidRPr="00A03E32">
        <w:rPr>
          <w:rStyle w:val="fontstyle01"/>
        </w:rPr>
        <w:t xml:space="preserve"> </w:t>
      </w:r>
      <w:proofErr w:type="spellStart"/>
      <w:r w:rsidRPr="00A03E32">
        <w:rPr>
          <w:rStyle w:val="fontstyle01"/>
        </w:rPr>
        <w:t>bản</w:t>
      </w:r>
      <w:proofErr w:type="spellEnd"/>
      <w:r w:rsidRPr="00A03E32">
        <w:rPr>
          <w:rStyle w:val="fontstyle01"/>
        </w:rPr>
        <w:t xml:space="preserve"> </w:t>
      </w:r>
      <w:proofErr w:type="spellStart"/>
      <w:r w:rsidRPr="00A03E32">
        <w:rPr>
          <w:rStyle w:val="fontstyle01"/>
        </w:rPr>
        <w:t>được</w:t>
      </w:r>
      <w:proofErr w:type="spellEnd"/>
      <w:r w:rsidRPr="00A03E32">
        <w:rPr>
          <w:rStyle w:val="fontstyle01"/>
        </w:rPr>
        <w:t xml:space="preserve"> </w:t>
      </w:r>
      <w:proofErr w:type="spellStart"/>
      <w:r w:rsidRPr="00A03E32">
        <w:rPr>
          <w:rStyle w:val="fontstyle01"/>
        </w:rPr>
        <w:t>kiểm</w:t>
      </w:r>
      <w:proofErr w:type="spellEnd"/>
      <w:r w:rsidRPr="00A03E32">
        <w:rPr>
          <w:rStyle w:val="fontstyle01"/>
        </w:rPr>
        <w:t xml:space="preserve"> </w:t>
      </w:r>
      <w:proofErr w:type="spellStart"/>
      <w:r w:rsidRPr="00A03E32">
        <w:rPr>
          <w:rStyle w:val="fontstyle01"/>
        </w:rPr>
        <w:t>soát</w:t>
      </w:r>
      <w:proofErr w:type="spellEnd"/>
      <w:r w:rsidRPr="00A03E32">
        <w:rPr>
          <w:rStyle w:val="fontstyle01"/>
        </w:rPr>
        <w:t xml:space="preserve">, </w:t>
      </w:r>
      <w:proofErr w:type="spellStart"/>
      <w:r w:rsidRPr="00A03E32">
        <w:rPr>
          <w:rStyle w:val="fontstyle01"/>
        </w:rPr>
        <w:t>các</w:t>
      </w:r>
      <w:proofErr w:type="spellEnd"/>
      <w:r w:rsidRPr="00A03E32">
        <w:rPr>
          <w:rStyle w:val="fontstyle01"/>
        </w:rPr>
        <w:t xml:space="preserve"> </w:t>
      </w:r>
      <w:proofErr w:type="spellStart"/>
      <w:r w:rsidRPr="00A03E32">
        <w:rPr>
          <w:rStyle w:val="fontstyle01"/>
        </w:rPr>
        <w:t>khu</w:t>
      </w:r>
      <w:proofErr w:type="spellEnd"/>
      <w:r w:rsidRPr="00A03E32">
        <w:rPr>
          <w:rStyle w:val="fontstyle01"/>
        </w:rPr>
        <w:t xml:space="preserve"> </w:t>
      </w:r>
      <w:proofErr w:type="spellStart"/>
      <w:r w:rsidRPr="00A03E32">
        <w:rPr>
          <w:rStyle w:val="fontstyle01"/>
        </w:rPr>
        <w:t>vực</w:t>
      </w:r>
      <w:proofErr w:type="spellEnd"/>
      <w:r w:rsidRPr="00A03E32">
        <w:rPr>
          <w:rStyle w:val="fontstyle01"/>
        </w:rPr>
        <w:t xml:space="preserve"> </w:t>
      </w:r>
      <w:proofErr w:type="spellStart"/>
      <w:r w:rsidRPr="00A03E32">
        <w:rPr>
          <w:rStyle w:val="fontstyle01"/>
        </w:rPr>
        <w:t>được</w:t>
      </w:r>
      <w:proofErr w:type="spellEnd"/>
      <w:r w:rsidRPr="00A03E32">
        <w:rPr>
          <w:rStyle w:val="fontstyle01"/>
        </w:rPr>
        <w:t xml:space="preserve"> </w:t>
      </w:r>
      <w:proofErr w:type="spellStart"/>
      <w:r w:rsidRPr="00A03E32">
        <w:rPr>
          <w:rStyle w:val="fontstyle01"/>
        </w:rPr>
        <w:t>gỡ</w:t>
      </w:r>
      <w:proofErr w:type="spellEnd"/>
      <w:r w:rsidRPr="00A03E32">
        <w:rPr>
          <w:rStyle w:val="fontstyle01"/>
        </w:rPr>
        <w:t xml:space="preserve"> </w:t>
      </w:r>
      <w:proofErr w:type="spellStart"/>
      <w:r w:rsidRPr="00A03E32">
        <w:rPr>
          <w:rStyle w:val="fontstyle01"/>
        </w:rPr>
        <w:t>phong</w:t>
      </w:r>
      <w:proofErr w:type="spellEnd"/>
      <w:r w:rsidRPr="00A03E32">
        <w:rPr>
          <w:rStyle w:val="fontstyle01"/>
        </w:rPr>
        <w:t xml:space="preserve"> </w:t>
      </w:r>
      <w:proofErr w:type="spellStart"/>
      <w:r w:rsidRPr="00A03E32">
        <w:rPr>
          <w:rStyle w:val="fontstyle01"/>
        </w:rPr>
        <w:t>tỏa</w:t>
      </w:r>
      <w:proofErr w:type="spellEnd"/>
      <w:r w:rsidRPr="00A03E32">
        <w:rPr>
          <w:rStyle w:val="fontstyle01"/>
        </w:rPr>
        <w:t xml:space="preserve">, </w:t>
      </w:r>
      <w:proofErr w:type="spellStart"/>
      <w:r w:rsidRPr="00A03E32">
        <w:rPr>
          <w:rStyle w:val="fontstyle01"/>
        </w:rPr>
        <w:t>dự</w:t>
      </w:r>
      <w:proofErr w:type="spellEnd"/>
      <w:r w:rsidRPr="00A03E32">
        <w:rPr>
          <w:rStyle w:val="fontstyle01"/>
        </w:rPr>
        <w:t xml:space="preserve"> </w:t>
      </w:r>
      <w:proofErr w:type="spellStart"/>
      <w:r w:rsidRPr="00A03E32">
        <w:rPr>
          <w:rStyle w:val="fontstyle01"/>
        </w:rPr>
        <w:t>kiến</w:t>
      </w:r>
      <w:proofErr w:type="spellEnd"/>
      <w:r w:rsidRPr="00A03E32">
        <w:rPr>
          <w:rStyle w:val="fontstyle01"/>
        </w:rPr>
        <w:t xml:space="preserve"> </w:t>
      </w:r>
      <w:proofErr w:type="spellStart"/>
      <w:r w:rsidRPr="00A03E32">
        <w:rPr>
          <w:rStyle w:val="fontstyle01"/>
        </w:rPr>
        <w:t>số</w:t>
      </w:r>
      <w:proofErr w:type="spellEnd"/>
      <w:r w:rsidRPr="00A03E32">
        <w:rPr>
          <w:rStyle w:val="fontstyle01"/>
        </w:rPr>
        <w:t xml:space="preserve"> </w:t>
      </w:r>
      <w:proofErr w:type="spellStart"/>
      <w:r w:rsidRPr="00A03E32">
        <w:rPr>
          <w:rStyle w:val="fontstyle01"/>
        </w:rPr>
        <w:t>lao</w:t>
      </w:r>
      <w:proofErr w:type="spellEnd"/>
      <w:r w:rsidRPr="00A03E32">
        <w:rPr>
          <w:rStyle w:val="fontstyle01"/>
        </w:rPr>
        <w:t xml:space="preserve"> </w:t>
      </w:r>
      <w:proofErr w:type="spellStart"/>
      <w:r w:rsidRPr="00A03E32">
        <w:rPr>
          <w:rStyle w:val="fontstyle01"/>
        </w:rPr>
        <w:t>động</w:t>
      </w:r>
      <w:proofErr w:type="spellEnd"/>
      <w:r w:rsidRPr="00A03E32">
        <w:rPr>
          <w:rStyle w:val="fontstyle01"/>
        </w:rPr>
        <w:t xml:space="preserve"> </w:t>
      </w:r>
      <w:proofErr w:type="spellStart"/>
      <w:r w:rsidRPr="00A03E32">
        <w:rPr>
          <w:rStyle w:val="fontstyle01"/>
        </w:rPr>
        <w:t>đến</w:t>
      </w:r>
      <w:proofErr w:type="spellEnd"/>
      <w:r w:rsidRPr="00A03E32">
        <w:rPr>
          <w:rStyle w:val="fontstyle01"/>
        </w:rPr>
        <w:t xml:space="preserve"> </w:t>
      </w:r>
      <w:proofErr w:type="spellStart"/>
      <w:r w:rsidRPr="00A03E32">
        <w:rPr>
          <w:rStyle w:val="fontstyle01"/>
        </w:rPr>
        <w:t>nộp</w:t>
      </w:r>
      <w:proofErr w:type="spellEnd"/>
      <w:r w:rsidRPr="00A03E32">
        <w:rPr>
          <w:rStyle w:val="fontstyle01"/>
        </w:rPr>
        <w:t xml:space="preserve"> </w:t>
      </w:r>
      <w:proofErr w:type="spellStart"/>
      <w:r w:rsidRPr="00A03E32">
        <w:rPr>
          <w:rStyle w:val="fontstyle01"/>
        </w:rPr>
        <w:t>hồ</w:t>
      </w:r>
      <w:proofErr w:type="spellEnd"/>
      <w:r w:rsidRPr="00A03E32">
        <w:rPr>
          <w:rStyle w:val="fontstyle01"/>
        </w:rPr>
        <w:t xml:space="preserve"> </w:t>
      </w:r>
      <w:proofErr w:type="spellStart"/>
      <w:r w:rsidRPr="00A03E32">
        <w:rPr>
          <w:rStyle w:val="fontstyle01"/>
        </w:rPr>
        <w:t>sơ</w:t>
      </w:r>
      <w:proofErr w:type="spellEnd"/>
      <w:r w:rsidRPr="00A03E32">
        <w:rPr>
          <w:rStyle w:val="fontstyle01"/>
        </w:rPr>
        <w:t xml:space="preserve"> </w:t>
      </w:r>
      <w:proofErr w:type="spellStart"/>
      <w:r w:rsidRPr="00A03E32">
        <w:rPr>
          <w:rStyle w:val="fontstyle01"/>
        </w:rPr>
        <w:t>hưởng</w:t>
      </w:r>
      <w:proofErr w:type="spellEnd"/>
      <w:r w:rsidRPr="00A03E32">
        <w:rPr>
          <w:rStyle w:val="fontstyle01"/>
        </w:rPr>
        <w:t xml:space="preserve"> </w:t>
      </w:r>
      <w:proofErr w:type="spellStart"/>
      <w:r w:rsidRPr="00A03E32">
        <w:rPr>
          <w:rStyle w:val="fontstyle01"/>
        </w:rPr>
        <w:t>trợ</w:t>
      </w:r>
      <w:proofErr w:type="spellEnd"/>
      <w:r w:rsidRPr="00A03E32">
        <w:rPr>
          <w:rStyle w:val="fontstyle01"/>
        </w:rPr>
        <w:t xml:space="preserve"> </w:t>
      </w:r>
      <w:proofErr w:type="spellStart"/>
      <w:r w:rsidRPr="00A03E32">
        <w:rPr>
          <w:rStyle w:val="fontstyle01"/>
        </w:rPr>
        <w:t>cấp</w:t>
      </w:r>
      <w:proofErr w:type="spellEnd"/>
      <w:r w:rsidRPr="00A03E32">
        <w:rPr>
          <w:rStyle w:val="fontstyle01"/>
        </w:rPr>
        <w:t xml:space="preserve"> </w:t>
      </w:r>
      <w:proofErr w:type="spellStart"/>
      <w:r w:rsidRPr="00A03E32">
        <w:rPr>
          <w:rStyle w:val="fontstyle01"/>
        </w:rPr>
        <w:t>thất</w:t>
      </w:r>
      <w:proofErr w:type="spellEnd"/>
      <w:r w:rsidRPr="00A03E32">
        <w:rPr>
          <w:rStyle w:val="fontstyle01"/>
        </w:rPr>
        <w:t xml:space="preserve"> </w:t>
      </w:r>
      <w:proofErr w:type="spellStart"/>
      <w:r w:rsidRPr="00A03E32">
        <w:rPr>
          <w:rStyle w:val="fontstyle01"/>
        </w:rPr>
        <w:t>nghiệp</w:t>
      </w:r>
      <w:proofErr w:type="spellEnd"/>
      <w:r w:rsidRPr="00A03E32">
        <w:rPr>
          <w:rStyle w:val="fontstyle01"/>
        </w:rPr>
        <w:t xml:space="preserve"> </w:t>
      </w:r>
      <w:proofErr w:type="spellStart"/>
      <w:r w:rsidRPr="00A03E32">
        <w:rPr>
          <w:rStyle w:val="fontstyle01"/>
        </w:rPr>
        <w:t>sẽ</w:t>
      </w:r>
      <w:proofErr w:type="spellEnd"/>
      <w:r w:rsidRPr="00A03E32">
        <w:rPr>
          <w:rStyle w:val="fontstyle01"/>
        </w:rPr>
        <w:t xml:space="preserve"> </w:t>
      </w:r>
      <w:proofErr w:type="spellStart"/>
      <w:r w:rsidRPr="00A03E32">
        <w:rPr>
          <w:rStyle w:val="fontstyle01"/>
        </w:rPr>
        <w:t>tăng</w:t>
      </w:r>
      <w:proofErr w:type="spellEnd"/>
      <w:r w:rsidRPr="00A03E32">
        <w:rPr>
          <w:rStyle w:val="fontstyle01"/>
        </w:rPr>
        <w:t xml:space="preserve"> </w:t>
      </w:r>
      <w:proofErr w:type="spellStart"/>
      <w:r w:rsidRPr="00A03E32">
        <w:rPr>
          <w:rStyle w:val="fontstyle01"/>
        </w:rPr>
        <w:t>lên</w:t>
      </w:r>
      <w:proofErr w:type="spellEnd"/>
      <w:r w:rsidRPr="00A03E32">
        <w:rPr>
          <w:rStyle w:val="fontstyle01"/>
        </w:rPr>
        <w:t xml:space="preserve"> </w:t>
      </w:r>
      <w:proofErr w:type="spellStart"/>
      <w:r w:rsidRPr="00A03E32">
        <w:rPr>
          <w:rStyle w:val="fontstyle01"/>
        </w:rPr>
        <w:t>rất</w:t>
      </w:r>
      <w:proofErr w:type="spellEnd"/>
      <w:r w:rsidRPr="00A03E32">
        <w:rPr>
          <w:rStyle w:val="fontstyle01"/>
        </w:rPr>
        <w:t xml:space="preserve"> </w:t>
      </w:r>
      <w:proofErr w:type="spellStart"/>
      <w:r w:rsidRPr="00A03E32">
        <w:rPr>
          <w:rStyle w:val="fontstyle01"/>
        </w:rPr>
        <w:t>nhiều</w:t>
      </w:r>
      <w:proofErr w:type="spellEnd"/>
      <w:r w:rsidRPr="00A03E32">
        <w:rPr>
          <w:rStyle w:val="fontstyle01"/>
        </w:rPr>
        <w:t>.</w:t>
      </w:r>
    </w:p>
    <w:p w14:paraId="415FECA5" w14:textId="77777777" w:rsidR="009D5EC6" w:rsidRPr="00A03E32" w:rsidRDefault="009D5EC6" w:rsidP="00B92574">
      <w:pPr>
        <w:spacing w:before="60" w:after="60"/>
        <w:ind w:firstLine="720"/>
        <w:rPr>
          <w:szCs w:val="28"/>
          <w:lang w:val="vi-VN"/>
        </w:rPr>
      </w:pPr>
      <w:r w:rsidRPr="00A03E32">
        <w:rPr>
          <w:szCs w:val="28"/>
          <w:lang w:val="vi-VN"/>
        </w:rPr>
        <w:lastRenderedPageBreak/>
        <w:t>Tỷ lệ lao động có việc làm phi chính thức ngoài hộ nông, lâm nghiệp, thủy sản</w:t>
      </w:r>
      <w:r w:rsidRPr="00A03E32">
        <w:rPr>
          <w:szCs w:val="28"/>
          <w:vertAlign w:val="superscript"/>
        </w:rPr>
        <w:footnoteReference w:id="31"/>
      </w:r>
      <w:r w:rsidRPr="00A03E32">
        <w:rPr>
          <w:szCs w:val="28"/>
          <w:lang w:val="vi-VN"/>
        </w:rPr>
        <w:t xml:space="preserve"> quý I/2021 là 57,1%; quý II là 57,4%; quý III ước tính là 54%, trong đó khu vực thành thị là 45,5%; khu vực nông thôn là 61,4%. Tính chung 9 tháng năm 2021 tỷ lệ lao động có việc làm phi chính thức ngoài hộ nông, lâm nghiệp, thủy sản ước tính là 55,9%, trong đó khu vực thành thị là 47,2%; khu vực nông thôn là 63,3% (9 tháng năm 2020 tương ứng là 56%; 48%; 62,4%).</w:t>
      </w:r>
    </w:p>
    <w:p w14:paraId="18064FDC" w14:textId="77777777" w:rsidR="009D5EC6" w:rsidRPr="00A03E32" w:rsidRDefault="009D5EC6" w:rsidP="00B92574">
      <w:pPr>
        <w:spacing w:before="60" w:after="60"/>
        <w:ind w:firstLine="720"/>
        <w:rPr>
          <w:szCs w:val="28"/>
          <w:lang w:val="vi-VN"/>
        </w:rPr>
      </w:pPr>
      <w:r w:rsidRPr="00A03E32">
        <w:rPr>
          <w:szCs w:val="28"/>
          <w:lang w:val="vi-VN"/>
        </w:rPr>
        <w:t>Thu nhập bình quân tháng của lao động làm công hưởng lương quý III/2021 là 6 triệu đồng/tháng, giảm 780 nghìn đồng so với quý trước và giảm 510 nghìn đồng so với cùng kỳ năm trước, trong đó thu nhập của lao động nam là 6,4 triệu đồng/tháng, lao động nữ là 5,5 triệu đồng/tháng. Tính chung 9 tháng năm 2021, thu nhập bình quân tháng của lao động làm công hưởng lương ước tính là 6,7 triệu đồng/tháng, giảm 11 nghìn đồng so với cùng kỳ năm trước.</w:t>
      </w:r>
    </w:p>
    <w:p w14:paraId="17F52AFD" w14:textId="60D72409" w:rsidR="00216BCF" w:rsidRPr="00B2161A" w:rsidRDefault="000836C9" w:rsidP="00B92574">
      <w:pPr>
        <w:shd w:val="clear" w:color="auto" w:fill="FFFFFF"/>
        <w:spacing w:before="60" w:after="60"/>
        <w:ind w:firstLine="720"/>
        <w:rPr>
          <w:bCs/>
          <w:i/>
          <w:color w:val="000000" w:themeColor="text1"/>
          <w:szCs w:val="28"/>
        </w:rPr>
      </w:pPr>
      <w:r w:rsidRPr="00B2161A">
        <w:rPr>
          <w:bCs/>
          <w:i/>
          <w:color w:val="000000" w:themeColor="text1"/>
          <w:szCs w:val="28"/>
        </w:rPr>
        <w:t>b</w:t>
      </w:r>
      <w:r w:rsidR="00216BCF" w:rsidRPr="00B2161A">
        <w:rPr>
          <w:bCs/>
          <w:i/>
          <w:color w:val="000000" w:themeColor="text1"/>
          <w:szCs w:val="28"/>
        </w:rPr>
        <w:t xml:space="preserve">) </w:t>
      </w:r>
      <w:proofErr w:type="spellStart"/>
      <w:r w:rsidR="00216BCF" w:rsidRPr="00B2161A">
        <w:rPr>
          <w:bCs/>
          <w:i/>
          <w:color w:val="000000" w:themeColor="text1"/>
          <w:szCs w:val="28"/>
        </w:rPr>
        <w:t>Về</w:t>
      </w:r>
      <w:proofErr w:type="spellEnd"/>
      <w:r w:rsidR="00216BCF" w:rsidRPr="00B2161A">
        <w:rPr>
          <w:bCs/>
          <w:i/>
          <w:color w:val="000000" w:themeColor="text1"/>
          <w:szCs w:val="28"/>
        </w:rPr>
        <w:t xml:space="preserve"> khoa </w:t>
      </w:r>
      <w:proofErr w:type="spellStart"/>
      <w:r w:rsidR="00216BCF" w:rsidRPr="00B2161A">
        <w:rPr>
          <w:bCs/>
          <w:i/>
          <w:color w:val="000000" w:themeColor="text1"/>
          <w:szCs w:val="28"/>
        </w:rPr>
        <w:t>học</w:t>
      </w:r>
      <w:proofErr w:type="spellEnd"/>
      <w:r w:rsidR="00216BCF" w:rsidRPr="00B2161A">
        <w:rPr>
          <w:bCs/>
          <w:i/>
          <w:color w:val="000000" w:themeColor="text1"/>
          <w:szCs w:val="28"/>
        </w:rPr>
        <w:t xml:space="preserve"> </w:t>
      </w:r>
      <w:proofErr w:type="spellStart"/>
      <w:r w:rsidR="00216BCF" w:rsidRPr="00B2161A">
        <w:rPr>
          <w:bCs/>
          <w:i/>
          <w:color w:val="000000" w:themeColor="text1"/>
          <w:szCs w:val="28"/>
        </w:rPr>
        <w:t>và</w:t>
      </w:r>
      <w:proofErr w:type="spellEnd"/>
      <w:r w:rsidR="00216BCF" w:rsidRPr="00B2161A">
        <w:rPr>
          <w:bCs/>
          <w:i/>
          <w:color w:val="000000" w:themeColor="text1"/>
          <w:szCs w:val="28"/>
        </w:rPr>
        <w:t xml:space="preserve"> </w:t>
      </w:r>
      <w:proofErr w:type="spellStart"/>
      <w:r w:rsidR="00216BCF" w:rsidRPr="00B2161A">
        <w:rPr>
          <w:bCs/>
          <w:i/>
          <w:color w:val="000000" w:themeColor="text1"/>
          <w:szCs w:val="28"/>
        </w:rPr>
        <w:t>công</w:t>
      </w:r>
      <w:proofErr w:type="spellEnd"/>
      <w:r w:rsidR="00216BCF" w:rsidRPr="00B2161A">
        <w:rPr>
          <w:bCs/>
          <w:i/>
          <w:color w:val="000000" w:themeColor="text1"/>
          <w:szCs w:val="28"/>
        </w:rPr>
        <w:t xml:space="preserve"> </w:t>
      </w:r>
      <w:proofErr w:type="spellStart"/>
      <w:r w:rsidR="00216BCF" w:rsidRPr="00B2161A">
        <w:rPr>
          <w:bCs/>
          <w:i/>
          <w:color w:val="000000" w:themeColor="text1"/>
          <w:szCs w:val="28"/>
        </w:rPr>
        <w:t>nghệ</w:t>
      </w:r>
      <w:proofErr w:type="spellEnd"/>
    </w:p>
    <w:p w14:paraId="464DD9AD" w14:textId="4FE6FA56" w:rsidR="00897BE0" w:rsidRPr="00A03E32" w:rsidRDefault="00897BE0" w:rsidP="00B92574">
      <w:pPr>
        <w:tabs>
          <w:tab w:val="left" w:pos="993"/>
        </w:tabs>
        <w:snapToGrid w:val="0"/>
        <w:spacing w:before="60" w:after="60"/>
        <w:ind w:firstLine="720"/>
        <w:rPr>
          <w:spacing w:val="-2"/>
          <w:szCs w:val="28"/>
          <w:lang w:val="it-IT"/>
        </w:rPr>
      </w:pPr>
      <w:bookmarkStart w:id="12" w:name="_Hlk69806693"/>
      <w:r w:rsidRPr="00B2161A">
        <w:rPr>
          <w:spacing w:val="-2"/>
          <w:szCs w:val="28"/>
          <w:lang w:val="it-IT"/>
        </w:rPr>
        <w:t>Trong tháng, tiếp tục hoàn thiện hệ thống văn bản quy phạm pháp luật về khoa học công nghệ</w:t>
      </w:r>
      <w:r w:rsidRPr="00A03E32">
        <w:rPr>
          <w:spacing w:val="-2"/>
          <w:szCs w:val="28"/>
          <w:lang w:val="it-IT"/>
        </w:rPr>
        <w:t xml:space="preserve"> và đổi mới sáng tạo, </w:t>
      </w:r>
      <w:r w:rsidRPr="00A03E32">
        <w:rPr>
          <w:spacing w:val="-2"/>
          <w:szCs w:val="28"/>
          <w:lang w:val="nl-NL"/>
        </w:rPr>
        <w:t xml:space="preserve">thúc đẩy sự phát triển đồng bộ các lĩnh vực khoa học và công nghệ phục vụ hiệu quả phát triển kinh tế - xã hội và hội nhập quốc tế; đưa nội dung </w:t>
      </w:r>
      <w:r w:rsidRPr="00A03E32">
        <w:rPr>
          <w:spacing w:val="-2"/>
          <w:szCs w:val="28"/>
          <w:lang w:val="it-IT"/>
        </w:rPr>
        <w:t>khoa học công nghệ và đổi mới sáng tạo</w:t>
      </w:r>
      <w:r w:rsidRPr="00A03E32">
        <w:rPr>
          <w:spacing w:val="-2"/>
          <w:szCs w:val="28"/>
          <w:lang w:val="nl-NL"/>
        </w:rPr>
        <w:t xml:space="preserve"> gắn bó chặt chẽ và phục vụ trực tiếp cho phát triển kinh tế</w:t>
      </w:r>
      <w:r w:rsidRPr="00A03E32">
        <w:rPr>
          <w:spacing w:val="-2"/>
          <w:szCs w:val="28"/>
          <w:lang w:val="vi-VN"/>
        </w:rPr>
        <w:t xml:space="preserve"> - xã hội</w:t>
      </w:r>
      <w:r w:rsidRPr="00A03E32">
        <w:rPr>
          <w:spacing w:val="-2"/>
          <w:szCs w:val="28"/>
          <w:lang w:val="nl-NL"/>
        </w:rPr>
        <w:t>, nâng cao năng lực đổi mới sáng tạo của doanh nghiệp, đưa doanh nghiệp trở thành trung tâm của hệ thống đổi mới sáng tạo quốc gia. Đ</w:t>
      </w:r>
      <w:r w:rsidRPr="00A03E32">
        <w:rPr>
          <w:iCs/>
          <w:szCs w:val="28"/>
          <w:lang w:val="nl-NL" w:eastAsia="vi-VN"/>
        </w:rPr>
        <w:t xml:space="preserve">ã hoàn thiện hồ sơ Dự án </w:t>
      </w:r>
      <w:r w:rsidRPr="00A03E32">
        <w:rPr>
          <w:rFonts w:eastAsia="MS Mincho"/>
          <w:color w:val="000000" w:themeColor="text1"/>
          <w:szCs w:val="28"/>
          <w:lang w:val="it-IT"/>
        </w:rPr>
        <w:t xml:space="preserve">Luật Sở hữu trí tuệ (sửa đổi) báo cáo Chính phủ </w:t>
      </w:r>
      <w:r w:rsidRPr="00A03E32">
        <w:rPr>
          <w:iCs/>
          <w:szCs w:val="28"/>
          <w:lang w:val="nl-NL" w:eastAsia="vi-VN"/>
        </w:rPr>
        <w:t>gửi Ủy ban pháp luật thẩm tra, trình Ủy ban Thường vụ Quốc hội xem xét, cho ý kiến vào Phiên họp thứ ba</w:t>
      </w:r>
      <w:r w:rsidR="0030457F" w:rsidRPr="00A03E32">
        <w:rPr>
          <w:iCs/>
          <w:szCs w:val="28"/>
          <w:lang w:val="nl-NL" w:eastAsia="vi-VN"/>
        </w:rPr>
        <w:t xml:space="preserve"> và dự kiến tiếp thu </w:t>
      </w:r>
      <w:r w:rsidRPr="00A03E32">
        <w:rPr>
          <w:iCs/>
          <w:szCs w:val="28"/>
          <w:lang w:val="nl-NL" w:eastAsia="vi-VN"/>
        </w:rPr>
        <w:t xml:space="preserve">ý kiến của Ủy ban Thường vụ Quốc hội, hoàn thiện hồ sơ Dự án </w:t>
      </w:r>
      <w:r w:rsidRPr="00A03E32">
        <w:rPr>
          <w:rFonts w:eastAsia="MS Mincho"/>
          <w:color w:val="000000" w:themeColor="text1"/>
          <w:szCs w:val="28"/>
          <w:lang w:val="it-IT"/>
        </w:rPr>
        <w:t xml:space="preserve">Luật Sở hữu trí tuệ (sửa đổi), báo cáo Chính phủ </w:t>
      </w:r>
      <w:r w:rsidRPr="00A03E32">
        <w:rPr>
          <w:iCs/>
          <w:szCs w:val="28"/>
          <w:lang w:val="nl-NL" w:eastAsia="vi-VN"/>
        </w:rPr>
        <w:t>để trình xin ý kiến Quốc hội tại Kỳ họp thứ 2.</w:t>
      </w:r>
    </w:p>
    <w:p w14:paraId="33A4910C" w14:textId="64EE63ED" w:rsidR="00897BE0" w:rsidRPr="00A03E32" w:rsidRDefault="00897BE0" w:rsidP="00B92574">
      <w:pPr>
        <w:tabs>
          <w:tab w:val="left" w:pos="993"/>
        </w:tabs>
        <w:snapToGrid w:val="0"/>
        <w:spacing w:before="60" w:after="60"/>
        <w:ind w:firstLine="720"/>
        <w:rPr>
          <w:bCs/>
          <w:iCs/>
          <w:color w:val="000000"/>
          <w:szCs w:val="28"/>
          <w:lang w:val="it-IT"/>
        </w:rPr>
      </w:pPr>
      <w:r w:rsidRPr="00A03E32">
        <w:rPr>
          <w:szCs w:val="28"/>
          <w:lang w:val="pt-BR"/>
        </w:rPr>
        <w:t xml:space="preserve">Tiếp tục thúc đẩy triển khai các nhiệm vụ phục vụ công tác phòng chống dịch Covid-19. </w:t>
      </w:r>
      <w:r w:rsidRPr="00A03E32">
        <w:rPr>
          <w:szCs w:val="28"/>
          <w:lang w:val="it-IT"/>
        </w:rPr>
        <w:t>Tập trung nghiên cứu, xây dựng cơ chế, chính sách khuyến khích, hỗ trợ, thúc đẩy hoạt động nghiên cứu, phát triển vắc-xin trong n</w:t>
      </w:r>
      <w:r w:rsidRPr="00A03E32">
        <w:rPr>
          <w:spacing w:val="-2"/>
          <w:szCs w:val="28"/>
          <w:lang w:val="it-IT"/>
        </w:rPr>
        <w:t>ước</w:t>
      </w:r>
      <w:r w:rsidRPr="00A03E32">
        <w:rPr>
          <w:szCs w:val="28"/>
          <w:vertAlign w:val="superscript"/>
          <w:lang w:val="nl-NL"/>
        </w:rPr>
        <w:footnoteReference w:id="32"/>
      </w:r>
      <w:r w:rsidRPr="00A03E32">
        <w:rPr>
          <w:spacing w:val="-2"/>
          <w:szCs w:val="28"/>
          <w:lang w:val="it-IT"/>
        </w:rPr>
        <w:t xml:space="preserve">; </w:t>
      </w:r>
      <w:r w:rsidRPr="00A03E32">
        <w:rPr>
          <w:bCs/>
          <w:iCs/>
          <w:color w:val="000000"/>
          <w:szCs w:val="28"/>
          <w:lang w:val="nl-NL"/>
        </w:rPr>
        <w:t>Nghiên cứu xây dựng cơ sở dữ liệu đột biến gen của SARS-CoV-2 tại Việt Nam</w:t>
      </w:r>
      <w:r w:rsidRPr="00A03E32">
        <w:rPr>
          <w:iCs/>
          <w:szCs w:val="28"/>
          <w:lang w:val="it-IT"/>
        </w:rPr>
        <w:t xml:space="preserve">. </w:t>
      </w:r>
      <w:r w:rsidRPr="00A03E32">
        <w:rPr>
          <w:iCs/>
          <w:szCs w:val="28"/>
          <w:lang w:val="nl-NL"/>
        </w:rPr>
        <w:t xml:space="preserve">Vắc xin </w:t>
      </w:r>
      <w:r w:rsidRPr="00A03E32">
        <w:rPr>
          <w:iCs/>
          <w:szCs w:val="28"/>
          <w:lang w:val="nl-NL"/>
        </w:rPr>
        <w:lastRenderedPageBreak/>
        <w:t xml:space="preserve">Nanocovax đang thực hiện thử nghiệm giai đoạn 3 và đang được các cơ quan chuyên môn xem xét cấp phép sử dụng khẩn cấp; đang thử nghiệm lâm sàng vắc xin Covivac và vắc xin của hãng Vabiotech. Bộ KIT xét nghiệm Covid-19 Công ty cổ phần Công nghệ Việt Á sản xuất được sử dụng trên toàn quốc. Về chuyển giao công nghệ sản xuất vắc xin: Vingroup đã đăng ký </w:t>
      </w:r>
      <w:r w:rsidR="0030457F" w:rsidRPr="00A03E32">
        <w:rPr>
          <w:iCs/>
          <w:szCs w:val="28"/>
          <w:lang w:val="nl-NL"/>
        </w:rPr>
        <w:t>chuyển giao công nghệ</w:t>
      </w:r>
      <w:r w:rsidRPr="00A03E32">
        <w:rPr>
          <w:iCs/>
          <w:szCs w:val="28"/>
          <w:lang w:val="nl-NL"/>
        </w:rPr>
        <w:t xml:space="preserve"> và thử nghiệm vắc xin Arct-154 trên nền công nghệ mARN  từ Công ty Acturus (Hoa Kỳ)</w:t>
      </w:r>
      <w:r w:rsidRPr="00A03E32">
        <w:rPr>
          <w:iCs/>
          <w:szCs w:val="28"/>
          <w:lang w:val="it-IT"/>
        </w:rPr>
        <w:t xml:space="preserve">. </w:t>
      </w:r>
      <w:r w:rsidRPr="00A03E32">
        <w:rPr>
          <w:bCs/>
          <w:iCs/>
          <w:color w:val="000000"/>
          <w:szCs w:val="28"/>
          <w:lang w:val="it-IT"/>
        </w:rPr>
        <w:t>Đề án Hệ tri thức Việt số hóa tập trung mọi nguồn lực phát triển ứng dụng hỗ trợ chống dịch Covid-19.</w:t>
      </w:r>
    </w:p>
    <w:p w14:paraId="4B5D52F9" w14:textId="0CDAC62A" w:rsidR="00897BE0" w:rsidRPr="00A03E32" w:rsidRDefault="0030457F" w:rsidP="00B92574">
      <w:pPr>
        <w:tabs>
          <w:tab w:val="left" w:pos="993"/>
        </w:tabs>
        <w:snapToGrid w:val="0"/>
        <w:spacing w:before="60" w:after="60"/>
        <w:ind w:firstLine="720"/>
        <w:rPr>
          <w:szCs w:val="28"/>
          <w:lang w:val="nl-NL"/>
        </w:rPr>
      </w:pPr>
      <w:r w:rsidRPr="00A03E32">
        <w:rPr>
          <w:bCs/>
          <w:iCs/>
          <w:color w:val="000000"/>
          <w:szCs w:val="28"/>
          <w:lang w:val="it-IT"/>
        </w:rPr>
        <w:t xml:space="preserve">Về </w:t>
      </w:r>
      <w:bookmarkStart w:id="13" w:name="_Hlk83722262"/>
      <w:r w:rsidR="007413EE" w:rsidRPr="00A03E32">
        <w:rPr>
          <w:bCs/>
          <w:iCs/>
          <w:color w:val="000000"/>
          <w:szCs w:val="28"/>
          <w:lang w:val="it-IT"/>
        </w:rPr>
        <w:t>Chỉ số sáng tạo toàn cầu (Chỉ số GII)</w:t>
      </w:r>
      <w:r w:rsidR="00897BE0" w:rsidRPr="00A03E32">
        <w:rPr>
          <w:bCs/>
          <w:iCs/>
          <w:color w:val="000000"/>
          <w:szCs w:val="28"/>
          <w:lang w:val="it-IT"/>
        </w:rPr>
        <w:t xml:space="preserve"> năm 2021</w:t>
      </w:r>
      <w:r w:rsidRPr="00A03E32">
        <w:rPr>
          <w:bCs/>
          <w:iCs/>
          <w:color w:val="000000"/>
          <w:szCs w:val="28"/>
          <w:lang w:val="it-IT"/>
        </w:rPr>
        <w:t>,</w:t>
      </w:r>
      <w:r w:rsidR="00897BE0" w:rsidRPr="00A03E32">
        <w:rPr>
          <w:color w:val="222222"/>
          <w:szCs w:val="28"/>
          <w:lang w:val="it-IT"/>
        </w:rPr>
        <w:t xml:space="preserve"> Việt Nam xếp thứ 44/132 quốc gia và nền kinh tế, </w:t>
      </w:r>
      <w:r w:rsidR="00897BE0" w:rsidRPr="00A03E32">
        <w:rPr>
          <w:szCs w:val="28"/>
          <w:lang w:val="nl-NL"/>
        </w:rPr>
        <w:t>giữ vị trí số một trong nhóm ba quốc gia đổi mới theo nhóm thu nhập, xếp trước Ấn Độ và Ukraine.</w:t>
      </w:r>
    </w:p>
    <w:bookmarkEnd w:id="13"/>
    <w:p w14:paraId="776B61CB" w14:textId="71CC13E1" w:rsidR="001456D3" w:rsidRPr="00B2161A" w:rsidRDefault="001456D3" w:rsidP="00B92574">
      <w:pPr>
        <w:tabs>
          <w:tab w:val="left" w:pos="993"/>
        </w:tabs>
        <w:snapToGrid w:val="0"/>
        <w:spacing w:before="60" w:after="60"/>
        <w:ind w:firstLine="720"/>
        <w:rPr>
          <w:i/>
          <w:iCs/>
          <w:szCs w:val="28"/>
          <w:lang w:val="de-DE"/>
        </w:rPr>
      </w:pPr>
      <w:r w:rsidRPr="00B2161A">
        <w:rPr>
          <w:i/>
          <w:iCs/>
          <w:szCs w:val="28"/>
          <w:lang w:val="de-DE"/>
        </w:rPr>
        <w:t>c) Về giáo dục đào tạo</w:t>
      </w:r>
    </w:p>
    <w:p w14:paraId="6741E9F1" w14:textId="79A34747" w:rsidR="009A51F4" w:rsidRPr="00A03E32" w:rsidRDefault="009A51F4" w:rsidP="00B92574">
      <w:pPr>
        <w:pStyle w:val="colorblack"/>
        <w:shd w:val="clear" w:color="auto" w:fill="FFFFFF"/>
        <w:spacing w:before="60" w:beforeAutospacing="0" w:after="60" w:afterAutospacing="0" w:line="288" w:lineRule="auto"/>
        <w:ind w:firstLine="720"/>
        <w:jc w:val="both"/>
        <w:rPr>
          <w:spacing w:val="-2"/>
          <w:sz w:val="28"/>
          <w:szCs w:val="28"/>
          <w:lang w:val="de-DE"/>
        </w:rPr>
      </w:pPr>
      <w:r w:rsidRPr="00B2161A">
        <w:rPr>
          <w:spacing w:val="-2"/>
          <w:sz w:val="28"/>
          <w:szCs w:val="28"/>
          <w:lang w:val="de-DE"/>
        </w:rPr>
        <w:t>Đại dịch Covid-19 đã ảnh hưởng lớn đến ngành giáo dục của cả nước, đặc biệt là Thành phố</w:t>
      </w:r>
      <w:r w:rsidRPr="00A03E32">
        <w:rPr>
          <w:spacing w:val="-2"/>
          <w:sz w:val="28"/>
          <w:szCs w:val="28"/>
          <w:lang w:val="de-DE"/>
        </w:rPr>
        <w:t xml:space="preserve"> Hồ Chí Minh và các tỉnh phía Nam. Để thích ứng với tình hình thực tế, ngành giáo dục đã kịp thời đưa ra các phương án ứng phó; chỉ đạo, hướng dẫn phù hợp để vừa đảm bảo an toàn cho học sinh, giáo viên, vừa thực hiện kế hoạch năm học. K</w:t>
      </w:r>
      <w:r w:rsidRPr="00A03E32">
        <w:rPr>
          <w:spacing w:val="-2"/>
          <w:sz w:val="28"/>
          <w:szCs w:val="28"/>
          <w:lang w:val="vi-VN"/>
        </w:rPr>
        <w:t xml:space="preserve">ỳ thi </w:t>
      </w:r>
      <w:r w:rsidRPr="00A03E32">
        <w:rPr>
          <w:spacing w:val="-2"/>
          <w:sz w:val="28"/>
          <w:szCs w:val="28"/>
          <w:lang w:val="de-DE"/>
        </w:rPr>
        <w:t xml:space="preserve">tốt nghiệp </w:t>
      </w:r>
      <w:r w:rsidRPr="00A03E32">
        <w:rPr>
          <w:spacing w:val="-2"/>
          <w:sz w:val="28"/>
          <w:szCs w:val="28"/>
          <w:lang w:val="vi-VN"/>
        </w:rPr>
        <w:t>trung học phổ thông quốc gia năm</w:t>
      </w:r>
      <w:r w:rsidRPr="00A03E32">
        <w:rPr>
          <w:spacing w:val="-2"/>
          <w:sz w:val="28"/>
          <w:szCs w:val="28"/>
          <w:lang w:val="de-DE"/>
        </w:rPr>
        <w:t xml:space="preserve"> 2021 được tổ chức thành 2 đợt để đảm bảo an toàn cho các thí sinh tham gia kỳ thi, đợt 1 tổ chức vào ngày 07-08/7/2021 và đợt 2 tổ chức vào ngày 06-07/8/2021.</w:t>
      </w:r>
    </w:p>
    <w:p w14:paraId="7726AF06" w14:textId="2FC9049B" w:rsidR="009A51F4" w:rsidRPr="00B2161A" w:rsidRDefault="009A51F4" w:rsidP="00B92574">
      <w:pPr>
        <w:spacing w:before="60" w:after="60"/>
        <w:ind w:firstLine="720"/>
        <w:rPr>
          <w:rFonts w:eastAsia="Times New Roman"/>
          <w:spacing w:val="-2"/>
          <w:szCs w:val="28"/>
          <w:lang w:val="de-DE"/>
        </w:rPr>
      </w:pPr>
      <w:r w:rsidRPr="00B2161A">
        <w:rPr>
          <w:rFonts w:eastAsia="Times New Roman"/>
          <w:spacing w:val="-2"/>
          <w:szCs w:val="28"/>
          <w:lang w:val="de-DE"/>
        </w:rPr>
        <w:t>Triển khai năm học mới 2021-2022, Thủ tướng Chính phủ đã ban hành Chỉ thị về việc đẩy mạnh triển khai các nhiệm vụ, giải pháp tổ chức dạy học an toàn, bảo đảm chương trình và mục tiêu chất lượng giáo dục, đào tạo ứng phó với đại dịch COVID-19 ; ban hành các hướng dẫn thực hiện kế hoạch nhiệm vụ năm học linh hoạt, phù hợp với tình hình các địa phương; tổ chức tập huấn tăng cường kỹ năng dạy và học trực tuyến; tinh giản nội dung dạy học, đảm bảo thực hiện nội dung cốt lõi phù hợp với tình hình phòng, chống dịch Covid-19, xây dựng nguồn học liệu dùng chung, tổ chức dạy học trực tuyến và trên truyền hình quốc gia, địa phương; tích cực triển khai Chương trình “Sóng và Máy tính cho em”; công tác tuyển sinh đại học được linh hoạt triển khai theo nhiều phương thức, bảo đảm công khai, minh bạch, vì quyền lợi cao nhất của thí sinh và đảm bảo an toàn trong bối cảnh dịch bệnh.</w:t>
      </w:r>
    </w:p>
    <w:p w14:paraId="5FFDBD48" w14:textId="29844DEE" w:rsidR="009A51F4" w:rsidRPr="00A03E32" w:rsidRDefault="009A51F4" w:rsidP="00B92574">
      <w:pPr>
        <w:spacing w:before="60" w:after="60"/>
        <w:ind w:firstLine="720"/>
        <w:rPr>
          <w:spacing w:val="-4"/>
          <w:szCs w:val="28"/>
          <w:lang w:val="pt-BR"/>
        </w:rPr>
      </w:pPr>
      <w:r w:rsidRPr="00A03E32">
        <w:rPr>
          <w:rStyle w:val="Strong"/>
          <w:b w:val="0"/>
          <w:szCs w:val="28"/>
          <w:bdr w:val="none" w:sz="0" w:space="0" w:color="auto" w:frame="1"/>
          <w:lang w:val="nl-NL"/>
        </w:rPr>
        <w:t xml:space="preserve">Công tác truyền thông, tư vấn hướng nghiệp trực tuyến, phân luồng học sinh được tăng cường. </w:t>
      </w:r>
      <w:r w:rsidRPr="00A03E32">
        <w:rPr>
          <w:spacing w:val="-4"/>
          <w:szCs w:val="28"/>
          <w:lang w:val="nl-NL"/>
        </w:rPr>
        <w:t xml:space="preserve">Ước tuyển sinh 9 tháng đầu năm khoảng 1.448 nghìn người, đạt 61,1% kế hoạch, trong đó: trình độ trung cấp, cao đẳng khoảng 206 nghìn người; </w:t>
      </w:r>
      <w:r w:rsidRPr="00A03E32">
        <w:rPr>
          <w:spacing w:val="-4"/>
          <w:szCs w:val="28"/>
          <w:lang w:val="pt-BR"/>
        </w:rPr>
        <w:t>trình độ sơ cấp và các chương trình giáo dục nghề nghiệp khác khoảng 1.242 nghìn người.</w:t>
      </w:r>
    </w:p>
    <w:p w14:paraId="76DA3D9A" w14:textId="77777777" w:rsidR="009A51F4" w:rsidRPr="00A03E32" w:rsidRDefault="009A51F4" w:rsidP="00B92574">
      <w:pPr>
        <w:spacing w:before="60" w:after="60"/>
        <w:ind w:firstLine="720"/>
        <w:rPr>
          <w:szCs w:val="28"/>
          <w:lang w:val="es-BO"/>
        </w:rPr>
      </w:pPr>
      <w:proofErr w:type="spellStart"/>
      <w:r w:rsidRPr="00A03E32">
        <w:rPr>
          <w:szCs w:val="28"/>
          <w:lang w:val="es-BO"/>
        </w:rPr>
        <w:lastRenderedPageBreak/>
        <w:t>Tính</w:t>
      </w:r>
      <w:proofErr w:type="spellEnd"/>
      <w:r w:rsidRPr="00A03E32">
        <w:rPr>
          <w:szCs w:val="28"/>
          <w:lang w:val="es-BO"/>
        </w:rPr>
        <w:t xml:space="preserve"> </w:t>
      </w:r>
      <w:proofErr w:type="spellStart"/>
      <w:r w:rsidRPr="00A03E32">
        <w:rPr>
          <w:szCs w:val="28"/>
          <w:lang w:val="es-BO"/>
        </w:rPr>
        <w:t>đến</w:t>
      </w:r>
      <w:proofErr w:type="spellEnd"/>
      <w:r w:rsidRPr="00A03E32">
        <w:rPr>
          <w:szCs w:val="28"/>
          <w:lang w:val="es-BO"/>
        </w:rPr>
        <w:t xml:space="preserve"> </w:t>
      </w:r>
      <w:proofErr w:type="spellStart"/>
      <w:r w:rsidRPr="00A03E32">
        <w:rPr>
          <w:szCs w:val="28"/>
          <w:lang w:val="es-BO"/>
        </w:rPr>
        <w:t>tháng</w:t>
      </w:r>
      <w:proofErr w:type="spellEnd"/>
      <w:r w:rsidRPr="00A03E32">
        <w:rPr>
          <w:szCs w:val="28"/>
          <w:lang w:val="es-BO"/>
        </w:rPr>
        <w:t xml:space="preserve"> 8 </w:t>
      </w:r>
      <w:proofErr w:type="spellStart"/>
      <w:r w:rsidRPr="00A03E32">
        <w:rPr>
          <w:szCs w:val="28"/>
          <w:lang w:val="es-BO"/>
        </w:rPr>
        <w:t>năm</w:t>
      </w:r>
      <w:proofErr w:type="spellEnd"/>
      <w:r w:rsidRPr="00A03E32">
        <w:rPr>
          <w:szCs w:val="28"/>
          <w:lang w:val="es-BO"/>
        </w:rPr>
        <w:t xml:space="preserve"> 2021, </w:t>
      </w:r>
      <w:proofErr w:type="spellStart"/>
      <w:r w:rsidRPr="00A03E32">
        <w:rPr>
          <w:szCs w:val="28"/>
          <w:lang w:val="es-BO"/>
        </w:rPr>
        <w:t>cả</w:t>
      </w:r>
      <w:proofErr w:type="spellEnd"/>
      <w:r w:rsidRPr="00A03E32">
        <w:rPr>
          <w:szCs w:val="28"/>
          <w:lang w:val="es-BO"/>
        </w:rPr>
        <w:t xml:space="preserve"> </w:t>
      </w:r>
      <w:proofErr w:type="spellStart"/>
      <w:r w:rsidRPr="00A03E32">
        <w:rPr>
          <w:szCs w:val="28"/>
          <w:lang w:val="es-BO"/>
        </w:rPr>
        <w:t>nước</w:t>
      </w:r>
      <w:proofErr w:type="spellEnd"/>
      <w:r w:rsidRPr="00A03E32">
        <w:rPr>
          <w:szCs w:val="28"/>
          <w:lang w:val="es-BO"/>
        </w:rPr>
        <w:t xml:space="preserve"> </w:t>
      </w:r>
      <w:proofErr w:type="spellStart"/>
      <w:r w:rsidRPr="00A03E32">
        <w:rPr>
          <w:szCs w:val="28"/>
          <w:lang w:val="es-BO"/>
        </w:rPr>
        <w:t>có</w:t>
      </w:r>
      <w:proofErr w:type="spellEnd"/>
      <w:r w:rsidRPr="00A03E32">
        <w:rPr>
          <w:szCs w:val="28"/>
          <w:lang w:val="es-BO"/>
        </w:rPr>
        <w:t xml:space="preserve"> 1.909 </w:t>
      </w:r>
      <w:proofErr w:type="spellStart"/>
      <w:r w:rsidRPr="00A03E32">
        <w:rPr>
          <w:szCs w:val="28"/>
          <w:lang w:val="es-BO"/>
        </w:rPr>
        <w:t>cơ</w:t>
      </w:r>
      <w:proofErr w:type="spellEnd"/>
      <w:r w:rsidRPr="00A03E32">
        <w:rPr>
          <w:szCs w:val="28"/>
          <w:lang w:val="es-BO"/>
        </w:rPr>
        <w:t xml:space="preserve"> </w:t>
      </w:r>
      <w:proofErr w:type="spellStart"/>
      <w:r w:rsidRPr="00A03E32">
        <w:rPr>
          <w:szCs w:val="28"/>
          <w:lang w:val="es-BO"/>
        </w:rPr>
        <w:t>sở</w:t>
      </w:r>
      <w:proofErr w:type="spellEnd"/>
      <w:r w:rsidRPr="00A03E32">
        <w:rPr>
          <w:szCs w:val="28"/>
          <w:lang w:val="es-BO"/>
        </w:rPr>
        <w:t xml:space="preserve"> </w:t>
      </w:r>
      <w:proofErr w:type="spellStart"/>
      <w:r w:rsidRPr="00A03E32">
        <w:rPr>
          <w:szCs w:val="28"/>
          <w:lang w:val="es-BO"/>
        </w:rPr>
        <w:t>giáo</w:t>
      </w:r>
      <w:proofErr w:type="spellEnd"/>
      <w:r w:rsidRPr="00A03E32">
        <w:rPr>
          <w:szCs w:val="28"/>
          <w:lang w:val="es-BO"/>
        </w:rPr>
        <w:t xml:space="preserve"> </w:t>
      </w:r>
      <w:proofErr w:type="spellStart"/>
      <w:r w:rsidRPr="00A03E32">
        <w:rPr>
          <w:szCs w:val="28"/>
          <w:lang w:val="es-BO"/>
        </w:rPr>
        <w:t>dục</w:t>
      </w:r>
      <w:proofErr w:type="spellEnd"/>
      <w:r w:rsidRPr="00A03E32">
        <w:rPr>
          <w:szCs w:val="28"/>
          <w:lang w:val="es-BO"/>
        </w:rPr>
        <w:t xml:space="preserve"> </w:t>
      </w:r>
      <w:proofErr w:type="spellStart"/>
      <w:r w:rsidRPr="00A03E32">
        <w:rPr>
          <w:szCs w:val="28"/>
          <w:lang w:val="es-BO"/>
        </w:rPr>
        <w:t>nghề</w:t>
      </w:r>
      <w:proofErr w:type="spellEnd"/>
      <w:r w:rsidRPr="00A03E32">
        <w:rPr>
          <w:szCs w:val="28"/>
          <w:lang w:val="es-BO"/>
        </w:rPr>
        <w:t xml:space="preserve"> </w:t>
      </w:r>
      <w:proofErr w:type="spellStart"/>
      <w:r w:rsidRPr="00A03E32">
        <w:rPr>
          <w:szCs w:val="28"/>
          <w:lang w:val="es-BO"/>
        </w:rPr>
        <w:t>nghiệp</w:t>
      </w:r>
      <w:proofErr w:type="spellEnd"/>
      <w:r w:rsidRPr="00A03E32">
        <w:rPr>
          <w:szCs w:val="28"/>
          <w:lang w:val="es-BO"/>
        </w:rPr>
        <w:t xml:space="preserve">, </w:t>
      </w:r>
      <w:proofErr w:type="spellStart"/>
      <w:r w:rsidRPr="00A03E32">
        <w:rPr>
          <w:szCs w:val="28"/>
          <w:lang w:val="es-BO"/>
        </w:rPr>
        <w:t>trong</w:t>
      </w:r>
      <w:proofErr w:type="spellEnd"/>
      <w:r w:rsidRPr="00A03E32">
        <w:rPr>
          <w:szCs w:val="28"/>
          <w:lang w:val="es-BO"/>
        </w:rPr>
        <w:t xml:space="preserve"> </w:t>
      </w:r>
      <w:proofErr w:type="spellStart"/>
      <w:r w:rsidRPr="00A03E32">
        <w:rPr>
          <w:szCs w:val="28"/>
          <w:lang w:val="es-BO"/>
        </w:rPr>
        <w:t>đó</w:t>
      </w:r>
      <w:proofErr w:type="spellEnd"/>
      <w:r w:rsidRPr="00A03E32">
        <w:rPr>
          <w:szCs w:val="28"/>
          <w:lang w:val="es-BO"/>
        </w:rPr>
        <w:t xml:space="preserve"> 409 </w:t>
      </w:r>
      <w:proofErr w:type="spellStart"/>
      <w:r w:rsidRPr="00A03E32">
        <w:rPr>
          <w:szCs w:val="28"/>
          <w:lang w:val="es-BO"/>
        </w:rPr>
        <w:t>trường</w:t>
      </w:r>
      <w:proofErr w:type="spellEnd"/>
      <w:r w:rsidRPr="00A03E32">
        <w:rPr>
          <w:szCs w:val="28"/>
          <w:lang w:val="es-BO"/>
        </w:rPr>
        <w:t xml:space="preserve"> cao </w:t>
      </w:r>
      <w:proofErr w:type="spellStart"/>
      <w:r w:rsidRPr="00A03E32">
        <w:rPr>
          <w:szCs w:val="28"/>
          <w:lang w:val="es-BO"/>
        </w:rPr>
        <w:t>đẳng</w:t>
      </w:r>
      <w:proofErr w:type="spellEnd"/>
      <w:r w:rsidRPr="00A03E32">
        <w:rPr>
          <w:szCs w:val="28"/>
          <w:lang w:val="es-BO"/>
        </w:rPr>
        <w:t xml:space="preserve"> (312 </w:t>
      </w:r>
      <w:proofErr w:type="spellStart"/>
      <w:r w:rsidRPr="00A03E32">
        <w:rPr>
          <w:szCs w:val="28"/>
          <w:lang w:val="es-BO"/>
        </w:rPr>
        <w:t>trường</w:t>
      </w:r>
      <w:proofErr w:type="spellEnd"/>
      <w:r w:rsidRPr="00A03E32">
        <w:rPr>
          <w:szCs w:val="28"/>
          <w:lang w:val="es-BO"/>
        </w:rPr>
        <w:t xml:space="preserve"> </w:t>
      </w:r>
      <w:proofErr w:type="spellStart"/>
      <w:r w:rsidRPr="00A03E32">
        <w:rPr>
          <w:szCs w:val="28"/>
          <w:lang w:val="es-BO"/>
        </w:rPr>
        <w:t>công</w:t>
      </w:r>
      <w:proofErr w:type="spellEnd"/>
      <w:r w:rsidRPr="00A03E32">
        <w:rPr>
          <w:szCs w:val="28"/>
          <w:lang w:val="es-BO"/>
        </w:rPr>
        <w:t xml:space="preserve"> </w:t>
      </w:r>
      <w:proofErr w:type="spellStart"/>
      <w:r w:rsidRPr="00A03E32">
        <w:rPr>
          <w:szCs w:val="28"/>
          <w:lang w:val="es-BO"/>
        </w:rPr>
        <w:t>lập</w:t>
      </w:r>
      <w:proofErr w:type="spellEnd"/>
      <w:r w:rsidRPr="00A03E32">
        <w:rPr>
          <w:szCs w:val="28"/>
          <w:lang w:val="es-BO"/>
        </w:rPr>
        <w:t xml:space="preserve">); 442 </w:t>
      </w:r>
      <w:proofErr w:type="spellStart"/>
      <w:r w:rsidRPr="00A03E32">
        <w:rPr>
          <w:szCs w:val="28"/>
          <w:lang w:val="es-BO"/>
        </w:rPr>
        <w:t>trường</w:t>
      </w:r>
      <w:proofErr w:type="spellEnd"/>
      <w:r w:rsidRPr="00A03E32">
        <w:rPr>
          <w:szCs w:val="28"/>
          <w:lang w:val="es-BO"/>
        </w:rPr>
        <w:t xml:space="preserve"> </w:t>
      </w:r>
      <w:proofErr w:type="spellStart"/>
      <w:r w:rsidRPr="00A03E32">
        <w:rPr>
          <w:szCs w:val="28"/>
          <w:lang w:val="es-BO"/>
        </w:rPr>
        <w:t>trung</w:t>
      </w:r>
      <w:proofErr w:type="spellEnd"/>
      <w:r w:rsidRPr="00A03E32">
        <w:rPr>
          <w:szCs w:val="28"/>
          <w:lang w:val="es-BO"/>
        </w:rPr>
        <w:t xml:space="preserve"> </w:t>
      </w:r>
      <w:proofErr w:type="spellStart"/>
      <w:r w:rsidRPr="00A03E32">
        <w:rPr>
          <w:szCs w:val="28"/>
          <w:lang w:val="es-BO"/>
        </w:rPr>
        <w:t>cấp</w:t>
      </w:r>
      <w:proofErr w:type="spellEnd"/>
      <w:r w:rsidRPr="00A03E32">
        <w:rPr>
          <w:szCs w:val="28"/>
          <w:lang w:val="es-BO"/>
        </w:rPr>
        <w:t xml:space="preserve"> (211 </w:t>
      </w:r>
      <w:proofErr w:type="spellStart"/>
      <w:r w:rsidRPr="00A03E32">
        <w:rPr>
          <w:szCs w:val="28"/>
          <w:lang w:val="es-BO"/>
        </w:rPr>
        <w:t>trường</w:t>
      </w:r>
      <w:proofErr w:type="spellEnd"/>
      <w:r w:rsidRPr="00A03E32">
        <w:rPr>
          <w:szCs w:val="28"/>
          <w:lang w:val="es-BO"/>
        </w:rPr>
        <w:t xml:space="preserve"> </w:t>
      </w:r>
      <w:proofErr w:type="spellStart"/>
      <w:r w:rsidRPr="00A03E32">
        <w:rPr>
          <w:szCs w:val="28"/>
          <w:lang w:val="es-BO"/>
        </w:rPr>
        <w:t>công</w:t>
      </w:r>
      <w:proofErr w:type="spellEnd"/>
      <w:r w:rsidRPr="00A03E32">
        <w:rPr>
          <w:szCs w:val="28"/>
          <w:lang w:val="es-BO"/>
        </w:rPr>
        <w:t xml:space="preserve"> </w:t>
      </w:r>
      <w:proofErr w:type="spellStart"/>
      <w:r w:rsidRPr="00A03E32">
        <w:rPr>
          <w:szCs w:val="28"/>
          <w:lang w:val="es-BO"/>
        </w:rPr>
        <w:t>lập</w:t>
      </w:r>
      <w:proofErr w:type="spellEnd"/>
      <w:r w:rsidRPr="00A03E32">
        <w:rPr>
          <w:szCs w:val="28"/>
          <w:lang w:val="es-BO"/>
        </w:rPr>
        <w:t xml:space="preserve">); 1.058 </w:t>
      </w:r>
      <w:proofErr w:type="spellStart"/>
      <w:r w:rsidRPr="00A03E32">
        <w:rPr>
          <w:szCs w:val="28"/>
          <w:lang w:val="es-BO"/>
        </w:rPr>
        <w:t>trung</w:t>
      </w:r>
      <w:proofErr w:type="spellEnd"/>
      <w:r w:rsidRPr="00A03E32">
        <w:rPr>
          <w:szCs w:val="28"/>
          <w:lang w:val="es-BO"/>
        </w:rPr>
        <w:t xml:space="preserve"> </w:t>
      </w:r>
      <w:proofErr w:type="spellStart"/>
      <w:r w:rsidRPr="00A03E32">
        <w:rPr>
          <w:szCs w:val="28"/>
          <w:lang w:val="es-BO"/>
        </w:rPr>
        <w:t>tâm</w:t>
      </w:r>
      <w:proofErr w:type="spellEnd"/>
      <w:r w:rsidRPr="00A03E32">
        <w:rPr>
          <w:szCs w:val="28"/>
          <w:lang w:val="es-BO"/>
        </w:rPr>
        <w:t xml:space="preserve"> </w:t>
      </w:r>
      <w:proofErr w:type="spellStart"/>
      <w:r w:rsidRPr="00A03E32">
        <w:rPr>
          <w:szCs w:val="28"/>
          <w:lang w:val="es-BO"/>
        </w:rPr>
        <w:t>giáo</w:t>
      </w:r>
      <w:proofErr w:type="spellEnd"/>
      <w:r w:rsidRPr="00A03E32">
        <w:rPr>
          <w:szCs w:val="28"/>
          <w:lang w:val="es-BO"/>
        </w:rPr>
        <w:t xml:space="preserve"> </w:t>
      </w:r>
      <w:proofErr w:type="spellStart"/>
      <w:r w:rsidRPr="00A03E32">
        <w:rPr>
          <w:szCs w:val="28"/>
          <w:lang w:val="es-BO"/>
        </w:rPr>
        <w:t>dục</w:t>
      </w:r>
      <w:proofErr w:type="spellEnd"/>
      <w:r w:rsidRPr="00A03E32">
        <w:rPr>
          <w:szCs w:val="28"/>
          <w:lang w:val="es-BO"/>
        </w:rPr>
        <w:t xml:space="preserve"> </w:t>
      </w:r>
      <w:proofErr w:type="spellStart"/>
      <w:r w:rsidRPr="00A03E32">
        <w:rPr>
          <w:szCs w:val="28"/>
          <w:lang w:val="es-BO"/>
        </w:rPr>
        <w:t>nghề</w:t>
      </w:r>
      <w:proofErr w:type="spellEnd"/>
      <w:r w:rsidRPr="00A03E32">
        <w:rPr>
          <w:szCs w:val="28"/>
          <w:lang w:val="es-BO"/>
        </w:rPr>
        <w:t xml:space="preserve"> </w:t>
      </w:r>
      <w:proofErr w:type="spellStart"/>
      <w:r w:rsidRPr="00A03E32">
        <w:rPr>
          <w:szCs w:val="28"/>
          <w:lang w:val="es-BO"/>
        </w:rPr>
        <w:t>nghiệp</w:t>
      </w:r>
      <w:proofErr w:type="spellEnd"/>
      <w:r w:rsidRPr="00A03E32">
        <w:rPr>
          <w:szCs w:val="28"/>
          <w:lang w:val="es-BO"/>
        </w:rPr>
        <w:t xml:space="preserve"> (698 </w:t>
      </w:r>
      <w:proofErr w:type="spellStart"/>
      <w:r w:rsidRPr="00A03E32">
        <w:rPr>
          <w:szCs w:val="28"/>
          <w:lang w:val="es-BO"/>
        </w:rPr>
        <w:t>trung</w:t>
      </w:r>
      <w:proofErr w:type="spellEnd"/>
      <w:r w:rsidRPr="00A03E32">
        <w:rPr>
          <w:szCs w:val="28"/>
          <w:lang w:val="es-BO"/>
        </w:rPr>
        <w:t xml:space="preserve"> </w:t>
      </w:r>
      <w:proofErr w:type="spellStart"/>
      <w:r w:rsidRPr="00A03E32">
        <w:rPr>
          <w:szCs w:val="28"/>
          <w:lang w:val="es-BO"/>
        </w:rPr>
        <w:t>tâm</w:t>
      </w:r>
      <w:proofErr w:type="spellEnd"/>
      <w:r w:rsidRPr="00A03E32">
        <w:rPr>
          <w:szCs w:val="28"/>
          <w:lang w:val="es-BO"/>
        </w:rPr>
        <w:t xml:space="preserve"> </w:t>
      </w:r>
      <w:proofErr w:type="spellStart"/>
      <w:r w:rsidRPr="00A03E32">
        <w:rPr>
          <w:szCs w:val="28"/>
          <w:lang w:val="es-BO"/>
        </w:rPr>
        <w:t>công</w:t>
      </w:r>
      <w:proofErr w:type="spellEnd"/>
      <w:r w:rsidRPr="00A03E32">
        <w:rPr>
          <w:szCs w:val="28"/>
          <w:lang w:val="es-BO"/>
        </w:rPr>
        <w:t xml:space="preserve"> </w:t>
      </w:r>
      <w:proofErr w:type="spellStart"/>
      <w:r w:rsidRPr="00A03E32">
        <w:rPr>
          <w:szCs w:val="28"/>
          <w:lang w:val="es-BO"/>
        </w:rPr>
        <w:t>lập</w:t>
      </w:r>
      <w:proofErr w:type="spellEnd"/>
      <w:r w:rsidRPr="00A03E32">
        <w:rPr>
          <w:szCs w:val="28"/>
          <w:lang w:val="es-BO"/>
        </w:rPr>
        <w:t xml:space="preserve">). </w:t>
      </w:r>
      <w:proofErr w:type="spellStart"/>
      <w:r w:rsidRPr="00A03E32">
        <w:rPr>
          <w:szCs w:val="28"/>
          <w:lang w:val="es-BO"/>
        </w:rPr>
        <w:t>Tổng</w:t>
      </w:r>
      <w:proofErr w:type="spellEnd"/>
      <w:r w:rsidRPr="00A03E32">
        <w:rPr>
          <w:szCs w:val="28"/>
          <w:lang w:val="es-BO"/>
        </w:rPr>
        <w:t xml:space="preserve"> </w:t>
      </w:r>
      <w:proofErr w:type="spellStart"/>
      <w:r w:rsidRPr="00A03E32">
        <w:rPr>
          <w:szCs w:val="28"/>
          <w:lang w:val="es-BO"/>
        </w:rPr>
        <w:t>số</w:t>
      </w:r>
      <w:proofErr w:type="spellEnd"/>
      <w:r w:rsidRPr="00A03E32">
        <w:rPr>
          <w:szCs w:val="28"/>
          <w:lang w:val="es-BO"/>
        </w:rPr>
        <w:t xml:space="preserve"> </w:t>
      </w:r>
      <w:proofErr w:type="spellStart"/>
      <w:r w:rsidRPr="00A03E32">
        <w:rPr>
          <w:szCs w:val="28"/>
          <w:lang w:val="es-BO"/>
        </w:rPr>
        <w:t>cơ</w:t>
      </w:r>
      <w:proofErr w:type="spellEnd"/>
      <w:r w:rsidRPr="00A03E32">
        <w:rPr>
          <w:szCs w:val="28"/>
          <w:lang w:val="es-BO"/>
        </w:rPr>
        <w:t xml:space="preserve"> </w:t>
      </w:r>
      <w:proofErr w:type="spellStart"/>
      <w:r w:rsidRPr="00A03E32">
        <w:rPr>
          <w:szCs w:val="28"/>
          <w:lang w:val="es-BO"/>
        </w:rPr>
        <w:t>sở</w:t>
      </w:r>
      <w:proofErr w:type="spellEnd"/>
      <w:r w:rsidRPr="00A03E32">
        <w:rPr>
          <w:szCs w:val="28"/>
          <w:lang w:val="es-BO"/>
        </w:rPr>
        <w:t xml:space="preserve"> </w:t>
      </w:r>
      <w:proofErr w:type="spellStart"/>
      <w:r w:rsidRPr="00A03E32">
        <w:rPr>
          <w:szCs w:val="28"/>
          <w:lang w:val="es-BO"/>
        </w:rPr>
        <w:t>giáo</w:t>
      </w:r>
      <w:proofErr w:type="spellEnd"/>
      <w:r w:rsidRPr="00A03E32">
        <w:rPr>
          <w:szCs w:val="28"/>
          <w:lang w:val="es-BO"/>
        </w:rPr>
        <w:t xml:space="preserve"> </w:t>
      </w:r>
      <w:proofErr w:type="spellStart"/>
      <w:r w:rsidRPr="00A03E32">
        <w:rPr>
          <w:szCs w:val="28"/>
          <w:lang w:val="es-BO"/>
        </w:rPr>
        <w:t>dục</w:t>
      </w:r>
      <w:proofErr w:type="spellEnd"/>
      <w:r w:rsidRPr="00A03E32">
        <w:rPr>
          <w:szCs w:val="28"/>
          <w:lang w:val="es-BO"/>
        </w:rPr>
        <w:t xml:space="preserve"> </w:t>
      </w:r>
      <w:proofErr w:type="spellStart"/>
      <w:r w:rsidRPr="00A03E32">
        <w:rPr>
          <w:szCs w:val="28"/>
          <w:lang w:val="es-BO"/>
        </w:rPr>
        <w:t>nghề</w:t>
      </w:r>
      <w:proofErr w:type="spellEnd"/>
      <w:r w:rsidRPr="00A03E32">
        <w:rPr>
          <w:szCs w:val="28"/>
          <w:lang w:val="es-BO"/>
        </w:rPr>
        <w:t xml:space="preserve"> </w:t>
      </w:r>
      <w:proofErr w:type="spellStart"/>
      <w:r w:rsidRPr="00A03E32">
        <w:rPr>
          <w:szCs w:val="28"/>
          <w:lang w:val="es-BO"/>
        </w:rPr>
        <w:t>nghiệp</w:t>
      </w:r>
      <w:proofErr w:type="spellEnd"/>
      <w:r w:rsidRPr="00A03E32">
        <w:rPr>
          <w:szCs w:val="28"/>
          <w:lang w:val="es-BO"/>
        </w:rPr>
        <w:t xml:space="preserve"> </w:t>
      </w:r>
      <w:proofErr w:type="spellStart"/>
      <w:r w:rsidRPr="00A03E32">
        <w:rPr>
          <w:szCs w:val="28"/>
          <w:lang w:val="es-BO"/>
        </w:rPr>
        <w:t>tư</w:t>
      </w:r>
      <w:proofErr w:type="spellEnd"/>
      <w:r w:rsidRPr="00A03E32">
        <w:rPr>
          <w:szCs w:val="28"/>
          <w:lang w:val="es-BO"/>
        </w:rPr>
        <w:t xml:space="preserve"> </w:t>
      </w:r>
      <w:proofErr w:type="spellStart"/>
      <w:r w:rsidRPr="00A03E32">
        <w:rPr>
          <w:szCs w:val="28"/>
          <w:lang w:val="es-BO"/>
        </w:rPr>
        <w:t>thục</w:t>
      </w:r>
      <w:proofErr w:type="spellEnd"/>
      <w:r w:rsidRPr="00A03E32">
        <w:rPr>
          <w:szCs w:val="28"/>
          <w:lang w:val="es-BO"/>
        </w:rPr>
        <w:t xml:space="preserve"> </w:t>
      </w:r>
      <w:proofErr w:type="spellStart"/>
      <w:r w:rsidRPr="00A03E32">
        <w:rPr>
          <w:szCs w:val="28"/>
          <w:lang w:val="es-BO"/>
        </w:rPr>
        <w:t>là</w:t>
      </w:r>
      <w:proofErr w:type="spellEnd"/>
      <w:r w:rsidRPr="00A03E32">
        <w:rPr>
          <w:szCs w:val="28"/>
          <w:lang w:val="es-BO"/>
        </w:rPr>
        <w:t xml:space="preserve"> 688 </w:t>
      </w:r>
      <w:proofErr w:type="spellStart"/>
      <w:r w:rsidRPr="00A03E32">
        <w:rPr>
          <w:szCs w:val="28"/>
          <w:lang w:val="es-BO"/>
        </w:rPr>
        <w:t>cơ</w:t>
      </w:r>
      <w:proofErr w:type="spellEnd"/>
      <w:r w:rsidRPr="00A03E32">
        <w:rPr>
          <w:szCs w:val="28"/>
          <w:lang w:val="es-BO"/>
        </w:rPr>
        <w:t xml:space="preserve"> </w:t>
      </w:r>
      <w:proofErr w:type="spellStart"/>
      <w:r w:rsidRPr="00A03E32">
        <w:rPr>
          <w:szCs w:val="28"/>
          <w:lang w:val="es-BO"/>
        </w:rPr>
        <w:t>sở</w:t>
      </w:r>
      <w:proofErr w:type="spellEnd"/>
      <w:r w:rsidRPr="00A03E32">
        <w:rPr>
          <w:szCs w:val="28"/>
          <w:lang w:val="es-BO"/>
        </w:rPr>
        <w:t xml:space="preserve"> (</w:t>
      </w:r>
      <w:proofErr w:type="spellStart"/>
      <w:r w:rsidRPr="00A03E32">
        <w:rPr>
          <w:szCs w:val="28"/>
          <w:lang w:val="es-BO"/>
        </w:rPr>
        <w:t>chiếm</w:t>
      </w:r>
      <w:proofErr w:type="spellEnd"/>
      <w:r w:rsidRPr="00A03E32">
        <w:rPr>
          <w:szCs w:val="28"/>
          <w:lang w:val="es-BO"/>
        </w:rPr>
        <w:t xml:space="preserve"> 36%).</w:t>
      </w:r>
    </w:p>
    <w:p w14:paraId="2D7A283E" w14:textId="77777777" w:rsidR="009A51F4" w:rsidRPr="00A03E32" w:rsidRDefault="009A51F4" w:rsidP="00B92574">
      <w:pPr>
        <w:spacing w:before="60" w:after="60"/>
        <w:ind w:firstLine="720"/>
        <w:rPr>
          <w:spacing w:val="-2"/>
          <w:szCs w:val="28"/>
          <w:lang w:val="vi-VN"/>
        </w:rPr>
      </w:pPr>
      <w:r w:rsidRPr="00A03E32">
        <w:rPr>
          <w:spacing w:val="-2"/>
          <w:szCs w:val="28"/>
          <w:lang w:val="es-BO"/>
        </w:rPr>
        <w:t xml:space="preserve"> </w:t>
      </w:r>
      <w:proofErr w:type="spellStart"/>
      <w:r w:rsidRPr="00A03E32">
        <w:rPr>
          <w:spacing w:val="-2"/>
          <w:szCs w:val="28"/>
          <w:lang w:val="es-BO"/>
        </w:rPr>
        <w:t>Tính</w:t>
      </w:r>
      <w:proofErr w:type="spellEnd"/>
      <w:r w:rsidRPr="00A03E32">
        <w:rPr>
          <w:spacing w:val="-2"/>
          <w:szCs w:val="28"/>
          <w:lang w:val="es-BO"/>
        </w:rPr>
        <w:t xml:space="preserve"> </w:t>
      </w:r>
      <w:proofErr w:type="spellStart"/>
      <w:r w:rsidRPr="00A03E32">
        <w:rPr>
          <w:spacing w:val="-2"/>
          <w:szCs w:val="28"/>
          <w:lang w:val="es-BO"/>
        </w:rPr>
        <w:t>chung</w:t>
      </w:r>
      <w:proofErr w:type="spellEnd"/>
      <w:r w:rsidRPr="00A03E32">
        <w:rPr>
          <w:spacing w:val="-2"/>
          <w:szCs w:val="28"/>
          <w:lang w:val="es-BO"/>
        </w:rPr>
        <w:t xml:space="preserve"> 8 </w:t>
      </w:r>
      <w:proofErr w:type="spellStart"/>
      <w:r w:rsidRPr="00A03E32">
        <w:rPr>
          <w:spacing w:val="-2"/>
          <w:szCs w:val="28"/>
          <w:lang w:val="es-BO"/>
        </w:rPr>
        <w:t>tháng</w:t>
      </w:r>
      <w:proofErr w:type="spellEnd"/>
      <w:r w:rsidRPr="00A03E32">
        <w:rPr>
          <w:spacing w:val="-2"/>
          <w:szCs w:val="28"/>
          <w:lang w:val="es-BO"/>
        </w:rPr>
        <w:t xml:space="preserve"> </w:t>
      </w:r>
      <w:proofErr w:type="spellStart"/>
      <w:r w:rsidRPr="00A03E32">
        <w:rPr>
          <w:spacing w:val="-2"/>
          <w:szCs w:val="28"/>
          <w:lang w:val="es-BO"/>
        </w:rPr>
        <w:t>năm</w:t>
      </w:r>
      <w:proofErr w:type="spellEnd"/>
      <w:r w:rsidRPr="00A03E32">
        <w:rPr>
          <w:spacing w:val="-2"/>
          <w:szCs w:val="28"/>
          <w:lang w:val="es-BO"/>
        </w:rPr>
        <w:t xml:space="preserve"> 2021, </w:t>
      </w:r>
      <w:proofErr w:type="spellStart"/>
      <w:r w:rsidRPr="00A03E32">
        <w:rPr>
          <w:spacing w:val="-2"/>
          <w:szCs w:val="28"/>
          <w:lang w:val="es-BO"/>
        </w:rPr>
        <w:t>đào</w:t>
      </w:r>
      <w:proofErr w:type="spellEnd"/>
      <w:r w:rsidRPr="00A03E32">
        <w:rPr>
          <w:spacing w:val="-2"/>
          <w:szCs w:val="28"/>
          <w:lang w:val="es-BO"/>
        </w:rPr>
        <w:t xml:space="preserve"> </w:t>
      </w:r>
      <w:proofErr w:type="spellStart"/>
      <w:r w:rsidRPr="00A03E32">
        <w:rPr>
          <w:spacing w:val="-2"/>
          <w:szCs w:val="28"/>
          <w:lang w:val="es-BO"/>
        </w:rPr>
        <w:t>tạo</w:t>
      </w:r>
      <w:proofErr w:type="spellEnd"/>
      <w:r w:rsidRPr="00A03E32">
        <w:rPr>
          <w:spacing w:val="-2"/>
          <w:szCs w:val="28"/>
          <w:lang w:val="es-BO"/>
        </w:rPr>
        <w:t xml:space="preserve"> </w:t>
      </w:r>
      <w:proofErr w:type="spellStart"/>
      <w:r w:rsidRPr="00A03E32">
        <w:rPr>
          <w:spacing w:val="-2"/>
          <w:szCs w:val="28"/>
          <w:lang w:val="es-BO"/>
        </w:rPr>
        <w:t>nghề</w:t>
      </w:r>
      <w:proofErr w:type="spellEnd"/>
      <w:r w:rsidRPr="00A03E32">
        <w:rPr>
          <w:spacing w:val="-2"/>
          <w:szCs w:val="28"/>
          <w:lang w:val="es-BO"/>
        </w:rPr>
        <w:t xml:space="preserve"> </w:t>
      </w:r>
      <w:proofErr w:type="spellStart"/>
      <w:r w:rsidRPr="00A03E32">
        <w:rPr>
          <w:spacing w:val="-2"/>
          <w:szCs w:val="28"/>
          <w:lang w:val="es-BO"/>
        </w:rPr>
        <w:t>đã</w:t>
      </w:r>
      <w:proofErr w:type="spellEnd"/>
      <w:r w:rsidRPr="00A03E32">
        <w:rPr>
          <w:spacing w:val="-2"/>
          <w:szCs w:val="28"/>
          <w:lang w:val="es-BO"/>
        </w:rPr>
        <w:t xml:space="preserve"> </w:t>
      </w:r>
      <w:proofErr w:type="spellStart"/>
      <w:r w:rsidRPr="00A03E32">
        <w:rPr>
          <w:spacing w:val="-2"/>
          <w:szCs w:val="28"/>
          <w:lang w:val="es-BO"/>
        </w:rPr>
        <w:t>tuyển</w:t>
      </w:r>
      <w:proofErr w:type="spellEnd"/>
      <w:r w:rsidRPr="00A03E32">
        <w:rPr>
          <w:spacing w:val="-2"/>
          <w:szCs w:val="28"/>
          <w:lang w:val="es-BO"/>
        </w:rPr>
        <w:t xml:space="preserve"> </w:t>
      </w:r>
      <w:proofErr w:type="spellStart"/>
      <w:r w:rsidRPr="00A03E32">
        <w:rPr>
          <w:spacing w:val="-2"/>
          <w:szCs w:val="28"/>
          <w:lang w:val="es-BO"/>
        </w:rPr>
        <w:t>mới</w:t>
      </w:r>
      <w:proofErr w:type="spellEnd"/>
      <w:r w:rsidRPr="00A03E32">
        <w:rPr>
          <w:spacing w:val="-2"/>
          <w:szCs w:val="28"/>
          <w:lang w:val="es-BO"/>
        </w:rPr>
        <w:t xml:space="preserve"> </w:t>
      </w:r>
      <w:proofErr w:type="spellStart"/>
      <w:r w:rsidRPr="00A03E32">
        <w:rPr>
          <w:spacing w:val="-2"/>
          <w:szCs w:val="28"/>
          <w:lang w:val="es-BO"/>
        </w:rPr>
        <w:t>được</w:t>
      </w:r>
      <w:proofErr w:type="spellEnd"/>
      <w:r w:rsidRPr="00A03E32">
        <w:rPr>
          <w:spacing w:val="-2"/>
          <w:szCs w:val="28"/>
          <w:lang w:val="es-BO"/>
        </w:rPr>
        <w:t xml:space="preserve"> 995 </w:t>
      </w:r>
      <w:proofErr w:type="spellStart"/>
      <w:r w:rsidRPr="00A03E32">
        <w:rPr>
          <w:spacing w:val="-2"/>
          <w:szCs w:val="28"/>
          <w:lang w:val="es-BO"/>
        </w:rPr>
        <w:t>nghìn</w:t>
      </w:r>
      <w:proofErr w:type="spellEnd"/>
      <w:r w:rsidRPr="00A03E32">
        <w:rPr>
          <w:spacing w:val="-2"/>
          <w:szCs w:val="28"/>
          <w:lang w:val="es-BO"/>
        </w:rPr>
        <w:t xml:space="preserve"> </w:t>
      </w:r>
      <w:proofErr w:type="spellStart"/>
      <w:r w:rsidRPr="00A03E32">
        <w:rPr>
          <w:spacing w:val="-2"/>
          <w:szCs w:val="28"/>
          <w:lang w:val="es-BO"/>
        </w:rPr>
        <w:t>người</w:t>
      </w:r>
      <w:proofErr w:type="spellEnd"/>
      <w:r w:rsidRPr="00A03E32">
        <w:rPr>
          <w:spacing w:val="-2"/>
          <w:szCs w:val="28"/>
          <w:lang w:val="es-BO"/>
        </w:rPr>
        <w:t xml:space="preserve">, </w:t>
      </w:r>
      <w:proofErr w:type="spellStart"/>
      <w:r w:rsidRPr="00A03E32">
        <w:rPr>
          <w:spacing w:val="-2"/>
          <w:szCs w:val="28"/>
          <w:lang w:val="es-BO"/>
        </w:rPr>
        <w:t>đạt</w:t>
      </w:r>
      <w:proofErr w:type="spellEnd"/>
      <w:r w:rsidRPr="00A03E32">
        <w:rPr>
          <w:spacing w:val="-2"/>
          <w:szCs w:val="28"/>
          <w:lang w:val="es-BO"/>
        </w:rPr>
        <w:t xml:space="preserve"> 41,9% so </w:t>
      </w:r>
      <w:proofErr w:type="spellStart"/>
      <w:r w:rsidRPr="00A03E32">
        <w:rPr>
          <w:spacing w:val="-2"/>
          <w:szCs w:val="28"/>
          <w:lang w:val="es-BO"/>
        </w:rPr>
        <w:t>với</w:t>
      </w:r>
      <w:proofErr w:type="spellEnd"/>
      <w:r w:rsidRPr="00A03E32">
        <w:rPr>
          <w:spacing w:val="-2"/>
          <w:szCs w:val="28"/>
          <w:lang w:val="es-BO"/>
        </w:rPr>
        <w:t xml:space="preserve"> </w:t>
      </w:r>
      <w:proofErr w:type="spellStart"/>
      <w:r w:rsidRPr="00A03E32">
        <w:rPr>
          <w:spacing w:val="-2"/>
          <w:szCs w:val="28"/>
          <w:lang w:val="es-BO"/>
        </w:rPr>
        <w:t>kế</w:t>
      </w:r>
      <w:proofErr w:type="spellEnd"/>
      <w:r w:rsidRPr="00A03E32">
        <w:rPr>
          <w:spacing w:val="-2"/>
          <w:szCs w:val="28"/>
          <w:lang w:val="es-BO"/>
        </w:rPr>
        <w:t xml:space="preserve"> </w:t>
      </w:r>
      <w:proofErr w:type="spellStart"/>
      <w:r w:rsidRPr="00A03E32">
        <w:rPr>
          <w:spacing w:val="-2"/>
          <w:szCs w:val="28"/>
          <w:lang w:val="es-BO"/>
        </w:rPr>
        <w:t>hoạch</w:t>
      </w:r>
      <w:proofErr w:type="spellEnd"/>
      <w:r w:rsidRPr="00A03E32">
        <w:rPr>
          <w:spacing w:val="-2"/>
          <w:szCs w:val="28"/>
          <w:lang w:val="es-BO"/>
        </w:rPr>
        <w:t xml:space="preserve"> </w:t>
      </w:r>
      <w:proofErr w:type="spellStart"/>
      <w:r w:rsidRPr="00A03E32">
        <w:rPr>
          <w:spacing w:val="-2"/>
          <w:szCs w:val="28"/>
          <w:lang w:val="es-BO"/>
        </w:rPr>
        <w:t>năm</w:t>
      </w:r>
      <w:proofErr w:type="spellEnd"/>
      <w:r w:rsidRPr="00A03E32">
        <w:rPr>
          <w:spacing w:val="-2"/>
          <w:szCs w:val="28"/>
          <w:lang w:val="es-BO"/>
        </w:rPr>
        <w:t xml:space="preserve">, </w:t>
      </w:r>
      <w:proofErr w:type="spellStart"/>
      <w:r w:rsidRPr="00A03E32">
        <w:rPr>
          <w:spacing w:val="-2"/>
          <w:szCs w:val="28"/>
          <w:lang w:val="es-BO"/>
        </w:rPr>
        <w:t>trong</w:t>
      </w:r>
      <w:proofErr w:type="spellEnd"/>
      <w:r w:rsidRPr="00A03E32">
        <w:rPr>
          <w:spacing w:val="-2"/>
          <w:szCs w:val="28"/>
          <w:lang w:val="es-BO"/>
        </w:rPr>
        <w:t xml:space="preserve"> </w:t>
      </w:r>
      <w:proofErr w:type="spellStart"/>
      <w:r w:rsidRPr="00A03E32">
        <w:rPr>
          <w:spacing w:val="-2"/>
          <w:szCs w:val="28"/>
          <w:lang w:val="es-BO"/>
        </w:rPr>
        <w:t>đó</w:t>
      </w:r>
      <w:proofErr w:type="spellEnd"/>
      <w:r w:rsidRPr="00A03E32">
        <w:rPr>
          <w:spacing w:val="-2"/>
          <w:szCs w:val="28"/>
          <w:lang w:val="es-BO"/>
        </w:rPr>
        <w:t xml:space="preserve"> </w:t>
      </w:r>
      <w:proofErr w:type="spellStart"/>
      <w:r w:rsidRPr="00A03E32">
        <w:rPr>
          <w:spacing w:val="-2"/>
          <w:szCs w:val="28"/>
          <w:lang w:val="es-BO"/>
        </w:rPr>
        <w:t>trình</w:t>
      </w:r>
      <w:proofErr w:type="spellEnd"/>
      <w:r w:rsidRPr="00A03E32">
        <w:rPr>
          <w:spacing w:val="-2"/>
          <w:szCs w:val="28"/>
          <w:lang w:val="es-BO"/>
        </w:rPr>
        <w:t xml:space="preserve"> </w:t>
      </w:r>
      <w:proofErr w:type="spellStart"/>
      <w:r w:rsidRPr="00A03E32">
        <w:rPr>
          <w:spacing w:val="-2"/>
          <w:szCs w:val="28"/>
          <w:lang w:val="es-BO"/>
        </w:rPr>
        <w:t>độ</w:t>
      </w:r>
      <w:proofErr w:type="spellEnd"/>
      <w:r w:rsidRPr="00A03E32">
        <w:rPr>
          <w:spacing w:val="-2"/>
          <w:szCs w:val="28"/>
          <w:lang w:val="es-BO"/>
        </w:rPr>
        <w:t xml:space="preserve"> cao </w:t>
      </w:r>
      <w:proofErr w:type="spellStart"/>
      <w:r w:rsidRPr="00A03E32">
        <w:rPr>
          <w:spacing w:val="-2"/>
          <w:szCs w:val="28"/>
          <w:lang w:val="es-BO"/>
        </w:rPr>
        <w:t>đẳng</w:t>
      </w:r>
      <w:proofErr w:type="spellEnd"/>
      <w:r w:rsidRPr="00A03E32">
        <w:rPr>
          <w:spacing w:val="-2"/>
          <w:szCs w:val="28"/>
          <w:lang w:val="es-BO"/>
        </w:rPr>
        <w:t xml:space="preserve">, </w:t>
      </w:r>
      <w:proofErr w:type="spellStart"/>
      <w:r w:rsidRPr="00A03E32">
        <w:rPr>
          <w:spacing w:val="-2"/>
          <w:szCs w:val="28"/>
          <w:lang w:val="es-BO"/>
        </w:rPr>
        <w:t>trung</w:t>
      </w:r>
      <w:proofErr w:type="spellEnd"/>
      <w:r w:rsidRPr="00A03E32">
        <w:rPr>
          <w:spacing w:val="-2"/>
          <w:szCs w:val="28"/>
          <w:lang w:val="es-BO"/>
        </w:rPr>
        <w:t xml:space="preserve"> </w:t>
      </w:r>
      <w:proofErr w:type="spellStart"/>
      <w:r w:rsidRPr="00A03E32">
        <w:rPr>
          <w:spacing w:val="-2"/>
          <w:szCs w:val="28"/>
          <w:lang w:val="es-BO"/>
        </w:rPr>
        <w:t>cấp</w:t>
      </w:r>
      <w:proofErr w:type="spellEnd"/>
      <w:r w:rsidRPr="00A03E32">
        <w:rPr>
          <w:spacing w:val="-2"/>
          <w:szCs w:val="28"/>
          <w:lang w:val="es-BO"/>
        </w:rPr>
        <w:t xml:space="preserve"> </w:t>
      </w:r>
      <w:proofErr w:type="spellStart"/>
      <w:r w:rsidRPr="00A03E32">
        <w:rPr>
          <w:spacing w:val="-2"/>
          <w:szCs w:val="28"/>
          <w:lang w:val="es-BO"/>
        </w:rPr>
        <w:t>tuyển</w:t>
      </w:r>
      <w:proofErr w:type="spellEnd"/>
      <w:r w:rsidRPr="00A03E32">
        <w:rPr>
          <w:spacing w:val="-2"/>
          <w:szCs w:val="28"/>
          <w:lang w:val="es-BO"/>
        </w:rPr>
        <w:t xml:space="preserve"> </w:t>
      </w:r>
      <w:proofErr w:type="spellStart"/>
      <w:r w:rsidRPr="00A03E32">
        <w:rPr>
          <w:spacing w:val="-2"/>
          <w:szCs w:val="28"/>
          <w:lang w:val="es-BO"/>
        </w:rPr>
        <w:t>sinh</w:t>
      </w:r>
      <w:proofErr w:type="spellEnd"/>
      <w:r w:rsidRPr="00A03E32">
        <w:rPr>
          <w:spacing w:val="-2"/>
          <w:szCs w:val="28"/>
          <w:lang w:val="es-BO"/>
        </w:rPr>
        <w:t xml:space="preserve"> </w:t>
      </w:r>
      <w:proofErr w:type="spellStart"/>
      <w:r w:rsidRPr="00A03E32">
        <w:rPr>
          <w:spacing w:val="-2"/>
          <w:szCs w:val="28"/>
          <w:lang w:val="es-BO"/>
        </w:rPr>
        <w:t>được</w:t>
      </w:r>
      <w:proofErr w:type="spellEnd"/>
      <w:r w:rsidRPr="00A03E32">
        <w:rPr>
          <w:spacing w:val="-2"/>
          <w:szCs w:val="28"/>
          <w:lang w:val="es-BO"/>
        </w:rPr>
        <w:t xml:space="preserve"> 95 </w:t>
      </w:r>
      <w:proofErr w:type="spellStart"/>
      <w:r w:rsidRPr="00A03E32">
        <w:rPr>
          <w:spacing w:val="-2"/>
          <w:szCs w:val="28"/>
          <w:lang w:val="es-BO"/>
        </w:rPr>
        <w:t>nghìn</w:t>
      </w:r>
      <w:proofErr w:type="spellEnd"/>
      <w:r w:rsidRPr="00A03E32">
        <w:rPr>
          <w:spacing w:val="-2"/>
          <w:szCs w:val="28"/>
          <w:lang w:val="es-BO"/>
        </w:rPr>
        <w:t xml:space="preserve"> </w:t>
      </w:r>
      <w:proofErr w:type="spellStart"/>
      <w:r w:rsidRPr="00A03E32">
        <w:rPr>
          <w:spacing w:val="-2"/>
          <w:szCs w:val="28"/>
          <w:lang w:val="es-BO"/>
        </w:rPr>
        <w:t>người</w:t>
      </w:r>
      <w:proofErr w:type="spellEnd"/>
      <w:r w:rsidRPr="00A03E32">
        <w:rPr>
          <w:spacing w:val="-2"/>
          <w:szCs w:val="28"/>
          <w:lang w:val="es-BO"/>
        </w:rPr>
        <w:t xml:space="preserve">; </w:t>
      </w:r>
      <w:proofErr w:type="spellStart"/>
      <w:r w:rsidRPr="00A03E32">
        <w:rPr>
          <w:spacing w:val="-2"/>
          <w:szCs w:val="28"/>
          <w:lang w:val="es-BO"/>
        </w:rPr>
        <w:t>trình</w:t>
      </w:r>
      <w:proofErr w:type="spellEnd"/>
      <w:r w:rsidRPr="00A03E32">
        <w:rPr>
          <w:spacing w:val="-2"/>
          <w:szCs w:val="28"/>
          <w:lang w:val="es-BO"/>
        </w:rPr>
        <w:t xml:space="preserve"> </w:t>
      </w:r>
      <w:proofErr w:type="spellStart"/>
      <w:r w:rsidRPr="00A03E32">
        <w:rPr>
          <w:spacing w:val="-2"/>
          <w:szCs w:val="28"/>
          <w:lang w:val="es-BO"/>
        </w:rPr>
        <w:t>độ</w:t>
      </w:r>
      <w:proofErr w:type="spellEnd"/>
      <w:r w:rsidRPr="00A03E32">
        <w:rPr>
          <w:spacing w:val="-2"/>
          <w:szCs w:val="28"/>
          <w:lang w:val="es-BO"/>
        </w:rPr>
        <w:t xml:space="preserve"> </w:t>
      </w:r>
      <w:proofErr w:type="spellStart"/>
      <w:r w:rsidRPr="00A03E32">
        <w:rPr>
          <w:spacing w:val="-2"/>
          <w:szCs w:val="28"/>
          <w:lang w:val="es-BO"/>
        </w:rPr>
        <w:t>sơ</w:t>
      </w:r>
      <w:proofErr w:type="spellEnd"/>
      <w:r w:rsidRPr="00A03E32">
        <w:rPr>
          <w:spacing w:val="-2"/>
          <w:szCs w:val="28"/>
          <w:lang w:val="es-BO"/>
        </w:rPr>
        <w:t xml:space="preserve"> </w:t>
      </w:r>
      <w:proofErr w:type="spellStart"/>
      <w:r w:rsidRPr="00A03E32">
        <w:rPr>
          <w:spacing w:val="-2"/>
          <w:szCs w:val="28"/>
          <w:lang w:val="es-BO"/>
        </w:rPr>
        <w:t>cấp</w:t>
      </w:r>
      <w:proofErr w:type="spellEnd"/>
      <w:r w:rsidRPr="00A03E32">
        <w:rPr>
          <w:spacing w:val="-2"/>
          <w:szCs w:val="28"/>
          <w:lang w:val="es-BO"/>
        </w:rPr>
        <w:t xml:space="preserve"> </w:t>
      </w:r>
      <w:proofErr w:type="spellStart"/>
      <w:r w:rsidRPr="00A03E32">
        <w:rPr>
          <w:spacing w:val="-2"/>
          <w:szCs w:val="28"/>
          <w:lang w:val="es-BO"/>
        </w:rPr>
        <w:t>và</w:t>
      </w:r>
      <w:proofErr w:type="spellEnd"/>
      <w:r w:rsidRPr="00A03E32">
        <w:rPr>
          <w:spacing w:val="-2"/>
          <w:szCs w:val="28"/>
          <w:lang w:val="es-BO"/>
        </w:rPr>
        <w:t xml:space="preserve"> </w:t>
      </w:r>
      <w:proofErr w:type="spellStart"/>
      <w:r w:rsidRPr="00A03E32">
        <w:rPr>
          <w:spacing w:val="-2"/>
          <w:szCs w:val="28"/>
          <w:lang w:val="es-BO"/>
        </w:rPr>
        <w:t>các</w:t>
      </w:r>
      <w:proofErr w:type="spellEnd"/>
      <w:r w:rsidRPr="00A03E32">
        <w:rPr>
          <w:spacing w:val="-2"/>
          <w:szCs w:val="28"/>
          <w:lang w:val="es-BO"/>
        </w:rPr>
        <w:t xml:space="preserve"> </w:t>
      </w:r>
      <w:proofErr w:type="spellStart"/>
      <w:r w:rsidRPr="00A03E32">
        <w:rPr>
          <w:spacing w:val="-2"/>
          <w:szCs w:val="28"/>
          <w:lang w:val="es-BO"/>
        </w:rPr>
        <w:t>chương</w:t>
      </w:r>
      <w:proofErr w:type="spellEnd"/>
      <w:r w:rsidRPr="00A03E32">
        <w:rPr>
          <w:spacing w:val="-2"/>
          <w:szCs w:val="28"/>
          <w:lang w:val="es-BO"/>
        </w:rPr>
        <w:t xml:space="preserve"> </w:t>
      </w:r>
      <w:proofErr w:type="spellStart"/>
      <w:r w:rsidRPr="00A03E32">
        <w:rPr>
          <w:spacing w:val="-2"/>
          <w:szCs w:val="28"/>
          <w:lang w:val="es-BO"/>
        </w:rPr>
        <w:t>trình</w:t>
      </w:r>
      <w:proofErr w:type="spellEnd"/>
      <w:r w:rsidRPr="00A03E32">
        <w:rPr>
          <w:spacing w:val="-2"/>
          <w:szCs w:val="28"/>
          <w:lang w:val="es-BO"/>
        </w:rPr>
        <w:t xml:space="preserve"> </w:t>
      </w:r>
      <w:proofErr w:type="spellStart"/>
      <w:r w:rsidRPr="00A03E32">
        <w:rPr>
          <w:spacing w:val="-2"/>
          <w:szCs w:val="28"/>
          <w:lang w:val="es-BO"/>
        </w:rPr>
        <w:t>đào</w:t>
      </w:r>
      <w:proofErr w:type="spellEnd"/>
      <w:r w:rsidRPr="00A03E32">
        <w:rPr>
          <w:spacing w:val="-2"/>
          <w:szCs w:val="28"/>
          <w:lang w:val="es-BO"/>
        </w:rPr>
        <w:t xml:space="preserve"> </w:t>
      </w:r>
      <w:proofErr w:type="spellStart"/>
      <w:r w:rsidRPr="00A03E32">
        <w:rPr>
          <w:spacing w:val="-2"/>
          <w:szCs w:val="28"/>
          <w:lang w:val="es-BO"/>
        </w:rPr>
        <w:t>tạo</w:t>
      </w:r>
      <w:proofErr w:type="spellEnd"/>
      <w:r w:rsidRPr="00A03E32">
        <w:rPr>
          <w:spacing w:val="-2"/>
          <w:szCs w:val="28"/>
          <w:lang w:val="es-BO"/>
        </w:rPr>
        <w:t xml:space="preserve"> </w:t>
      </w:r>
      <w:proofErr w:type="spellStart"/>
      <w:r w:rsidRPr="00A03E32">
        <w:rPr>
          <w:spacing w:val="-2"/>
          <w:szCs w:val="28"/>
          <w:lang w:val="es-BO"/>
        </w:rPr>
        <w:t>nghề</w:t>
      </w:r>
      <w:proofErr w:type="spellEnd"/>
      <w:r w:rsidRPr="00A03E32">
        <w:rPr>
          <w:spacing w:val="-2"/>
          <w:szCs w:val="28"/>
          <w:lang w:val="es-BO"/>
        </w:rPr>
        <w:t xml:space="preserve"> </w:t>
      </w:r>
      <w:proofErr w:type="spellStart"/>
      <w:r w:rsidRPr="00A03E32">
        <w:rPr>
          <w:spacing w:val="-2"/>
          <w:szCs w:val="28"/>
          <w:lang w:val="es-BO"/>
        </w:rPr>
        <w:t>nghiệp</w:t>
      </w:r>
      <w:proofErr w:type="spellEnd"/>
      <w:r w:rsidRPr="00A03E32">
        <w:rPr>
          <w:spacing w:val="-2"/>
          <w:szCs w:val="28"/>
          <w:lang w:val="es-BO"/>
        </w:rPr>
        <w:t xml:space="preserve"> </w:t>
      </w:r>
      <w:proofErr w:type="spellStart"/>
      <w:r w:rsidRPr="00A03E32">
        <w:rPr>
          <w:spacing w:val="-2"/>
          <w:szCs w:val="28"/>
          <w:lang w:val="es-BO"/>
        </w:rPr>
        <w:t>khác</w:t>
      </w:r>
      <w:proofErr w:type="spellEnd"/>
      <w:r w:rsidRPr="00A03E32">
        <w:rPr>
          <w:spacing w:val="-2"/>
          <w:szCs w:val="28"/>
          <w:lang w:val="es-BO"/>
        </w:rPr>
        <w:t xml:space="preserve"> </w:t>
      </w:r>
      <w:proofErr w:type="spellStart"/>
      <w:r w:rsidRPr="00A03E32">
        <w:rPr>
          <w:spacing w:val="-2"/>
          <w:szCs w:val="28"/>
          <w:lang w:val="es-BO"/>
        </w:rPr>
        <w:t>tuyển</w:t>
      </w:r>
      <w:proofErr w:type="spellEnd"/>
      <w:r w:rsidRPr="00A03E32">
        <w:rPr>
          <w:spacing w:val="-2"/>
          <w:szCs w:val="28"/>
          <w:lang w:val="es-BO"/>
        </w:rPr>
        <w:t xml:space="preserve"> </w:t>
      </w:r>
      <w:proofErr w:type="spellStart"/>
      <w:r w:rsidRPr="00A03E32">
        <w:rPr>
          <w:spacing w:val="-2"/>
          <w:szCs w:val="28"/>
          <w:lang w:val="es-BO"/>
        </w:rPr>
        <w:t>sinh</w:t>
      </w:r>
      <w:proofErr w:type="spellEnd"/>
      <w:r w:rsidRPr="00A03E32">
        <w:rPr>
          <w:spacing w:val="-2"/>
          <w:szCs w:val="28"/>
          <w:lang w:val="es-BO"/>
        </w:rPr>
        <w:t xml:space="preserve"> </w:t>
      </w:r>
      <w:proofErr w:type="spellStart"/>
      <w:r w:rsidRPr="00A03E32">
        <w:rPr>
          <w:spacing w:val="-2"/>
          <w:szCs w:val="28"/>
          <w:lang w:val="es-BO"/>
        </w:rPr>
        <w:t>được</w:t>
      </w:r>
      <w:proofErr w:type="spellEnd"/>
      <w:r w:rsidRPr="00A03E32">
        <w:rPr>
          <w:spacing w:val="-2"/>
          <w:szCs w:val="28"/>
          <w:lang w:val="es-BO"/>
        </w:rPr>
        <w:t xml:space="preserve"> 900 </w:t>
      </w:r>
      <w:proofErr w:type="spellStart"/>
      <w:r w:rsidRPr="00A03E32">
        <w:rPr>
          <w:spacing w:val="-2"/>
          <w:szCs w:val="28"/>
          <w:lang w:val="es-BO"/>
        </w:rPr>
        <w:t>nghìn</w:t>
      </w:r>
      <w:proofErr w:type="spellEnd"/>
      <w:r w:rsidRPr="00A03E32">
        <w:rPr>
          <w:spacing w:val="-2"/>
          <w:szCs w:val="28"/>
          <w:lang w:val="es-BO"/>
        </w:rPr>
        <w:t xml:space="preserve"> </w:t>
      </w:r>
      <w:proofErr w:type="spellStart"/>
      <w:r w:rsidRPr="00A03E32">
        <w:rPr>
          <w:spacing w:val="-2"/>
          <w:szCs w:val="28"/>
          <w:lang w:val="es-BO"/>
        </w:rPr>
        <w:t>người</w:t>
      </w:r>
      <w:proofErr w:type="spellEnd"/>
      <w:r w:rsidRPr="00A03E32">
        <w:rPr>
          <w:spacing w:val="-2"/>
          <w:szCs w:val="28"/>
          <w:lang w:val="es-BO"/>
        </w:rPr>
        <w:t xml:space="preserve"> (</w:t>
      </w:r>
      <w:proofErr w:type="spellStart"/>
      <w:r w:rsidRPr="00A03E32">
        <w:rPr>
          <w:spacing w:val="-2"/>
          <w:szCs w:val="28"/>
          <w:lang w:val="es-BO"/>
        </w:rPr>
        <w:t>trong</w:t>
      </w:r>
      <w:proofErr w:type="spellEnd"/>
      <w:r w:rsidRPr="00A03E32">
        <w:rPr>
          <w:spacing w:val="-2"/>
          <w:szCs w:val="28"/>
          <w:lang w:val="es-BO"/>
        </w:rPr>
        <w:t xml:space="preserve"> </w:t>
      </w:r>
      <w:proofErr w:type="spellStart"/>
      <w:r w:rsidRPr="00A03E32">
        <w:rPr>
          <w:spacing w:val="-2"/>
          <w:szCs w:val="28"/>
          <w:lang w:val="es-BO"/>
        </w:rPr>
        <w:t>đó</w:t>
      </w:r>
      <w:proofErr w:type="spellEnd"/>
      <w:r w:rsidRPr="00A03E32">
        <w:rPr>
          <w:spacing w:val="-2"/>
          <w:szCs w:val="28"/>
          <w:lang w:val="es-BO"/>
        </w:rPr>
        <w:t xml:space="preserve"> </w:t>
      </w:r>
      <w:proofErr w:type="spellStart"/>
      <w:r w:rsidRPr="00A03E32">
        <w:rPr>
          <w:spacing w:val="-2"/>
          <w:szCs w:val="28"/>
          <w:lang w:val="es-BO"/>
        </w:rPr>
        <w:t>số</w:t>
      </w:r>
      <w:proofErr w:type="spellEnd"/>
      <w:r w:rsidRPr="00A03E32">
        <w:rPr>
          <w:spacing w:val="-2"/>
          <w:szCs w:val="28"/>
          <w:lang w:val="es-BO"/>
        </w:rPr>
        <w:t xml:space="preserve"> lao </w:t>
      </w:r>
      <w:proofErr w:type="spellStart"/>
      <w:r w:rsidRPr="00A03E32">
        <w:rPr>
          <w:spacing w:val="-2"/>
          <w:szCs w:val="28"/>
          <w:lang w:val="es-BO"/>
        </w:rPr>
        <w:t>động</w:t>
      </w:r>
      <w:proofErr w:type="spellEnd"/>
      <w:r w:rsidRPr="00A03E32">
        <w:rPr>
          <w:spacing w:val="-2"/>
          <w:szCs w:val="28"/>
          <w:lang w:val="es-BO"/>
        </w:rPr>
        <w:t xml:space="preserve"> </w:t>
      </w:r>
      <w:proofErr w:type="spellStart"/>
      <w:r w:rsidRPr="00A03E32">
        <w:rPr>
          <w:spacing w:val="-2"/>
          <w:szCs w:val="28"/>
          <w:lang w:val="es-BO"/>
        </w:rPr>
        <w:t>nông</w:t>
      </w:r>
      <w:proofErr w:type="spellEnd"/>
      <w:r w:rsidRPr="00A03E32">
        <w:rPr>
          <w:spacing w:val="-2"/>
          <w:szCs w:val="28"/>
          <w:lang w:val="es-BO"/>
        </w:rPr>
        <w:t xml:space="preserve"> </w:t>
      </w:r>
      <w:proofErr w:type="spellStart"/>
      <w:r w:rsidRPr="00A03E32">
        <w:rPr>
          <w:spacing w:val="-2"/>
          <w:szCs w:val="28"/>
          <w:lang w:val="es-BO"/>
        </w:rPr>
        <w:t>thôn</w:t>
      </w:r>
      <w:proofErr w:type="spellEnd"/>
      <w:r w:rsidRPr="00A03E32">
        <w:rPr>
          <w:spacing w:val="-2"/>
          <w:szCs w:val="28"/>
          <w:lang w:val="es-BO"/>
        </w:rPr>
        <w:t xml:space="preserve"> </w:t>
      </w:r>
      <w:proofErr w:type="spellStart"/>
      <w:r w:rsidRPr="00A03E32">
        <w:rPr>
          <w:spacing w:val="-2"/>
          <w:szCs w:val="28"/>
          <w:lang w:val="es-BO"/>
        </w:rPr>
        <w:t>được</w:t>
      </w:r>
      <w:proofErr w:type="spellEnd"/>
      <w:r w:rsidRPr="00A03E32">
        <w:rPr>
          <w:spacing w:val="-2"/>
          <w:szCs w:val="28"/>
          <w:lang w:val="es-BO"/>
        </w:rPr>
        <w:t xml:space="preserve"> </w:t>
      </w:r>
      <w:proofErr w:type="spellStart"/>
      <w:r w:rsidRPr="00A03E32">
        <w:rPr>
          <w:spacing w:val="-2"/>
          <w:szCs w:val="28"/>
          <w:lang w:val="es-BO"/>
        </w:rPr>
        <w:t>đào</w:t>
      </w:r>
      <w:proofErr w:type="spellEnd"/>
      <w:r w:rsidRPr="00A03E32">
        <w:rPr>
          <w:spacing w:val="-2"/>
          <w:szCs w:val="28"/>
          <w:lang w:val="es-BO"/>
        </w:rPr>
        <w:t xml:space="preserve"> </w:t>
      </w:r>
      <w:proofErr w:type="spellStart"/>
      <w:r w:rsidRPr="00A03E32">
        <w:rPr>
          <w:spacing w:val="-2"/>
          <w:szCs w:val="28"/>
          <w:lang w:val="es-BO"/>
        </w:rPr>
        <w:t>tạo</w:t>
      </w:r>
      <w:proofErr w:type="spellEnd"/>
      <w:r w:rsidRPr="00A03E32">
        <w:rPr>
          <w:spacing w:val="-2"/>
          <w:szCs w:val="28"/>
          <w:lang w:val="es-BO"/>
        </w:rPr>
        <w:t xml:space="preserve"> 450 </w:t>
      </w:r>
      <w:proofErr w:type="spellStart"/>
      <w:r w:rsidRPr="00A03E32">
        <w:rPr>
          <w:spacing w:val="-2"/>
          <w:szCs w:val="28"/>
          <w:lang w:val="es-BO"/>
        </w:rPr>
        <w:t>nghìn</w:t>
      </w:r>
      <w:proofErr w:type="spellEnd"/>
      <w:r w:rsidRPr="00A03E32">
        <w:rPr>
          <w:spacing w:val="-2"/>
          <w:szCs w:val="28"/>
          <w:lang w:val="es-BO"/>
        </w:rPr>
        <w:t xml:space="preserve"> </w:t>
      </w:r>
      <w:proofErr w:type="spellStart"/>
      <w:r w:rsidRPr="00A03E32">
        <w:rPr>
          <w:spacing w:val="-2"/>
          <w:szCs w:val="28"/>
          <w:lang w:val="es-BO"/>
        </w:rPr>
        <w:t>người</w:t>
      </w:r>
      <w:proofErr w:type="spellEnd"/>
      <w:r w:rsidRPr="00A03E32">
        <w:rPr>
          <w:spacing w:val="-2"/>
          <w:szCs w:val="28"/>
          <w:lang w:val="es-BO"/>
        </w:rPr>
        <w:t>).</w:t>
      </w:r>
    </w:p>
    <w:bookmarkEnd w:id="12"/>
    <w:p w14:paraId="3BD5C265" w14:textId="48B276B0" w:rsidR="006523AA" w:rsidRPr="00B2161A" w:rsidRDefault="00E20439" w:rsidP="00B92574">
      <w:pPr>
        <w:spacing w:before="60" w:after="60"/>
        <w:ind w:firstLine="720"/>
        <w:rPr>
          <w:i/>
          <w:szCs w:val="28"/>
        </w:rPr>
      </w:pPr>
      <w:r w:rsidRPr="00B2161A">
        <w:rPr>
          <w:i/>
          <w:szCs w:val="28"/>
        </w:rPr>
        <w:t>d</w:t>
      </w:r>
      <w:r w:rsidR="0071322F" w:rsidRPr="00B2161A">
        <w:rPr>
          <w:i/>
          <w:szCs w:val="28"/>
        </w:rPr>
        <w:t xml:space="preserve">) Công </w:t>
      </w:r>
      <w:proofErr w:type="spellStart"/>
      <w:r w:rsidR="0071322F" w:rsidRPr="00B2161A">
        <w:rPr>
          <w:i/>
          <w:szCs w:val="28"/>
        </w:rPr>
        <w:t>tác</w:t>
      </w:r>
      <w:proofErr w:type="spellEnd"/>
      <w:r w:rsidR="0071322F" w:rsidRPr="00B2161A">
        <w:rPr>
          <w:i/>
          <w:szCs w:val="28"/>
        </w:rPr>
        <w:t xml:space="preserve"> an </w:t>
      </w:r>
      <w:proofErr w:type="spellStart"/>
      <w:r w:rsidR="0071322F" w:rsidRPr="00B2161A">
        <w:rPr>
          <w:i/>
          <w:szCs w:val="28"/>
        </w:rPr>
        <w:t>sinh</w:t>
      </w:r>
      <w:proofErr w:type="spellEnd"/>
      <w:r w:rsidR="0071322F" w:rsidRPr="00B2161A">
        <w:rPr>
          <w:i/>
          <w:szCs w:val="28"/>
        </w:rPr>
        <w:t xml:space="preserve"> </w:t>
      </w:r>
      <w:proofErr w:type="spellStart"/>
      <w:r w:rsidR="0071322F" w:rsidRPr="00B2161A">
        <w:rPr>
          <w:i/>
          <w:szCs w:val="28"/>
        </w:rPr>
        <w:t>xã</w:t>
      </w:r>
      <w:proofErr w:type="spellEnd"/>
      <w:r w:rsidR="0071322F" w:rsidRPr="00B2161A">
        <w:rPr>
          <w:i/>
          <w:szCs w:val="28"/>
        </w:rPr>
        <w:t xml:space="preserve"> </w:t>
      </w:r>
      <w:proofErr w:type="spellStart"/>
      <w:r w:rsidR="0071322F" w:rsidRPr="00B2161A">
        <w:rPr>
          <w:i/>
          <w:szCs w:val="28"/>
        </w:rPr>
        <w:t>hội</w:t>
      </w:r>
      <w:proofErr w:type="spellEnd"/>
    </w:p>
    <w:p w14:paraId="087B79CE" w14:textId="77777777" w:rsidR="009D5EC6" w:rsidRPr="00A03E32" w:rsidRDefault="009D5EC6" w:rsidP="00B92574">
      <w:pPr>
        <w:spacing w:before="60" w:after="60"/>
        <w:ind w:firstLine="720"/>
        <w:rPr>
          <w:spacing w:val="-2"/>
          <w:szCs w:val="28"/>
          <w:lang w:val="nl-NL"/>
        </w:rPr>
      </w:pPr>
      <w:bookmarkStart w:id="14" w:name="_Hlk497229752"/>
      <w:r w:rsidRPr="00B2161A">
        <w:rPr>
          <w:spacing w:val="-2"/>
          <w:szCs w:val="28"/>
          <w:lang w:val="nl-NL"/>
        </w:rPr>
        <w:t>Trong 9 tháng năm nay, tình hình dịch Covid-19 diễn biến phức tạp và kéo dài đã ảnh hưởng không nhỏ tới đời sống dân cư và phát triển kinh tế, đặc biệt tại một số địa phương</w:t>
      </w:r>
      <w:r w:rsidRPr="00A03E32">
        <w:rPr>
          <w:spacing w:val="-2"/>
          <w:szCs w:val="28"/>
          <w:lang w:val="nl-NL"/>
        </w:rPr>
        <w:t xml:space="preserve"> phía Nam. Trước tình hình đó, Chính phủ đã chỉ đạo các Bộ, ngành, địa phương </w:t>
      </w:r>
      <w:r w:rsidRPr="00A03E32">
        <w:rPr>
          <w:bCs/>
          <w:szCs w:val="28"/>
          <w:lang w:val="nl-NL"/>
        </w:rPr>
        <w:t>ưu tiên cho công tác phòng chống, kiểm soát dịch</w:t>
      </w:r>
      <w:r w:rsidRPr="00A03E32">
        <w:rPr>
          <w:spacing w:val="-2"/>
          <w:szCs w:val="28"/>
          <w:lang w:val="nl-NL"/>
        </w:rPr>
        <w:t xml:space="preserve"> bệnh với nhiệm vụ trọng tâm là công tác an sinh xã hội và đời sống của người dân, nhất là người dân ở các địa phương thực hiện giãn cách xã hội, bảo đảm người dân có đủ ăn, đủ mặc.</w:t>
      </w:r>
    </w:p>
    <w:p w14:paraId="18C66915" w14:textId="1D892921" w:rsidR="009D5EC6" w:rsidRPr="00A03E32" w:rsidRDefault="005222F6" w:rsidP="00B92574">
      <w:pPr>
        <w:shd w:val="clear" w:color="auto" w:fill="FFFFFF"/>
        <w:spacing w:before="60" w:after="60"/>
        <w:ind w:firstLine="720"/>
        <w:rPr>
          <w:szCs w:val="28"/>
          <w:lang w:val="da-DK"/>
        </w:rPr>
      </w:pPr>
      <w:r w:rsidRPr="00A03E32">
        <w:rPr>
          <w:szCs w:val="28"/>
          <w:lang w:val="da-DK"/>
        </w:rPr>
        <w:t xml:space="preserve">Chỉ đạo các địa phương triển khai quyết liệt, kịp thời các chính sách hỗ trợ người dân bị ảnh hưởng theo Nghị quyết số 68/NQ-CP, Quyết định số 23/2021/QĐ-TTg. Nhìn chung, trong bối cảnh đại dịch </w:t>
      </w:r>
      <w:r w:rsidR="009D5EC6" w:rsidRPr="00A03E32">
        <w:rPr>
          <w:szCs w:val="28"/>
          <w:lang w:val="da-DK"/>
        </w:rPr>
        <w:t>Covid</w:t>
      </w:r>
      <w:r w:rsidRPr="00A03E32">
        <w:rPr>
          <w:szCs w:val="28"/>
          <w:lang w:val="da-DK"/>
        </w:rPr>
        <w:t xml:space="preserve">-19 diễn biến phức tạp song an sinh xã hội vẫn được bảo đảm, đời sống nhân dân vẫn được giữ ổn định. </w:t>
      </w:r>
      <w:r w:rsidR="009D5EC6" w:rsidRPr="00A03E32">
        <w:rPr>
          <w:rStyle w:val="fontstyle01"/>
          <w:lang w:val="nl-NL"/>
        </w:rPr>
        <w:t>Tính đến ngày 21/9/2021 tổng kinh phí từ nguồn ngân sách Trung ương đã hỗ trợ là gần 13,8 nghìn tỷ đồng cho gần 17,6 triệu đối tượng, trong đó có 11,4 nghìn tỷ đồng được chi cho 23 tỉnh, thành phố</w:t>
      </w:r>
      <w:r w:rsidR="009D5EC6" w:rsidRPr="00A03E32">
        <w:rPr>
          <w:rStyle w:val="FootnoteReference"/>
          <w:szCs w:val="28"/>
        </w:rPr>
        <w:footnoteReference w:id="33"/>
      </w:r>
      <w:r w:rsidR="009D5EC6" w:rsidRPr="00A03E32">
        <w:rPr>
          <w:rStyle w:val="fontstyle01"/>
          <w:lang w:val="nl-NL"/>
        </w:rPr>
        <w:t xml:space="preserve"> chịu ảnh hưởng nhiều do dịch bệnh; xuất cấp</w:t>
      </w:r>
      <w:r w:rsidR="009D5EC6" w:rsidRPr="00A03E32">
        <w:rPr>
          <w:bCs/>
          <w:color w:val="000000"/>
          <w:szCs w:val="28"/>
          <w:lang w:val="nl-NL"/>
        </w:rPr>
        <w:t xml:space="preserve"> 136.349,6 tấn gạo từ nguồn dự trữ quốc gia cho hơn 2,4 triệu hộ gia đình với gần 9,1 triệu nhân khẩu gặp khó khăn do dịch trên địa bàn 30 tỉnh, thành phố trực thuộc Trung ương. Trong đó, r</w:t>
      </w:r>
      <w:r w:rsidR="009D5EC6" w:rsidRPr="00A03E32">
        <w:rPr>
          <w:rStyle w:val="fontstyle01"/>
          <w:lang w:val="nl-NL"/>
        </w:rPr>
        <w:t>iêng Thành phố Hồ Chí Minh đã chi trên 5.446 tỷ đồng (chiếm 40% toàn quốc) hỗ trợ trên 4,8 triệu đối tượng (chiếm 27,3% toàn quốc) và trao 1,8 triệu túi an sinh xã hội cho người dân.</w:t>
      </w:r>
    </w:p>
    <w:p w14:paraId="39312E73" w14:textId="2A9845FE" w:rsidR="009A51F4" w:rsidRPr="00A03E32" w:rsidRDefault="009A51F4" w:rsidP="00B92574">
      <w:pPr>
        <w:spacing w:before="60" w:after="60"/>
        <w:ind w:firstLine="720"/>
        <w:rPr>
          <w:spacing w:val="-2"/>
          <w:szCs w:val="28"/>
          <w:lang w:val="de-DE"/>
        </w:rPr>
      </w:pPr>
      <w:r w:rsidRPr="00A03E32">
        <w:rPr>
          <w:bCs/>
          <w:spacing w:val="-2"/>
          <w:szCs w:val="28"/>
          <w:lang w:val="nl-NL"/>
        </w:rPr>
        <w:t>Công tác an sinh xã hội định kỳ và</w:t>
      </w:r>
      <w:r w:rsidRPr="00A03E32">
        <w:rPr>
          <w:bCs/>
          <w:spacing w:val="-2"/>
          <w:szCs w:val="28"/>
          <w:lang w:val="vi-VN"/>
        </w:rPr>
        <w:t xml:space="preserve"> </w:t>
      </w:r>
      <w:r w:rsidRPr="00A03E32">
        <w:rPr>
          <w:rStyle w:val="fontstyle01"/>
          <w:bCs/>
          <w:spacing w:val="-2"/>
          <w:lang w:val="nl-NL"/>
        </w:rPr>
        <w:t>công tác giảm nghèo bền vững</w:t>
      </w:r>
      <w:r w:rsidRPr="00A03E32">
        <w:rPr>
          <w:rStyle w:val="fontstyle01"/>
          <w:spacing w:val="-2"/>
          <w:lang w:val="nl-NL"/>
        </w:rPr>
        <w:t xml:space="preserve"> tiếp tục được quan tâm, chỉ đạo và triển khai thực hiện ngay cả trong điều kiện dịch bệnh, các địa phương đã thực hiện nhiều giải pháp đồng bộ, chăm lo cho hộ nghèo như hỗ trợ các hộ vay vốn sản xuất, kinh doanh… </w:t>
      </w:r>
      <w:r w:rsidRPr="00A03E32">
        <w:rPr>
          <w:bCs/>
          <w:spacing w:val="-2"/>
          <w:szCs w:val="28"/>
          <w:lang w:val="nl-NL"/>
        </w:rPr>
        <w:t xml:space="preserve">Trong 9 tháng </w:t>
      </w:r>
      <w:r w:rsidRPr="00A03E32">
        <w:rPr>
          <w:bCs/>
          <w:spacing w:val="-2"/>
          <w:szCs w:val="28"/>
          <w:lang w:val="vi-VN"/>
        </w:rPr>
        <w:t>năm 202</w:t>
      </w:r>
      <w:r w:rsidRPr="00A03E32">
        <w:rPr>
          <w:bCs/>
          <w:spacing w:val="-2"/>
          <w:szCs w:val="28"/>
          <w:lang w:val="nl-NL"/>
        </w:rPr>
        <w:t>1,</w:t>
      </w:r>
      <w:r w:rsidRPr="00A03E32">
        <w:rPr>
          <w:bCs/>
          <w:spacing w:val="-2"/>
          <w:szCs w:val="28"/>
          <w:lang w:val="vi-VN"/>
        </w:rPr>
        <w:t xml:space="preserve"> </w:t>
      </w:r>
      <w:r w:rsidRPr="00A03E32">
        <w:rPr>
          <w:bCs/>
          <w:spacing w:val="-2"/>
          <w:szCs w:val="28"/>
          <w:lang w:val="nl-NL"/>
        </w:rPr>
        <w:t>tổng trị giá tiền và quà hỗ trợ</w:t>
      </w:r>
      <w:r w:rsidRPr="00A03E32">
        <w:rPr>
          <w:bCs/>
          <w:spacing w:val="-2"/>
          <w:szCs w:val="28"/>
          <w:lang w:val="vi-VN"/>
        </w:rPr>
        <w:t xml:space="preserve"> cho các đối tượng</w:t>
      </w:r>
      <w:r w:rsidRPr="00A03E32">
        <w:rPr>
          <w:bCs/>
          <w:spacing w:val="-2"/>
          <w:szCs w:val="28"/>
          <w:lang w:val="nl-NL"/>
        </w:rPr>
        <w:t xml:space="preserve"> là 10.434,1 tỷ đồng, trong đó, hỗ trợ cho các đối tượng người có công, thân nhân người có công là 4.014,9 tỷ đồng, hỗ trợ cho </w:t>
      </w:r>
      <w:r w:rsidRPr="00A03E32">
        <w:rPr>
          <w:bCs/>
          <w:spacing w:val="-2"/>
          <w:szCs w:val="28"/>
          <w:lang w:val="nl-NL"/>
        </w:rPr>
        <w:lastRenderedPageBreak/>
        <w:t xml:space="preserve">hộ nghèo, hộ cận nghèo là 1.624 tỷ đồng; hỗ trợ cứu đói các đối tượng bảo trợ xã hội và đối tượng khác là 2.349,1 tỷ đồng; </w:t>
      </w:r>
      <w:r w:rsidRPr="00A03E32">
        <w:rPr>
          <w:rStyle w:val="fontstyle01"/>
          <w:spacing w:val="-2"/>
          <w:lang w:val="nl-NL"/>
        </w:rPr>
        <w:t>hỗ trợ người dân do tình hình bão lũ, hạn hán, xâm nhập mặn… là 2.446,1 tỷ đồng.</w:t>
      </w:r>
      <w:r w:rsidRPr="00A03E32">
        <w:rPr>
          <w:bCs/>
          <w:spacing w:val="-2"/>
          <w:szCs w:val="28"/>
          <w:lang w:val="nl-NL"/>
        </w:rPr>
        <w:t xml:space="preserve"> Có </w:t>
      </w:r>
      <w:r w:rsidRPr="00A03E32">
        <w:rPr>
          <w:bCs/>
          <w:spacing w:val="-2"/>
          <w:szCs w:val="28"/>
          <w:lang w:val="vi-VN"/>
        </w:rPr>
        <w:t>hơn</w:t>
      </w:r>
      <w:r w:rsidRPr="00A03E32">
        <w:rPr>
          <w:bCs/>
          <w:spacing w:val="-2"/>
          <w:szCs w:val="28"/>
          <w:lang w:val="nl-NL"/>
        </w:rPr>
        <w:t xml:space="preserve"> 29,3</w:t>
      </w:r>
      <w:r w:rsidRPr="00A03E32">
        <w:rPr>
          <w:bCs/>
          <w:spacing w:val="-2"/>
          <w:szCs w:val="28"/>
          <w:lang w:val="vi-VN"/>
        </w:rPr>
        <w:t xml:space="preserve"> triệu thẻ </w:t>
      </w:r>
      <w:r w:rsidRPr="00A03E32">
        <w:rPr>
          <w:bCs/>
          <w:spacing w:val="-2"/>
          <w:szCs w:val="28"/>
          <w:lang w:val="nl-NL"/>
        </w:rPr>
        <w:t>bảo hiểm xã hội</w:t>
      </w:r>
      <w:r w:rsidRPr="00A03E32">
        <w:rPr>
          <w:bCs/>
          <w:spacing w:val="-2"/>
          <w:szCs w:val="28"/>
          <w:lang w:val="vi-VN"/>
        </w:rPr>
        <w:t>/sổ/thẻ khám chữa bệnh miễn phí được phát, tặng cho các đối tượng thụ hưởng.</w:t>
      </w:r>
      <w:r w:rsidRPr="00A03E32">
        <w:rPr>
          <w:spacing w:val="-2"/>
          <w:szCs w:val="28"/>
          <w:lang w:val="de-DE"/>
        </w:rPr>
        <w:t xml:space="preserve"> </w:t>
      </w:r>
    </w:p>
    <w:p w14:paraId="62CEDAC0" w14:textId="77777777" w:rsidR="009A51F4" w:rsidRPr="00A03E32" w:rsidRDefault="009A51F4" w:rsidP="00B92574">
      <w:pPr>
        <w:tabs>
          <w:tab w:val="left" w:pos="426"/>
          <w:tab w:val="left" w:pos="900"/>
        </w:tabs>
        <w:spacing w:before="60" w:after="60"/>
        <w:ind w:firstLine="720"/>
        <w:rPr>
          <w:bCs/>
          <w:szCs w:val="28"/>
        </w:rPr>
      </w:pPr>
      <w:proofErr w:type="spellStart"/>
      <w:r w:rsidRPr="00A03E32">
        <w:rPr>
          <w:szCs w:val="28"/>
          <w:lang w:val="es-ES_tradnl"/>
        </w:rPr>
        <w:t>Tỷ</w:t>
      </w:r>
      <w:proofErr w:type="spellEnd"/>
      <w:r w:rsidRPr="00A03E32">
        <w:rPr>
          <w:szCs w:val="28"/>
          <w:lang w:val="es-ES_tradnl"/>
        </w:rPr>
        <w:t xml:space="preserve"> </w:t>
      </w:r>
      <w:proofErr w:type="spellStart"/>
      <w:r w:rsidRPr="00A03E32">
        <w:rPr>
          <w:szCs w:val="28"/>
          <w:lang w:val="es-ES_tradnl"/>
        </w:rPr>
        <w:t>lệ</w:t>
      </w:r>
      <w:proofErr w:type="spellEnd"/>
      <w:r w:rsidRPr="00A03E32">
        <w:rPr>
          <w:szCs w:val="28"/>
          <w:lang w:val="es-ES_tradnl"/>
        </w:rPr>
        <w:t xml:space="preserve"> </w:t>
      </w:r>
      <w:proofErr w:type="spellStart"/>
      <w:r w:rsidRPr="00A03E32">
        <w:rPr>
          <w:szCs w:val="28"/>
          <w:lang w:val="es-ES_tradnl"/>
        </w:rPr>
        <w:t>hộ</w:t>
      </w:r>
      <w:proofErr w:type="spellEnd"/>
      <w:r w:rsidRPr="00A03E32">
        <w:rPr>
          <w:szCs w:val="28"/>
          <w:lang w:val="es-ES_tradnl"/>
        </w:rPr>
        <w:t xml:space="preserve"> </w:t>
      </w:r>
      <w:proofErr w:type="spellStart"/>
      <w:r w:rsidRPr="00A03E32">
        <w:rPr>
          <w:szCs w:val="28"/>
          <w:lang w:val="es-ES_tradnl"/>
        </w:rPr>
        <w:t>nghèo</w:t>
      </w:r>
      <w:proofErr w:type="spellEnd"/>
      <w:r w:rsidRPr="00A03E32">
        <w:rPr>
          <w:szCs w:val="28"/>
          <w:lang w:val="es-ES_tradnl"/>
        </w:rPr>
        <w:t xml:space="preserve"> </w:t>
      </w:r>
      <w:proofErr w:type="spellStart"/>
      <w:r w:rsidRPr="00A03E32">
        <w:rPr>
          <w:szCs w:val="28"/>
          <w:lang w:val="es-ES_tradnl"/>
        </w:rPr>
        <w:t>tuy</w:t>
      </w:r>
      <w:proofErr w:type="spellEnd"/>
      <w:r w:rsidRPr="00A03E32">
        <w:rPr>
          <w:szCs w:val="28"/>
          <w:lang w:val="es-ES_tradnl"/>
        </w:rPr>
        <w:t xml:space="preserve"> </w:t>
      </w:r>
      <w:proofErr w:type="spellStart"/>
      <w:r w:rsidRPr="00A03E32">
        <w:rPr>
          <w:szCs w:val="28"/>
          <w:lang w:val="es-ES_tradnl"/>
        </w:rPr>
        <w:t>còn</w:t>
      </w:r>
      <w:proofErr w:type="spellEnd"/>
      <w:r w:rsidRPr="00A03E32">
        <w:rPr>
          <w:szCs w:val="28"/>
          <w:lang w:val="es-ES_tradnl"/>
        </w:rPr>
        <w:t xml:space="preserve"> ở </w:t>
      </w:r>
      <w:proofErr w:type="spellStart"/>
      <w:r w:rsidRPr="00A03E32">
        <w:rPr>
          <w:szCs w:val="28"/>
          <w:lang w:val="es-ES_tradnl"/>
        </w:rPr>
        <w:t>mức</w:t>
      </w:r>
      <w:proofErr w:type="spellEnd"/>
      <w:r w:rsidRPr="00A03E32">
        <w:rPr>
          <w:szCs w:val="28"/>
          <w:lang w:val="es-ES_tradnl"/>
        </w:rPr>
        <w:t xml:space="preserve"> </w:t>
      </w:r>
      <w:proofErr w:type="spellStart"/>
      <w:r w:rsidRPr="00A03E32">
        <w:rPr>
          <w:szCs w:val="28"/>
          <w:lang w:val="es-ES_tradnl"/>
        </w:rPr>
        <w:t>thấp</w:t>
      </w:r>
      <w:proofErr w:type="spellEnd"/>
      <w:r w:rsidRPr="00A03E32">
        <w:rPr>
          <w:szCs w:val="28"/>
          <w:lang w:val="es-ES_tradnl"/>
        </w:rPr>
        <w:t xml:space="preserve"> </w:t>
      </w:r>
      <w:proofErr w:type="spellStart"/>
      <w:r w:rsidRPr="00A03E32">
        <w:rPr>
          <w:szCs w:val="28"/>
          <w:lang w:val="es-ES_tradnl"/>
        </w:rPr>
        <w:t>nhưng</w:t>
      </w:r>
      <w:proofErr w:type="spellEnd"/>
      <w:r w:rsidRPr="00A03E32">
        <w:rPr>
          <w:szCs w:val="28"/>
          <w:lang w:val="es-ES_tradnl"/>
        </w:rPr>
        <w:t xml:space="preserve"> </w:t>
      </w:r>
      <w:proofErr w:type="spellStart"/>
      <w:r w:rsidRPr="00A03E32">
        <w:rPr>
          <w:szCs w:val="28"/>
          <w:lang w:val="es-ES_tradnl"/>
        </w:rPr>
        <w:t>chủ</w:t>
      </w:r>
      <w:proofErr w:type="spellEnd"/>
      <w:r w:rsidRPr="00A03E32">
        <w:rPr>
          <w:szCs w:val="28"/>
          <w:lang w:val="es-ES_tradnl"/>
        </w:rPr>
        <w:t xml:space="preserve"> </w:t>
      </w:r>
      <w:proofErr w:type="spellStart"/>
      <w:r w:rsidRPr="00A03E32">
        <w:rPr>
          <w:szCs w:val="28"/>
          <w:lang w:val="es-ES_tradnl"/>
        </w:rPr>
        <w:t>yếu</w:t>
      </w:r>
      <w:proofErr w:type="spellEnd"/>
      <w:r w:rsidRPr="00A03E32">
        <w:rPr>
          <w:szCs w:val="28"/>
          <w:lang w:val="es-ES_tradnl"/>
        </w:rPr>
        <w:t xml:space="preserve"> </w:t>
      </w:r>
      <w:proofErr w:type="spellStart"/>
      <w:r w:rsidRPr="00A03E32">
        <w:rPr>
          <w:szCs w:val="28"/>
          <w:lang w:val="es-ES_tradnl"/>
        </w:rPr>
        <w:t>là</w:t>
      </w:r>
      <w:proofErr w:type="spellEnd"/>
      <w:r w:rsidRPr="00A03E32">
        <w:rPr>
          <w:szCs w:val="28"/>
          <w:lang w:val="es-ES_tradnl"/>
        </w:rPr>
        <w:t xml:space="preserve"> </w:t>
      </w:r>
      <w:proofErr w:type="spellStart"/>
      <w:r w:rsidRPr="00A03E32">
        <w:rPr>
          <w:szCs w:val="28"/>
          <w:lang w:val="es-ES_tradnl"/>
        </w:rPr>
        <w:t>đối</w:t>
      </w:r>
      <w:proofErr w:type="spellEnd"/>
      <w:r w:rsidRPr="00A03E32">
        <w:rPr>
          <w:szCs w:val="28"/>
          <w:lang w:val="es-ES_tradnl"/>
        </w:rPr>
        <w:t xml:space="preserve"> </w:t>
      </w:r>
      <w:proofErr w:type="spellStart"/>
      <w:r w:rsidRPr="00A03E32">
        <w:rPr>
          <w:szCs w:val="28"/>
          <w:lang w:val="es-ES_tradnl"/>
        </w:rPr>
        <w:t>tượng</w:t>
      </w:r>
      <w:proofErr w:type="spellEnd"/>
      <w:r w:rsidRPr="00A03E32">
        <w:rPr>
          <w:szCs w:val="28"/>
          <w:lang w:val="es-ES_tradnl"/>
        </w:rPr>
        <w:t xml:space="preserve"> </w:t>
      </w:r>
      <w:proofErr w:type="spellStart"/>
      <w:r w:rsidRPr="00A03E32">
        <w:rPr>
          <w:szCs w:val="28"/>
          <w:lang w:val="es-ES_tradnl"/>
        </w:rPr>
        <w:t>hộ</w:t>
      </w:r>
      <w:proofErr w:type="spellEnd"/>
      <w:r w:rsidRPr="00A03E32">
        <w:rPr>
          <w:szCs w:val="28"/>
          <w:lang w:val="es-ES_tradnl"/>
        </w:rPr>
        <w:t xml:space="preserve"> </w:t>
      </w:r>
      <w:proofErr w:type="spellStart"/>
      <w:r w:rsidRPr="00A03E32">
        <w:rPr>
          <w:szCs w:val="28"/>
          <w:lang w:val="es-ES_tradnl"/>
        </w:rPr>
        <w:t>nghèo</w:t>
      </w:r>
      <w:proofErr w:type="spellEnd"/>
      <w:r w:rsidRPr="00A03E32">
        <w:rPr>
          <w:szCs w:val="28"/>
          <w:lang w:val="es-ES_tradnl"/>
        </w:rPr>
        <w:t xml:space="preserve"> </w:t>
      </w:r>
      <w:proofErr w:type="spellStart"/>
      <w:r w:rsidRPr="00A03E32">
        <w:rPr>
          <w:szCs w:val="28"/>
          <w:lang w:val="es-ES_tradnl"/>
        </w:rPr>
        <w:t>thuộc</w:t>
      </w:r>
      <w:proofErr w:type="spellEnd"/>
      <w:r w:rsidRPr="00A03E32">
        <w:rPr>
          <w:szCs w:val="28"/>
          <w:lang w:val="es-ES_tradnl"/>
        </w:rPr>
        <w:t xml:space="preserve"> </w:t>
      </w:r>
      <w:proofErr w:type="spellStart"/>
      <w:r w:rsidRPr="00A03E32">
        <w:rPr>
          <w:szCs w:val="28"/>
          <w:lang w:val="es-ES_tradnl"/>
        </w:rPr>
        <w:t>chính</w:t>
      </w:r>
      <w:proofErr w:type="spellEnd"/>
      <w:r w:rsidRPr="00A03E32">
        <w:rPr>
          <w:szCs w:val="28"/>
          <w:lang w:val="es-ES_tradnl"/>
        </w:rPr>
        <w:t xml:space="preserve"> </w:t>
      </w:r>
      <w:proofErr w:type="spellStart"/>
      <w:r w:rsidRPr="00A03E32">
        <w:rPr>
          <w:szCs w:val="28"/>
          <w:lang w:val="es-ES_tradnl"/>
        </w:rPr>
        <w:t>sách</w:t>
      </w:r>
      <w:proofErr w:type="spellEnd"/>
      <w:r w:rsidRPr="00A03E32">
        <w:rPr>
          <w:szCs w:val="28"/>
          <w:lang w:val="es-ES_tradnl"/>
        </w:rPr>
        <w:t xml:space="preserve"> </w:t>
      </w:r>
      <w:proofErr w:type="spellStart"/>
      <w:r w:rsidRPr="00A03E32">
        <w:rPr>
          <w:szCs w:val="28"/>
          <w:lang w:val="es-ES_tradnl"/>
        </w:rPr>
        <w:t>bảo</w:t>
      </w:r>
      <w:proofErr w:type="spellEnd"/>
      <w:r w:rsidRPr="00A03E32">
        <w:rPr>
          <w:szCs w:val="28"/>
          <w:lang w:val="es-ES_tradnl"/>
        </w:rPr>
        <w:t xml:space="preserve"> </w:t>
      </w:r>
      <w:proofErr w:type="spellStart"/>
      <w:r w:rsidRPr="00A03E32">
        <w:rPr>
          <w:szCs w:val="28"/>
          <w:lang w:val="es-ES_tradnl"/>
        </w:rPr>
        <w:t>trợ</w:t>
      </w:r>
      <w:proofErr w:type="spellEnd"/>
      <w:r w:rsidRPr="00A03E32">
        <w:rPr>
          <w:szCs w:val="28"/>
          <w:lang w:val="es-ES_tradnl"/>
        </w:rPr>
        <w:t xml:space="preserve"> </w:t>
      </w:r>
      <w:proofErr w:type="spellStart"/>
      <w:r w:rsidRPr="00A03E32">
        <w:rPr>
          <w:szCs w:val="28"/>
          <w:lang w:val="es-ES_tradnl"/>
        </w:rPr>
        <w:t>xã</w:t>
      </w:r>
      <w:proofErr w:type="spellEnd"/>
      <w:r w:rsidRPr="00A03E32">
        <w:rPr>
          <w:szCs w:val="28"/>
          <w:lang w:val="es-ES_tradnl"/>
        </w:rPr>
        <w:t xml:space="preserve"> </w:t>
      </w:r>
      <w:proofErr w:type="spellStart"/>
      <w:r w:rsidRPr="00A03E32">
        <w:rPr>
          <w:szCs w:val="28"/>
          <w:lang w:val="es-ES_tradnl"/>
        </w:rPr>
        <w:t>hội</w:t>
      </w:r>
      <w:proofErr w:type="spellEnd"/>
      <w:r w:rsidRPr="00A03E32">
        <w:rPr>
          <w:szCs w:val="28"/>
          <w:lang w:val="es-ES_tradnl"/>
        </w:rPr>
        <w:t xml:space="preserve">, </w:t>
      </w:r>
      <w:proofErr w:type="spellStart"/>
      <w:r w:rsidRPr="00A03E32">
        <w:rPr>
          <w:szCs w:val="28"/>
          <w:lang w:val="es-ES_tradnl"/>
        </w:rPr>
        <w:t>không</w:t>
      </w:r>
      <w:proofErr w:type="spellEnd"/>
      <w:r w:rsidRPr="00A03E32">
        <w:rPr>
          <w:szCs w:val="28"/>
          <w:lang w:val="es-ES_tradnl"/>
        </w:rPr>
        <w:t xml:space="preserve"> </w:t>
      </w:r>
      <w:proofErr w:type="spellStart"/>
      <w:r w:rsidRPr="00A03E32">
        <w:rPr>
          <w:szCs w:val="28"/>
          <w:lang w:val="es-ES_tradnl"/>
        </w:rPr>
        <w:t>có</w:t>
      </w:r>
      <w:proofErr w:type="spellEnd"/>
      <w:r w:rsidRPr="00A03E32">
        <w:rPr>
          <w:szCs w:val="28"/>
          <w:lang w:val="es-ES_tradnl"/>
        </w:rPr>
        <w:t xml:space="preserve"> </w:t>
      </w:r>
      <w:proofErr w:type="spellStart"/>
      <w:r w:rsidRPr="00A03E32">
        <w:rPr>
          <w:szCs w:val="28"/>
          <w:lang w:val="es-ES_tradnl"/>
        </w:rPr>
        <w:t>khả</w:t>
      </w:r>
      <w:proofErr w:type="spellEnd"/>
      <w:r w:rsidRPr="00A03E32">
        <w:rPr>
          <w:szCs w:val="28"/>
          <w:lang w:val="es-ES_tradnl"/>
        </w:rPr>
        <w:t xml:space="preserve"> </w:t>
      </w:r>
      <w:proofErr w:type="spellStart"/>
      <w:r w:rsidRPr="00A03E32">
        <w:rPr>
          <w:szCs w:val="28"/>
          <w:lang w:val="es-ES_tradnl"/>
        </w:rPr>
        <w:t>năng</w:t>
      </w:r>
      <w:proofErr w:type="spellEnd"/>
      <w:r w:rsidRPr="00A03E32">
        <w:rPr>
          <w:szCs w:val="28"/>
          <w:lang w:val="es-ES_tradnl"/>
        </w:rPr>
        <w:t xml:space="preserve"> </w:t>
      </w:r>
      <w:proofErr w:type="spellStart"/>
      <w:r w:rsidRPr="00A03E32">
        <w:rPr>
          <w:szCs w:val="28"/>
          <w:lang w:val="es-ES_tradnl"/>
        </w:rPr>
        <w:t>thoát</w:t>
      </w:r>
      <w:proofErr w:type="spellEnd"/>
      <w:r w:rsidRPr="00A03E32">
        <w:rPr>
          <w:szCs w:val="28"/>
          <w:lang w:val="es-ES_tradnl"/>
        </w:rPr>
        <w:t xml:space="preserve"> </w:t>
      </w:r>
      <w:proofErr w:type="spellStart"/>
      <w:r w:rsidRPr="00A03E32">
        <w:rPr>
          <w:szCs w:val="28"/>
          <w:lang w:val="es-ES_tradnl"/>
        </w:rPr>
        <w:t>nghèo</w:t>
      </w:r>
      <w:proofErr w:type="spellEnd"/>
      <w:r w:rsidRPr="00A03E32">
        <w:rPr>
          <w:szCs w:val="28"/>
          <w:lang w:val="es-ES_tradnl"/>
        </w:rPr>
        <w:t xml:space="preserve">. </w:t>
      </w:r>
      <w:r w:rsidRPr="00A03E32">
        <w:rPr>
          <w:szCs w:val="28"/>
          <w:lang w:val="vi-VN"/>
        </w:rPr>
        <w:t xml:space="preserve">Mức trợ cấp xã hội tuy đã được nâng lên theo </w:t>
      </w:r>
      <w:r w:rsidRPr="00A03E32">
        <w:rPr>
          <w:bCs/>
          <w:szCs w:val="28"/>
          <w:lang w:val="vi-VN"/>
        </w:rPr>
        <w:t xml:space="preserve">Nghị định </w:t>
      </w:r>
      <w:proofErr w:type="spellStart"/>
      <w:r w:rsidRPr="00A03E32">
        <w:rPr>
          <w:bCs/>
          <w:szCs w:val="28"/>
        </w:rPr>
        <w:t>số</w:t>
      </w:r>
      <w:proofErr w:type="spellEnd"/>
      <w:r w:rsidRPr="00A03E32">
        <w:rPr>
          <w:bCs/>
          <w:szCs w:val="28"/>
        </w:rPr>
        <w:t xml:space="preserve"> </w:t>
      </w:r>
      <w:r w:rsidRPr="00A03E32">
        <w:rPr>
          <w:bCs/>
          <w:szCs w:val="28"/>
          <w:lang w:val="es-ES_tradnl"/>
        </w:rPr>
        <w:t>20</w:t>
      </w:r>
      <w:r w:rsidRPr="00A03E32">
        <w:rPr>
          <w:bCs/>
          <w:szCs w:val="28"/>
          <w:lang w:val="vi-VN"/>
        </w:rPr>
        <w:t>/20</w:t>
      </w:r>
      <w:r w:rsidRPr="00A03E32">
        <w:rPr>
          <w:bCs/>
          <w:szCs w:val="28"/>
          <w:lang w:val="es-ES_tradnl"/>
        </w:rPr>
        <w:t>2</w:t>
      </w:r>
      <w:r w:rsidRPr="00A03E32">
        <w:rPr>
          <w:bCs/>
          <w:szCs w:val="28"/>
          <w:lang w:val="vi-VN"/>
        </w:rPr>
        <w:t>1/NĐ-CP nhưng vẫn còn thấp so với mức sống tối thiểu của người dân.</w:t>
      </w:r>
      <w:r w:rsidRPr="00A03E32">
        <w:rPr>
          <w:szCs w:val="28"/>
          <w:lang w:val="vi-VN"/>
        </w:rPr>
        <w:t xml:space="preserve"> </w:t>
      </w:r>
      <w:r w:rsidRPr="00A03E32">
        <w:rPr>
          <w:szCs w:val="28"/>
        </w:rPr>
        <w:t>D</w:t>
      </w:r>
      <w:r w:rsidRPr="00A03E32">
        <w:rPr>
          <w:iCs/>
          <w:spacing w:val="-4"/>
          <w:szCs w:val="28"/>
          <w:lang w:val="nl-NL"/>
        </w:rPr>
        <w:t>ịch Covid-19 đã ả</w:t>
      </w:r>
      <w:r w:rsidRPr="00A03E32">
        <w:rPr>
          <w:szCs w:val="28"/>
          <w:lang w:val="pt-BR"/>
        </w:rPr>
        <w:t xml:space="preserve">nh hưởng lớn đến </w:t>
      </w:r>
      <w:r w:rsidRPr="00A03E32">
        <w:rPr>
          <w:iCs/>
          <w:spacing w:val="-4"/>
          <w:szCs w:val="28"/>
          <w:lang w:val="nl-NL"/>
        </w:rPr>
        <w:t xml:space="preserve">đời sống người dân nói chung, người nghèo, đối tượng bảo trợ xã hội nói riêng. </w:t>
      </w:r>
      <w:r w:rsidRPr="00A03E32">
        <w:rPr>
          <w:spacing w:val="-2"/>
          <w:szCs w:val="28"/>
          <w:lang w:val="af-ZA"/>
        </w:rPr>
        <w:t xml:space="preserve">Tiếp tục triển khai các chương trình, đề án, chính sách trợ giúp xã hội; nhất là chính sách hỗ trợ, chăm lo đời sống người cao tuổi, người khuyết tật; trẻ em có hoàn cảnh đặc biệt </w:t>
      </w:r>
      <w:proofErr w:type="spellStart"/>
      <w:r w:rsidRPr="00A03E32">
        <w:rPr>
          <w:szCs w:val="28"/>
          <w:shd w:val="clear" w:color="auto" w:fill="FFFFFF"/>
        </w:rPr>
        <w:t>năm</w:t>
      </w:r>
      <w:proofErr w:type="spellEnd"/>
      <w:r w:rsidRPr="00A03E32">
        <w:rPr>
          <w:szCs w:val="28"/>
          <w:shd w:val="clear" w:color="auto" w:fill="FFFFFF"/>
        </w:rPr>
        <w:t xml:space="preserve"> 2021</w:t>
      </w:r>
      <w:r w:rsidRPr="00A03E32">
        <w:rPr>
          <w:spacing w:val="-2"/>
          <w:szCs w:val="28"/>
          <w:lang w:val="af-ZA"/>
        </w:rPr>
        <w:t xml:space="preserve">. Tập trung xây dựng </w:t>
      </w:r>
      <w:r w:rsidRPr="00A03E32">
        <w:rPr>
          <w:bCs/>
          <w:spacing w:val="-2"/>
          <w:kern w:val="28"/>
          <w:szCs w:val="28"/>
          <w:lang w:val="pt-BR"/>
        </w:rPr>
        <w:t>quy hoạch mạng lưới cơ sở trợ giúp xã hội thời kỳ 2021-2030, tầm nhìn đến năm 2050</w:t>
      </w:r>
      <w:r w:rsidRPr="00A03E32">
        <w:rPr>
          <w:rStyle w:val="FootnoteReference"/>
          <w:bCs/>
          <w:spacing w:val="-2"/>
          <w:kern w:val="28"/>
          <w:szCs w:val="28"/>
          <w:lang w:val="pt-BR"/>
        </w:rPr>
        <w:footnoteReference w:id="34"/>
      </w:r>
      <w:r w:rsidRPr="00A03E32">
        <w:rPr>
          <w:bCs/>
          <w:spacing w:val="-2"/>
          <w:kern w:val="28"/>
          <w:szCs w:val="28"/>
          <w:lang w:val="pt-BR"/>
        </w:rPr>
        <w:t xml:space="preserve">. </w:t>
      </w:r>
      <w:r w:rsidRPr="00A03E32">
        <w:rPr>
          <w:spacing w:val="-2"/>
          <w:szCs w:val="28"/>
          <w:lang w:val="af-ZA"/>
        </w:rPr>
        <w:t>T</w:t>
      </w:r>
      <w:r w:rsidRPr="00A03E32">
        <w:rPr>
          <w:iCs/>
          <w:szCs w:val="28"/>
          <w:lang w:val="vi-VN"/>
        </w:rPr>
        <w:t xml:space="preserve">hực hiện chính sách trợ cấp xã hội hàng tháng </w:t>
      </w:r>
      <w:proofErr w:type="spellStart"/>
      <w:r w:rsidRPr="00A03E32">
        <w:rPr>
          <w:iCs/>
          <w:szCs w:val="28"/>
        </w:rPr>
        <w:t>đầy</w:t>
      </w:r>
      <w:proofErr w:type="spellEnd"/>
      <w:r w:rsidRPr="00A03E32">
        <w:rPr>
          <w:iCs/>
          <w:szCs w:val="28"/>
        </w:rPr>
        <w:t xml:space="preserve"> </w:t>
      </w:r>
      <w:proofErr w:type="spellStart"/>
      <w:r w:rsidRPr="00A03E32">
        <w:rPr>
          <w:iCs/>
          <w:szCs w:val="28"/>
        </w:rPr>
        <w:t>đủ</w:t>
      </w:r>
      <w:proofErr w:type="spellEnd"/>
      <w:r w:rsidRPr="00A03E32">
        <w:rPr>
          <w:iCs/>
          <w:szCs w:val="28"/>
        </w:rPr>
        <w:t xml:space="preserve"> </w:t>
      </w:r>
      <w:r w:rsidRPr="00A03E32">
        <w:rPr>
          <w:iCs/>
          <w:szCs w:val="28"/>
          <w:lang w:val="vi-VN"/>
        </w:rPr>
        <w:t xml:space="preserve">cho </w:t>
      </w:r>
      <w:proofErr w:type="spellStart"/>
      <w:r w:rsidRPr="00A03E32">
        <w:rPr>
          <w:iCs/>
          <w:szCs w:val="28"/>
        </w:rPr>
        <w:t>trên</w:t>
      </w:r>
      <w:proofErr w:type="spellEnd"/>
      <w:r w:rsidRPr="00A03E32">
        <w:rPr>
          <w:iCs/>
          <w:szCs w:val="28"/>
        </w:rPr>
        <w:t xml:space="preserve"> </w:t>
      </w:r>
      <w:r w:rsidRPr="00A03E32">
        <w:rPr>
          <w:iCs/>
          <w:szCs w:val="28"/>
          <w:lang w:val="vi-VN"/>
        </w:rPr>
        <w:t>3</w:t>
      </w:r>
      <w:r w:rsidRPr="00A03E32">
        <w:rPr>
          <w:iCs/>
          <w:szCs w:val="28"/>
        </w:rPr>
        <w:t xml:space="preserve">,13 </w:t>
      </w:r>
      <w:proofErr w:type="spellStart"/>
      <w:r w:rsidRPr="00A03E32">
        <w:rPr>
          <w:iCs/>
          <w:szCs w:val="28"/>
        </w:rPr>
        <w:t>triệu</w:t>
      </w:r>
      <w:proofErr w:type="spellEnd"/>
      <w:r w:rsidRPr="00A03E32">
        <w:rPr>
          <w:iCs/>
          <w:szCs w:val="28"/>
        </w:rPr>
        <w:t xml:space="preserve"> </w:t>
      </w:r>
      <w:r w:rsidRPr="00A03E32">
        <w:rPr>
          <w:iCs/>
          <w:szCs w:val="28"/>
          <w:lang w:val="vi-VN"/>
        </w:rPr>
        <w:t>đối tượng bảo trợ xã hội</w:t>
      </w:r>
      <w:r w:rsidRPr="00A03E32">
        <w:rPr>
          <w:rStyle w:val="FootnoteReference"/>
          <w:iCs/>
          <w:szCs w:val="28"/>
          <w:lang w:val="vi-VN"/>
        </w:rPr>
        <w:footnoteReference w:id="35"/>
      </w:r>
      <w:r w:rsidRPr="00A03E32">
        <w:rPr>
          <w:iCs/>
          <w:szCs w:val="28"/>
        </w:rPr>
        <w:t xml:space="preserve"> </w:t>
      </w:r>
      <w:r w:rsidRPr="00A03E32">
        <w:rPr>
          <w:iCs/>
          <w:szCs w:val="28"/>
          <w:lang w:val="vi-VN"/>
        </w:rPr>
        <w:t>với tổng kinh phí</w:t>
      </w:r>
      <w:r w:rsidRPr="00A03E32">
        <w:rPr>
          <w:iCs/>
          <w:szCs w:val="28"/>
        </w:rPr>
        <w:t xml:space="preserve"> </w:t>
      </w:r>
      <w:proofErr w:type="spellStart"/>
      <w:r w:rsidRPr="00A03E32">
        <w:rPr>
          <w:iCs/>
          <w:szCs w:val="28"/>
        </w:rPr>
        <w:t>trên</w:t>
      </w:r>
      <w:proofErr w:type="spellEnd"/>
      <w:r w:rsidRPr="00A03E32">
        <w:rPr>
          <w:iCs/>
          <w:szCs w:val="28"/>
        </w:rPr>
        <w:t xml:space="preserve"> 18.000 </w:t>
      </w:r>
      <w:r w:rsidRPr="00A03E32">
        <w:rPr>
          <w:iCs/>
          <w:szCs w:val="28"/>
          <w:lang w:val="vi-VN"/>
        </w:rPr>
        <w:t>tỷ đồng.</w:t>
      </w:r>
      <w:r w:rsidRPr="00A03E32">
        <w:rPr>
          <w:iCs/>
          <w:szCs w:val="28"/>
        </w:rPr>
        <w:t xml:space="preserve"> </w:t>
      </w:r>
      <w:r w:rsidRPr="00A03E32">
        <w:rPr>
          <w:bCs/>
          <w:spacing w:val="-2"/>
          <w:kern w:val="28"/>
          <w:szCs w:val="28"/>
          <w:lang w:val="pt-BR"/>
        </w:rPr>
        <w:t>Q</w:t>
      </w:r>
      <w:r w:rsidRPr="00A03E32">
        <w:rPr>
          <w:bCs/>
          <w:szCs w:val="28"/>
          <w:lang w:val="nl-NL"/>
        </w:rPr>
        <w:t>uan tâm chăm sóc người cao tuổi</w:t>
      </w:r>
      <w:r w:rsidRPr="00A03E32">
        <w:rPr>
          <w:rStyle w:val="FootnoteReference"/>
          <w:bCs/>
          <w:szCs w:val="28"/>
          <w:lang w:val="nl-NL"/>
        </w:rPr>
        <w:footnoteReference w:id="36"/>
      </w:r>
      <w:r w:rsidRPr="00A03E32">
        <w:rPr>
          <w:bCs/>
          <w:szCs w:val="28"/>
          <w:lang w:val="nl-NL"/>
        </w:rPr>
        <w:t xml:space="preserve">, </w:t>
      </w:r>
      <w:r w:rsidRPr="00A03E32">
        <w:rPr>
          <w:bCs/>
          <w:szCs w:val="28"/>
          <w:lang w:val="vi-VN"/>
        </w:rPr>
        <w:t xml:space="preserve">chăm sóc và phục hồi chức năng cho người </w:t>
      </w:r>
      <w:proofErr w:type="spellStart"/>
      <w:r w:rsidRPr="00A03E32">
        <w:rPr>
          <w:bCs/>
          <w:szCs w:val="28"/>
        </w:rPr>
        <w:t>khuyết</w:t>
      </w:r>
      <w:proofErr w:type="spellEnd"/>
      <w:r w:rsidRPr="00A03E32">
        <w:rPr>
          <w:bCs/>
          <w:szCs w:val="28"/>
        </w:rPr>
        <w:t xml:space="preserve"> </w:t>
      </w:r>
      <w:proofErr w:type="spellStart"/>
      <w:r w:rsidRPr="00A03E32">
        <w:rPr>
          <w:bCs/>
          <w:szCs w:val="28"/>
        </w:rPr>
        <w:t>tật</w:t>
      </w:r>
      <w:proofErr w:type="spellEnd"/>
      <w:r w:rsidRPr="00A03E32">
        <w:rPr>
          <w:rStyle w:val="FootnoteReference"/>
          <w:bCs/>
          <w:szCs w:val="28"/>
        </w:rPr>
        <w:footnoteReference w:id="37"/>
      </w:r>
      <w:r w:rsidRPr="00A03E32">
        <w:rPr>
          <w:bCs/>
          <w:szCs w:val="28"/>
        </w:rPr>
        <w:t xml:space="preserve">, </w:t>
      </w:r>
      <w:proofErr w:type="spellStart"/>
      <w:r w:rsidRPr="00A03E32">
        <w:rPr>
          <w:bCs/>
          <w:szCs w:val="28"/>
        </w:rPr>
        <w:t>người</w:t>
      </w:r>
      <w:proofErr w:type="spellEnd"/>
      <w:r w:rsidRPr="00A03E32">
        <w:rPr>
          <w:bCs/>
          <w:szCs w:val="28"/>
        </w:rPr>
        <w:t xml:space="preserve"> </w:t>
      </w:r>
      <w:r w:rsidRPr="00A03E32">
        <w:rPr>
          <w:bCs/>
          <w:szCs w:val="28"/>
          <w:lang w:val="vi-VN"/>
        </w:rPr>
        <w:t xml:space="preserve">tâm thần, người rối nhiễu tâm trí; chăm sóc trẻ em có hoàn cảnh </w:t>
      </w:r>
      <w:proofErr w:type="spellStart"/>
      <w:r w:rsidRPr="00A03E32">
        <w:rPr>
          <w:bCs/>
          <w:szCs w:val="28"/>
        </w:rPr>
        <w:t>đặc</w:t>
      </w:r>
      <w:proofErr w:type="spellEnd"/>
      <w:r w:rsidRPr="00A03E32">
        <w:rPr>
          <w:bCs/>
          <w:szCs w:val="28"/>
        </w:rPr>
        <w:t xml:space="preserve"> </w:t>
      </w:r>
      <w:proofErr w:type="spellStart"/>
      <w:r w:rsidRPr="00A03E32">
        <w:rPr>
          <w:bCs/>
          <w:szCs w:val="28"/>
        </w:rPr>
        <w:t>biệt</w:t>
      </w:r>
      <w:proofErr w:type="spellEnd"/>
      <w:r w:rsidRPr="00A03E32">
        <w:rPr>
          <w:bCs/>
          <w:szCs w:val="28"/>
        </w:rPr>
        <w:t>.</w:t>
      </w:r>
    </w:p>
    <w:p w14:paraId="2ECFCED7" w14:textId="1A57C4C4" w:rsidR="009A51F4" w:rsidRPr="00A03E32" w:rsidRDefault="009A51F4" w:rsidP="00B92574">
      <w:pPr>
        <w:spacing w:before="60" w:after="60"/>
        <w:ind w:firstLine="720"/>
        <w:rPr>
          <w:szCs w:val="28"/>
          <w:lang w:val="de-DE"/>
        </w:rPr>
      </w:pPr>
      <w:r w:rsidRPr="00A03E32">
        <w:rPr>
          <w:szCs w:val="28"/>
          <w:lang w:val="de-DE"/>
        </w:rPr>
        <w:t>Bên cạnh đó, công tác đền ơn, đáp nghĩa được quan tâm sâu sát. Ngày 30/6/2021, Chủ tịch nước đã ban hành Quyết định số 1142/QĐ-CTN về việc tặng quà nhân dịp kỷ niệm 74 năm ngày Thương binh - Liệt sỹ với mức quà tặng là 600.000 đồng và 300.000 đồng; tại các địa phương đã tổ chức thăm, tặng quà cho các đối tượng người có công và thân nhân người có công nhân dịp lễ, tết, từ nguồn ngân sách trung ương đến địa phương và nguồn xã hội hóa.</w:t>
      </w:r>
    </w:p>
    <w:p w14:paraId="145222AF" w14:textId="5AE5C1F1" w:rsidR="009A51F4" w:rsidRPr="00A03E32" w:rsidRDefault="009A51F4" w:rsidP="00B92574">
      <w:pPr>
        <w:spacing w:before="60" w:after="60"/>
        <w:ind w:firstLine="720"/>
        <w:outlineLvl w:val="0"/>
        <w:rPr>
          <w:szCs w:val="28"/>
          <w:lang w:val="de-DE"/>
        </w:rPr>
      </w:pPr>
      <w:r w:rsidRPr="00A03E32">
        <w:rPr>
          <w:bCs/>
          <w:szCs w:val="28"/>
          <w:lang w:val="de-DE"/>
        </w:rPr>
        <w:t>Đến tháng 8/2021</w:t>
      </w:r>
      <w:r w:rsidRPr="00A03E32">
        <w:rPr>
          <w:rStyle w:val="FootnoteReference"/>
          <w:bCs/>
          <w:szCs w:val="28"/>
          <w:lang w:val="de-DE"/>
        </w:rPr>
        <w:footnoteReference w:id="38"/>
      </w:r>
      <w:r w:rsidRPr="00A03E32">
        <w:rPr>
          <w:bCs/>
          <w:szCs w:val="28"/>
          <w:lang w:val="de-DE"/>
        </w:rPr>
        <w:t xml:space="preserve">, cả nước có 5.338 xã đạt chuẩn nông thôn mới; có 396 xã đạt chuẩn nông thôn mới nâng cao và đã có 43 xã đạt chuẩn nông thôn mới kiểu mẫu theo quy định của Thủ tướng Chính phủ; có 196 huyện thuộc 52 tỉnh, thành phố trực thuộc Trung ương đã được Thủ tướng Chính phủ công nhận hoàn </w:t>
      </w:r>
      <w:r w:rsidRPr="00A03E32">
        <w:rPr>
          <w:bCs/>
          <w:szCs w:val="28"/>
          <w:lang w:val="de-DE"/>
        </w:rPr>
        <w:lastRenderedPageBreak/>
        <w:t>thành nhiệm vụ/đạt chuẩn nông thôn mới; 12 tỉnh đã có 100% số xã đạt chuẩn nông thôn mới; 04 tỉnh (Nam Định, Đồng Nai, Hưng Yên và Hà Nam) đã được Thủ tướng Chính phủ công nhận tỉnh</w:t>
      </w:r>
      <w:r w:rsidRPr="00A03E32">
        <w:rPr>
          <w:szCs w:val="28"/>
          <w:lang w:val="de-DE"/>
        </w:rPr>
        <w:t xml:space="preserve"> hoàn thành nhiệm vụ xây dựng nông thôn mới. </w:t>
      </w:r>
    </w:p>
    <w:p w14:paraId="45177A78" w14:textId="0EEA21B2" w:rsidR="006523AA" w:rsidRPr="00B2161A" w:rsidRDefault="00E20439" w:rsidP="00B92574">
      <w:pPr>
        <w:spacing w:before="60" w:after="60"/>
        <w:ind w:firstLine="720"/>
        <w:rPr>
          <w:i/>
          <w:spacing w:val="-2"/>
          <w:szCs w:val="28"/>
          <w:lang w:val="pt-BR"/>
        </w:rPr>
      </w:pPr>
      <w:r w:rsidRPr="00B2161A">
        <w:rPr>
          <w:i/>
          <w:spacing w:val="-2"/>
          <w:szCs w:val="28"/>
          <w:lang w:val="pt-BR"/>
        </w:rPr>
        <w:t>đ</w:t>
      </w:r>
      <w:r w:rsidR="0071322F" w:rsidRPr="00B2161A">
        <w:rPr>
          <w:i/>
          <w:spacing w:val="-2"/>
          <w:szCs w:val="28"/>
          <w:lang w:val="pt-BR"/>
        </w:rPr>
        <w:t>) Chăm sóc sức khỏe nhân dân</w:t>
      </w:r>
    </w:p>
    <w:bookmarkEnd w:id="14"/>
    <w:p w14:paraId="02045A7E" w14:textId="77777777" w:rsidR="009A51F4" w:rsidRPr="00A03E32" w:rsidRDefault="009A51F4" w:rsidP="00B92574">
      <w:pPr>
        <w:spacing w:before="60" w:after="60"/>
        <w:ind w:firstLine="720"/>
        <w:rPr>
          <w:szCs w:val="28"/>
          <w:lang w:val="de-DE"/>
        </w:rPr>
      </w:pPr>
      <w:r w:rsidRPr="00B2161A">
        <w:rPr>
          <w:szCs w:val="28"/>
          <w:lang w:val="de-DE"/>
        </w:rPr>
        <w:t>Dịch Covid-19 trên thế giới tiếp tục diễn biến phức tạp</w:t>
      </w:r>
      <w:r w:rsidRPr="00B2161A">
        <w:rPr>
          <w:rStyle w:val="FootnoteReference"/>
          <w:szCs w:val="28"/>
        </w:rPr>
        <w:footnoteReference w:id="39"/>
      </w:r>
      <w:r w:rsidRPr="00B2161A">
        <w:rPr>
          <w:szCs w:val="28"/>
          <w:lang w:val="de-DE"/>
        </w:rPr>
        <w:t xml:space="preserve">. </w:t>
      </w:r>
      <w:r w:rsidRPr="00B2161A">
        <w:rPr>
          <w:szCs w:val="28"/>
          <w:lang w:val="vi-VN"/>
        </w:rPr>
        <w:t>Tại Việt Nam</w:t>
      </w:r>
      <w:r w:rsidRPr="00B2161A">
        <w:rPr>
          <w:szCs w:val="28"/>
          <w:lang w:val="de-DE"/>
        </w:rPr>
        <w:t xml:space="preserve">, dịch Covid-19 đang dần được kiểm soát và có những chuyển biến tích cực, số ca mắc trong cộng đồng và tử vong có chiều hướng giảm. Tính đến 17 giờ </w:t>
      </w:r>
      <w:r w:rsidRPr="00B2161A">
        <w:rPr>
          <w:szCs w:val="28"/>
          <w:lang w:val="vi-VN"/>
        </w:rPr>
        <w:t xml:space="preserve">ngày </w:t>
      </w:r>
      <w:r w:rsidRPr="00B2161A">
        <w:rPr>
          <w:szCs w:val="28"/>
          <w:lang w:val="de-DE"/>
        </w:rPr>
        <w:t>26/9</w:t>
      </w:r>
      <w:r w:rsidRPr="00B2161A">
        <w:rPr>
          <w:szCs w:val="28"/>
          <w:lang w:val="vi-VN"/>
        </w:rPr>
        <w:t>/202</w:t>
      </w:r>
      <w:r w:rsidRPr="00B2161A">
        <w:rPr>
          <w:szCs w:val="28"/>
          <w:lang w:val="de-DE"/>
        </w:rPr>
        <w:t>1</w:t>
      </w:r>
      <w:r w:rsidRPr="00B2161A">
        <w:rPr>
          <w:szCs w:val="28"/>
          <w:lang w:val="vi-VN"/>
        </w:rPr>
        <w:t xml:space="preserve"> </w:t>
      </w:r>
      <w:r w:rsidRPr="00B2161A">
        <w:rPr>
          <w:szCs w:val="28"/>
          <w:lang w:val="de-DE"/>
        </w:rPr>
        <w:t>Việt</w:t>
      </w:r>
      <w:r w:rsidRPr="00A03E32">
        <w:rPr>
          <w:szCs w:val="28"/>
          <w:lang w:val="de-DE"/>
        </w:rPr>
        <w:t xml:space="preserve"> Nam </w:t>
      </w:r>
      <w:r w:rsidRPr="00A03E32">
        <w:rPr>
          <w:szCs w:val="28"/>
          <w:lang w:val="vi-VN"/>
        </w:rPr>
        <w:t xml:space="preserve">có </w:t>
      </w:r>
      <w:r w:rsidRPr="00A03E32">
        <w:rPr>
          <w:szCs w:val="28"/>
          <w:lang w:val="de-DE"/>
        </w:rPr>
        <w:t>756.689 trường hợp mắc, 527.926 trường hợp đã được chữa khỏi (18.584 trường hợp tử vong). Có 16 tỉnh, thành phố đã qua 14 ngày không ghi nhận trường hợp nhiễm mới trong nước: Bắc Kạn, Tuyên Quang, Lai Châu, Hòa Bình, Yên Bái, Hà Giang, Thái Nguyên, Điện Biên, Vĩnh Phúc, Hải Phòng, Phú Thọ, Ninh Bình, Nam Định, Bắc Giang, Thái Bình, Lạng Sơn.</w:t>
      </w:r>
    </w:p>
    <w:p w14:paraId="58DCCC72" w14:textId="77777777" w:rsidR="009A51F4" w:rsidRPr="00A03E32" w:rsidRDefault="009A51F4" w:rsidP="00B92574">
      <w:pPr>
        <w:spacing w:before="60" w:after="60"/>
        <w:ind w:firstLine="720"/>
        <w:rPr>
          <w:szCs w:val="28"/>
          <w:lang w:val="de-DE"/>
        </w:rPr>
      </w:pPr>
      <w:r w:rsidRPr="00A03E32">
        <w:rPr>
          <w:szCs w:val="28"/>
          <w:lang w:val="de-DE"/>
        </w:rPr>
        <w:t>Trong tháng (19/8-18/9/2021), cả nước có 3.474 trường hợp mắc bệnh sốt xuất huyết (3 trường hợp tử vong); 90 trường hợp mắc bệnh tay chân miệng; 33 trường hợp mắc bệnh viêm màng não do vi rút (1 trường hợp tử vong) và 14 trường hợp sốt phát ban nghi sởi. Tính chung 9 tháng năm 2021, cả nước có 47.426 trường hợp mắc bệnh sốt xuất huyết (16 trường hợp tử vong); 37.733 trường hợp mắc bệnh tay chân miệng (11 trường hợp tử vong); 445 trường hợp mắc bệnh viêm màng não do vi rút (6 trường hợp tử vong); 14 trường hợp mắc bệnh viêm màng não do não mô cầu (2 trường hợp tử vong) và 392 trường hợp sốt phát ban nghi sởi, trong đó có 39 trường hợp dương tính.</w:t>
      </w:r>
    </w:p>
    <w:p w14:paraId="5D0A7BDA" w14:textId="77777777" w:rsidR="009A51F4" w:rsidRPr="00A03E32" w:rsidRDefault="009A51F4" w:rsidP="00B92574">
      <w:pPr>
        <w:spacing w:before="60" w:after="60"/>
        <w:ind w:firstLine="720"/>
        <w:rPr>
          <w:szCs w:val="28"/>
          <w:lang w:val="de-DE"/>
        </w:rPr>
      </w:pPr>
      <w:r w:rsidRPr="00A03E32">
        <w:rPr>
          <w:szCs w:val="28"/>
          <w:lang w:val="de-DE"/>
        </w:rPr>
        <w:t>Tổng số người nhiễm HIV của cả nước hiện còn sống tính đến thời điểm 18/9/2021 là 212.526 người; số người đã chuyển sang giai đoạn AIDS là 89.710 người và số người tử vong do HIV/AIDS của cả nước tính đến thời điểm trên là 108.061 người.</w:t>
      </w:r>
    </w:p>
    <w:p w14:paraId="4AE2ABAF" w14:textId="77777777" w:rsidR="009A51F4" w:rsidRPr="00A03E32" w:rsidRDefault="009A51F4" w:rsidP="00B92574">
      <w:pPr>
        <w:spacing w:before="60" w:after="60"/>
        <w:ind w:firstLine="720"/>
        <w:rPr>
          <w:szCs w:val="28"/>
          <w:lang w:val="de-DE"/>
        </w:rPr>
      </w:pPr>
      <w:r w:rsidRPr="00A03E32">
        <w:rPr>
          <w:szCs w:val="28"/>
          <w:lang w:val="de-DE"/>
        </w:rPr>
        <w:t>Về ngộ độc thực phẩm, trong tháng Chín xảy ra 3 vụ với 15 người bị ngộ độc. Tính chung 9 tháng năm 2021, cả nước xảy ra 52 vụ với 1.481 người bị ngộ độc (5 người tử vong).</w:t>
      </w:r>
    </w:p>
    <w:p w14:paraId="251E14B3" w14:textId="0261D234" w:rsidR="002C7F10" w:rsidRPr="00B2161A" w:rsidRDefault="00E20439" w:rsidP="00B92574">
      <w:pPr>
        <w:tabs>
          <w:tab w:val="left" w:pos="709"/>
          <w:tab w:val="left" w:pos="1134"/>
        </w:tabs>
        <w:spacing w:before="60" w:after="60"/>
        <w:ind w:firstLine="720"/>
        <w:rPr>
          <w:i/>
          <w:szCs w:val="28"/>
          <w:lang w:val="de-DE"/>
        </w:rPr>
      </w:pPr>
      <w:r w:rsidRPr="00B2161A">
        <w:rPr>
          <w:i/>
          <w:szCs w:val="28"/>
          <w:lang w:val="de-DE"/>
        </w:rPr>
        <w:t>e</w:t>
      </w:r>
      <w:r w:rsidR="002C7F10" w:rsidRPr="00B2161A">
        <w:rPr>
          <w:i/>
          <w:szCs w:val="28"/>
          <w:lang w:val="de-DE"/>
        </w:rPr>
        <w:t>) Về văn hóa, thể</w:t>
      </w:r>
      <w:r w:rsidR="001E766C" w:rsidRPr="00B2161A">
        <w:rPr>
          <w:i/>
          <w:szCs w:val="28"/>
          <w:lang w:val="de-DE"/>
        </w:rPr>
        <w:t xml:space="preserve"> thao</w:t>
      </w:r>
    </w:p>
    <w:p w14:paraId="4EB6E02A" w14:textId="77777777" w:rsidR="009A51F4" w:rsidRPr="00A03E32" w:rsidRDefault="009A51F4" w:rsidP="00B92574">
      <w:pPr>
        <w:spacing w:before="60" w:after="60"/>
        <w:ind w:firstLine="720"/>
        <w:rPr>
          <w:szCs w:val="28"/>
          <w:lang w:val="nl-NL"/>
        </w:rPr>
      </w:pPr>
      <w:r w:rsidRPr="00B2161A">
        <w:rPr>
          <w:szCs w:val="28"/>
          <w:lang w:val="nl-NL"/>
        </w:rPr>
        <w:t>Công tác bảo vệ và phát huy giá trị di sản văn hóa được các địa phương rất quan tâm và thực hiện. Những chủ trương, đường lối, nghị quyết của Đảng về bảo tồn và phát huy giá trị di sản văn hóa, cũng như các quy định của pháp luật về di sản văn</w:t>
      </w:r>
      <w:r w:rsidRPr="00A03E32">
        <w:rPr>
          <w:szCs w:val="28"/>
          <w:lang w:val="nl-NL"/>
        </w:rPr>
        <w:t xml:space="preserve"> hóa được tuyên truyền sâu rộng tới toàn thể nhân dân. Tiếp tục hoàn thiện </w:t>
      </w:r>
      <w:r w:rsidRPr="00A03E32">
        <w:rPr>
          <w:szCs w:val="28"/>
          <w:lang w:val="nl-NL"/>
        </w:rPr>
        <w:lastRenderedPageBreak/>
        <w:t>và xây dựng các đề án nhằm bảo tồn phát huy văn hóa truyền thống, xây dựng văn hóa vùng đồng bào dân tộc thiểu số và miền núi và xây dựng đời sống văn hóa cơ sở tạo dựng môi trường văn hóa lành mạnh, giúp mỗi người dân có điều kiện nâng cao chất lượng cuộc sống. Hoạt động thư viện hướng tới ứng dụng công nghệ thông tin, nhất là công nghệ số nhằm nâng cao năng lực hoạt động và hình thành mạng lưới thư viện hiện đại, cung ứng dịch vụ đáp ứng nhu cầu của người sử dụng, thu hút đông đảo người dân quan tâm, sử dụng dịch vụ thư viện, góp phần nâng cao dân trí, xây dựng xã hội học tập.</w:t>
      </w:r>
    </w:p>
    <w:p w14:paraId="58C299C7" w14:textId="77777777" w:rsidR="009A51F4" w:rsidRPr="00A03E32" w:rsidRDefault="009A51F4" w:rsidP="00B92574">
      <w:pPr>
        <w:spacing w:before="60" w:after="60"/>
        <w:ind w:firstLine="720"/>
        <w:rPr>
          <w:spacing w:val="-2"/>
          <w:szCs w:val="28"/>
          <w:lang w:val="nl-NL"/>
        </w:rPr>
      </w:pPr>
      <w:r w:rsidRPr="00A03E32">
        <w:rPr>
          <w:spacing w:val="-2"/>
          <w:szCs w:val="28"/>
          <w:lang w:val="nl-NL"/>
        </w:rPr>
        <w:t>Hoạt động thể dục, thể thao quần chúng tiếp tục được đẩy mạnh và nâng cao chất lượng. Công tác truyền thông hướng dẫn toàn dân tập luyện thể dục thể thao, nâng cao sức khỏe, phát triển tầm vóc, thể lực phòng chống dịch bệnh được triển khai rộng khắp trên cả nước, tạo ra sự gắn kết xã hội giữa các cá nhân, cá nhân với cộng đồng và xã hội, phát triển môi trường sống lành mạnh, đẩy lùi tệ nạn xã hội, góp phần vào sự phát triển kinh tế, xã hội, văn hóa của đất nước.</w:t>
      </w:r>
    </w:p>
    <w:p w14:paraId="3C923E0F" w14:textId="77777777" w:rsidR="009A51F4" w:rsidRPr="00A03E32" w:rsidRDefault="009A51F4" w:rsidP="00B92574">
      <w:pPr>
        <w:spacing w:before="60" w:after="60"/>
        <w:ind w:firstLine="720"/>
        <w:rPr>
          <w:szCs w:val="28"/>
          <w:lang w:val="nl-NL"/>
        </w:rPr>
      </w:pPr>
      <w:r w:rsidRPr="00A03E32">
        <w:rPr>
          <w:szCs w:val="28"/>
          <w:lang w:val="nl-NL"/>
        </w:rPr>
        <w:t>Thể thao thành tích cao của Việt Nam đạt được một số kết quả nổi bật: Vận động viên Lê Văn Công xuất sắc giành Huy chương bạc môn cử tạ hạng 49kg tại giải Paralympic Tokyo 2020 (diễn ra từ ngày 24/8/2021-05/9/2021); tại giải Futsal World Cup 2021 (diễn ra từ ngày 12/9/2021), tuyển Futsal Việt Nam đã tạo được những chiến tích vượt qua mong đợi khi ghi bàn trong tất cả các trận đấu của mình. Với màn thể hiện tuyệt vời ở giải đấu này hứa hẹn sẽ là bàn đạp, là động lực để tuyển Futsal Việt Nam tiếp tục tiến lên chinh phục những đỉnh cao, chạm tới những cột mốc đáng tự hào mới trong tương lai.</w:t>
      </w:r>
    </w:p>
    <w:p w14:paraId="5163AC53" w14:textId="77777777" w:rsidR="009A51F4" w:rsidRPr="00A03E32" w:rsidRDefault="009A51F4" w:rsidP="00B92574">
      <w:pPr>
        <w:spacing w:before="60" w:after="60"/>
        <w:ind w:firstLine="720"/>
        <w:rPr>
          <w:spacing w:val="-4"/>
          <w:szCs w:val="28"/>
          <w:lang w:val="nl-NL"/>
        </w:rPr>
      </w:pPr>
      <w:r w:rsidRPr="00A03E32">
        <w:rPr>
          <w:spacing w:val="-4"/>
          <w:szCs w:val="28"/>
          <w:lang w:val="nl-NL"/>
        </w:rPr>
        <w:t>Công tác chuẩn bị cho 2 Đại hội thể thao lớn là Đại hội Thể thao Đông Nam Á lần thứ 31 (SEA Games 31) và Đại hội Thể thao Người khuyết tật lần thứ 11 (ASEAN Para Games 11) dự kiến diễn ra vào tháng 12/2021 tại Việt Nam đang tích cực được triển khai trên tinh thần quyết liệt, khẩn trương để mọi khâu tổ chức hoàn thành đúng hạn, đồng thời bảo đảm an toàn tuyệt đối về phòng, chống dịch bệnh, an ninh, trật tự, an toàn xã hội, phòng cháy chữa cháy, đảm bảo cảnh quan môi trường.</w:t>
      </w:r>
    </w:p>
    <w:p w14:paraId="01A0CFD6" w14:textId="40C53393" w:rsidR="006523AA" w:rsidRPr="00A03E32" w:rsidRDefault="00E20439" w:rsidP="00B92574">
      <w:pPr>
        <w:spacing w:before="60" w:after="60"/>
        <w:ind w:firstLine="720"/>
        <w:outlineLvl w:val="0"/>
        <w:rPr>
          <w:i/>
          <w:szCs w:val="28"/>
        </w:rPr>
      </w:pPr>
      <w:r w:rsidRPr="00A03E32">
        <w:rPr>
          <w:i/>
          <w:szCs w:val="28"/>
        </w:rPr>
        <w:t>g</w:t>
      </w:r>
      <w:r w:rsidR="0071322F" w:rsidRPr="00A03E32">
        <w:rPr>
          <w:i/>
          <w:szCs w:val="28"/>
        </w:rPr>
        <w:t xml:space="preserve">) </w:t>
      </w:r>
      <w:proofErr w:type="spellStart"/>
      <w:r w:rsidR="0071322F" w:rsidRPr="00A03E32">
        <w:rPr>
          <w:i/>
          <w:szCs w:val="28"/>
        </w:rPr>
        <w:t>Về</w:t>
      </w:r>
      <w:proofErr w:type="spellEnd"/>
      <w:r w:rsidR="0071322F" w:rsidRPr="00A03E32">
        <w:rPr>
          <w:i/>
          <w:szCs w:val="28"/>
        </w:rPr>
        <w:t xml:space="preserve"> </w:t>
      </w:r>
      <w:proofErr w:type="spellStart"/>
      <w:r w:rsidR="0071322F" w:rsidRPr="00A03E32">
        <w:rPr>
          <w:i/>
          <w:szCs w:val="28"/>
        </w:rPr>
        <w:t>thông</w:t>
      </w:r>
      <w:proofErr w:type="spellEnd"/>
      <w:r w:rsidR="0071322F" w:rsidRPr="00A03E32">
        <w:rPr>
          <w:i/>
          <w:szCs w:val="28"/>
        </w:rPr>
        <w:t xml:space="preserve"> tin, </w:t>
      </w:r>
      <w:proofErr w:type="spellStart"/>
      <w:r w:rsidR="0071322F" w:rsidRPr="00A03E32">
        <w:rPr>
          <w:i/>
          <w:szCs w:val="28"/>
        </w:rPr>
        <w:t>truyền</w:t>
      </w:r>
      <w:proofErr w:type="spellEnd"/>
      <w:r w:rsidR="0071322F" w:rsidRPr="00A03E32">
        <w:rPr>
          <w:i/>
          <w:szCs w:val="28"/>
        </w:rPr>
        <w:t xml:space="preserve"> </w:t>
      </w:r>
      <w:proofErr w:type="spellStart"/>
      <w:r w:rsidR="0071322F" w:rsidRPr="00A03E32">
        <w:rPr>
          <w:i/>
          <w:szCs w:val="28"/>
        </w:rPr>
        <w:t>thông</w:t>
      </w:r>
      <w:proofErr w:type="spellEnd"/>
    </w:p>
    <w:p w14:paraId="213F27A4" w14:textId="58DF23C0" w:rsidR="00C1216C" w:rsidRPr="00A03E32" w:rsidRDefault="00C1216C" w:rsidP="00B92574">
      <w:pPr>
        <w:spacing w:before="60" w:after="60"/>
        <w:ind w:firstLine="720"/>
        <w:rPr>
          <w:szCs w:val="28"/>
          <w:lang w:val="da-DK"/>
        </w:rPr>
      </w:pPr>
      <w:proofErr w:type="spellStart"/>
      <w:r w:rsidRPr="00A03E32">
        <w:rPr>
          <w:szCs w:val="28"/>
        </w:rPr>
        <w:t>Tập</w:t>
      </w:r>
      <w:proofErr w:type="spellEnd"/>
      <w:r w:rsidRPr="00A03E32">
        <w:rPr>
          <w:szCs w:val="28"/>
        </w:rPr>
        <w:t xml:space="preserve"> </w:t>
      </w:r>
      <w:proofErr w:type="spellStart"/>
      <w:r w:rsidRPr="00A03E32">
        <w:rPr>
          <w:szCs w:val="28"/>
        </w:rPr>
        <w:t>trung</w:t>
      </w:r>
      <w:proofErr w:type="spellEnd"/>
      <w:r w:rsidRPr="00A03E32">
        <w:rPr>
          <w:szCs w:val="28"/>
        </w:rPr>
        <w:t xml:space="preserve"> </w:t>
      </w:r>
      <w:proofErr w:type="spellStart"/>
      <w:r w:rsidRPr="00A03E32">
        <w:rPr>
          <w:szCs w:val="28"/>
        </w:rPr>
        <w:t>thông</w:t>
      </w:r>
      <w:proofErr w:type="spellEnd"/>
      <w:r w:rsidRPr="00A03E32">
        <w:rPr>
          <w:szCs w:val="28"/>
        </w:rPr>
        <w:t xml:space="preserve"> tin </w:t>
      </w:r>
      <w:proofErr w:type="spellStart"/>
      <w:r w:rsidRPr="00A03E32">
        <w:rPr>
          <w:szCs w:val="28"/>
        </w:rPr>
        <w:t>kịp</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trị</w:t>
      </w:r>
      <w:proofErr w:type="spellEnd"/>
      <w:r w:rsidRPr="00A03E32">
        <w:rPr>
          <w:szCs w:val="28"/>
        </w:rPr>
        <w:t xml:space="preserve"> -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phản</w:t>
      </w:r>
      <w:proofErr w:type="spellEnd"/>
      <w:r w:rsidRPr="00A03E32">
        <w:rPr>
          <w:szCs w:val="28"/>
        </w:rPr>
        <w:t xml:space="preserve"> </w:t>
      </w:r>
      <w:proofErr w:type="spellStart"/>
      <w:r w:rsidRPr="00A03E32">
        <w:rPr>
          <w:szCs w:val="28"/>
        </w:rPr>
        <w:t>ánh</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hình</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tế</w:t>
      </w:r>
      <w:proofErr w:type="spellEnd"/>
      <w:r w:rsidRPr="00A03E32">
        <w:rPr>
          <w:szCs w:val="28"/>
        </w:rPr>
        <w:t xml:space="preserve"> -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đất</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thông</w:t>
      </w:r>
      <w:proofErr w:type="spellEnd"/>
      <w:r w:rsidRPr="00A03E32">
        <w:rPr>
          <w:szCs w:val="28"/>
        </w:rPr>
        <w:t xml:space="preserve"> tin </w:t>
      </w:r>
      <w:proofErr w:type="spellStart"/>
      <w:r w:rsidRPr="00A03E32">
        <w:rPr>
          <w:szCs w:val="28"/>
        </w:rPr>
        <w:t>kịp</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chủ</w:t>
      </w:r>
      <w:proofErr w:type="spellEnd"/>
      <w:r w:rsidRPr="00A03E32">
        <w:rPr>
          <w:szCs w:val="28"/>
        </w:rPr>
        <w:t xml:space="preserve"> </w:t>
      </w:r>
      <w:proofErr w:type="spellStart"/>
      <w:r w:rsidRPr="00A03E32">
        <w:rPr>
          <w:szCs w:val="28"/>
        </w:rPr>
        <w:t>trương</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sách</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Đảng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nhất</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chỉ</w:t>
      </w:r>
      <w:proofErr w:type="spellEnd"/>
      <w:r w:rsidRPr="00A03E32">
        <w:rPr>
          <w:szCs w:val="28"/>
        </w:rPr>
        <w:t xml:space="preserve"> </w:t>
      </w:r>
      <w:proofErr w:type="spellStart"/>
      <w:r w:rsidRPr="00A03E32">
        <w:rPr>
          <w:szCs w:val="28"/>
        </w:rPr>
        <w:t>đạo</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hành</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Lãnh</w:t>
      </w:r>
      <w:proofErr w:type="spellEnd"/>
      <w:r w:rsidRPr="00A03E32">
        <w:rPr>
          <w:szCs w:val="28"/>
        </w:rPr>
        <w:t xml:space="preserve"> </w:t>
      </w:r>
      <w:proofErr w:type="spellStart"/>
      <w:r w:rsidRPr="00A03E32">
        <w:rPr>
          <w:szCs w:val="28"/>
        </w:rPr>
        <w:t>đạo</w:t>
      </w:r>
      <w:proofErr w:type="spellEnd"/>
      <w:r w:rsidRPr="00A03E32">
        <w:rPr>
          <w:szCs w:val="28"/>
        </w:rPr>
        <w:t xml:space="preserve"> </w:t>
      </w:r>
      <w:proofErr w:type="spellStart"/>
      <w:r w:rsidRPr="00A03E32">
        <w:rPr>
          <w:szCs w:val="28"/>
        </w:rPr>
        <w:t>Đảng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Nhà</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phủ</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tướng</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phủ</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tế</w:t>
      </w:r>
      <w:proofErr w:type="spellEnd"/>
      <w:r w:rsidRPr="00A03E32">
        <w:rPr>
          <w:szCs w:val="28"/>
        </w:rPr>
        <w:t xml:space="preserve"> -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r w:rsidRPr="00A03E32">
        <w:rPr>
          <w:szCs w:val="28"/>
          <w:lang w:val="pt-BR"/>
        </w:rPr>
        <w:t>các hoạt động đối ngoại</w:t>
      </w:r>
      <w:r w:rsidR="00A32809" w:rsidRPr="00A03E32">
        <w:rPr>
          <w:szCs w:val="28"/>
          <w:lang w:val="pt-BR"/>
        </w:rPr>
        <w:t>; t</w:t>
      </w:r>
      <w:proofErr w:type="spellStart"/>
      <w:r w:rsidR="00A32809" w:rsidRPr="00A03E32">
        <w:rPr>
          <w:color w:val="000000"/>
          <w:szCs w:val="28"/>
          <w:lang w:eastAsia="ja-JP"/>
        </w:rPr>
        <w:t>rong</w:t>
      </w:r>
      <w:proofErr w:type="spellEnd"/>
      <w:r w:rsidR="00A32809" w:rsidRPr="00A03E32">
        <w:rPr>
          <w:color w:val="000000"/>
          <w:szCs w:val="28"/>
          <w:lang w:eastAsia="ja-JP"/>
        </w:rPr>
        <w:t xml:space="preserve"> </w:t>
      </w:r>
      <w:proofErr w:type="spellStart"/>
      <w:r w:rsidR="00A32809" w:rsidRPr="00A03E32">
        <w:rPr>
          <w:color w:val="000000"/>
          <w:szCs w:val="28"/>
          <w:lang w:eastAsia="ja-JP"/>
        </w:rPr>
        <w:t>đó</w:t>
      </w:r>
      <w:proofErr w:type="spellEnd"/>
      <w:r w:rsidR="00A32809" w:rsidRPr="00A03E32">
        <w:rPr>
          <w:color w:val="000000"/>
          <w:szCs w:val="28"/>
          <w:lang w:eastAsia="ja-JP"/>
        </w:rPr>
        <w:t xml:space="preserve">, </w:t>
      </w:r>
      <w:proofErr w:type="spellStart"/>
      <w:r w:rsidR="00A32809" w:rsidRPr="00A03E32">
        <w:rPr>
          <w:color w:val="000000"/>
          <w:szCs w:val="28"/>
          <w:lang w:eastAsia="ja-JP"/>
        </w:rPr>
        <w:t>nổi</w:t>
      </w:r>
      <w:proofErr w:type="spellEnd"/>
      <w:r w:rsidR="00A32809" w:rsidRPr="00A03E32">
        <w:rPr>
          <w:color w:val="000000"/>
          <w:szCs w:val="28"/>
          <w:lang w:eastAsia="ja-JP"/>
        </w:rPr>
        <w:t xml:space="preserve"> </w:t>
      </w:r>
      <w:proofErr w:type="spellStart"/>
      <w:r w:rsidR="00A32809" w:rsidRPr="00A03E32">
        <w:rPr>
          <w:color w:val="000000"/>
          <w:szCs w:val="28"/>
          <w:lang w:eastAsia="ja-JP"/>
        </w:rPr>
        <w:t>bật</w:t>
      </w:r>
      <w:proofErr w:type="spellEnd"/>
      <w:r w:rsidR="00A32809" w:rsidRPr="00A03E32">
        <w:rPr>
          <w:color w:val="000000"/>
          <w:szCs w:val="28"/>
          <w:lang w:eastAsia="ja-JP"/>
        </w:rPr>
        <w:t xml:space="preserve"> </w:t>
      </w:r>
      <w:proofErr w:type="spellStart"/>
      <w:r w:rsidR="00A32809" w:rsidRPr="00A03E32">
        <w:rPr>
          <w:color w:val="000000"/>
          <w:szCs w:val="28"/>
          <w:lang w:eastAsia="ja-JP"/>
        </w:rPr>
        <w:t>trong</w:t>
      </w:r>
      <w:proofErr w:type="spellEnd"/>
      <w:r w:rsidR="00A32809" w:rsidRPr="00A03E32">
        <w:rPr>
          <w:color w:val="000000"/>
          <w:szCs w:val="28"/>
          <w:lang w:eastAsia="ja-JP"/>
        </w:rPr>
        <w:t xml:space="preserve"> </w:t>
      </w:r>
      <w:proofErr w:type="spellStart"/>
      <w:r w:rsidR="00A32809" w:rsidRPr="00A03E32">
        <w:rPr>
          <w:color w:val="000000"/>
          <w:szCs w:val="28"/>
          <w:lang w:eastAsia="ja-JP"/>
        </w:rPr>
        <w:t>tháng</w:t>
      </w:r>
      <w:proofErr w:type="spellEnd"/>
      <w:r w:rsidR="00A32809" w:rsidRPr="00A03E32">
        <w:rPr>
          <w:color w:val="000000"/>
          <w:szCs w:val="28"/>
          <w:lang w:eastAsia="ja-JP"/>
        </w:rPr>
        <w:t xml:space="preserve"> 9 </w:t>
      </w:r>
      <w:proofErr w:type="spellStart"/>
      <w:r w:rsidR="00A32809" w:rsidRPr="00A03E32">
        <w:rPr>
          <w:color w:val="000000"/>
          <w:szCs w:val="28"/>
          <w:lang w:eastAsia="ja-JP"/>
        </w:rPr>
        <w:t>là</w:t>
      </w:r>
      <w:proofErr w:type="spellEnd"/>
      <w:r w:rsidR="00A32809" w:rsidRPr="00A03E32">
        <w:rPr>
          <w:color w:val="000000"/>
          <w:szCs w:val="28"/>
          <w:lang w:eastAsia="ja-JP"/>
        </w:rPr>
        <w:t xml:space="preserve"> </w:t>
      </w:r>
      <w:proofErr w:type="spellStart"/>
      <w:r w:rsidR="00A32809" w:rsidRPr="00A03E32">
        <w:rPr>
          <w:color w:val="000000"/>
          <w:szCs w:val="28"/>
          <w:lang w:eastAsia="ja-JP"/>
        </w:rPr>
        <w:t>tuyên</w:t>
      </w:r>
      <w:proofErr w:type="spellEnd"/>
      <w:r w:rsidR="00A32809" w:rsidRPr="00A03E32">
        <w:rPr>
          <w:color w:val="000000"/>
          <w:szCs w:val="28"/>
          <w:lang w:eastAsia="ja-JP"/>
        </w:rPr>
        <w:t xml:space="preserve"> </w:t>
      </w:r>
      <w:proofErr w:type="spellStart"/>
      <w:r w:rsidR="00A32809" w:rsidRPr="00A03E32">
        <w:rPr>
          <w:color w:val="000000"/>
          <w:szCs w:val="28"/>
          <w:lang w:eastAsia="ja-JP"/>
        </w:rPr>
        <w:t>truyền</w:t>
      </w:r>
      <w:proofErr w:type="spellEnd"/>
      <w:r w:rsidR="00A32809" w:rsidRPr="00A03E32">
        <w:rPr>
          <w:color w:val="000000"/>
          <w:szCs w:val="28"/>
          <w:lang w:eastAsia="ja-JP"/>
        </w:rPr>
        <w:t xml:space="preserve"> </w:t>
      </w:r>
      <w:proofErr w:type="spellStart"/>
      <w:r w:rsidR="00A32809" w:rsidRPr="00A03E32">
        <w:rPr>
          <w:color w:val="000000"/>
          <w:szCs w:val="28"/>
          <w:lang w:eastAsia="ja-JP"/>
        </w:rPr>
        <w:t>các</w:t>
      </w:r>
      <w:proofErr w:type="spellEnd"/>
      <w:r w:rsidR="00A32809" w:rsidRPr="00A03E32">
        <w:rPr>
          <w:color w:val="000000"/>
          <w:szCs w:val="28"/>
          <w:lang w:eastAsia="ja-JP"/>
        </w:rPr>
        <w:t xml:space="preserve"> </w:t>
      </w:r>
      <w:proofErr w:type="spellStart"/>
      <w:r w:rsidR="00A32809" w:rsidRPr="00A03E32">
        <w:rPr>
          <w:color w:val="000000"/>
          <w:szCs w:val="28"/>
          <w:lang w:eastAsia="ja-JP"/>
        </w:rPr>
        <w:t>hoạt</w:t>
      </w:r>
      <w:proofErr w:type="spellEnd"/>
      <w:r w:rsidR="00A32809" w:rsidRPr="00A03E32">
        <w:rPr>
          <w:color w:val="000000"/>
          <w:szCs w:val="28"/>
          <w:lang w:eastAsia="ja-JP"/>
        </w:rPr>
        <w:t xml:space="preserve"> </w:t>
      </w:r>
      <w:proofErr w:type="spellStart"/>
      <w:r w:rsidR="00A32809" w:rsidRPr="00A03E32">
        <w:rPr>
          <w:color w:val="000000"/>
          <w:szCs w:val="28"/>
          <w:lang w:eastAsia="ja-JP"/>
        </w:rPr>
        <w:t>động</w:t>
      </w:r>
      <w:proofErr w:type="spellEnd"/>
      <w:r w:rsidR="00A32809" w:rsidRPr="00A03E32">
        <w:rPr>
          <w:color w:val="000000"/>
          <w:szCs w:val="28"/>
          <w:lang w:eastAsia="ja-JP"/>
        </w:rPr>
        <w:t xml:space="preserve"> </w:t>
      </w:r>
      <w:proofErr w:type="spellStart"/>
      <w:r w:rsidR="00A32809" w:rsidRPr="00A03E32">
        <w:rPr>
          <w:color w:val="000000"/>
          <w:szCs w:val="28"/>
          <w:lang w:eastAsia="ja-JP"/>
        </w:rPr>
        <w:t>kỷ</w:t>
      </w:r>
      <w:proofErr w:type="spellEnd"/>
      <w:r w:rsidR="00A32809" w:rsidRPr="00A03E32">
        <w:rPr>
          <w:color w:val="000000"/>
          <w:szCs w:val="28"/>
          <w:lang w:eastAsia="ja-JP"/>
        </w:rPr>
        <w:t xml:space="preserve"> </w:t>
      </w:r>
      <w:proofErr w:type="spellStart"/>
      <w:r w:rsidR="00A32809" w:rsidRPr="00A03E32">
        <w:rPr>
          <w:color w:val="000000"/>
          <w:szCs w:val="28"/>
          <w:lang w:eastAsia="ja-JP"/>
        </w:rPr>
        <w:t>niệm</w:t>
      </w:r>
      <w:proofErr w:type="spellEnd"/>
      <w:r w:rsidR="00A32809" w:rsidRPr="00A03E32">
        <w:rPr>
          <w:color w:val="000000"/>
          <w:szCs w:val="28"/>
          <w:lang w:eastAsia="ja-JP"/>
        </w:rPr>
        <w:t xml:space="preserve"> 76 </w:t>
      </w:r>
      <w:proofErr w:type="spellStart"/>
      <w:r w:rsidR="00A32809" w:rsidRPr="00A03E32">
        <w:rPr>
          <w:color w:val="000000"/>
          <w:szCs w:val="28"/>
          <w:lang w:eastAsia="ja-JP"/>
        </w:rPr>
        <w:t>năm</w:t>
      </w:r>
      <w:proofErr w:type="spellEnd"/>
      <w:r w:rsidR="00A32809" w:rsidRPr="00A03E32">
        <w:rPr>
          <w:color w:val="000000"/>
          <w:szCs w:val="28"/>
          <w:lang w:eastAsia="ja-JP"/>
        </w:rPr>
        <w:t xml:space="preserve"> </w:t>
      </w:r>
      <w:proofErr w:type="spellStart"/>
      <w:r w:rsidR="00A32809" w:rsidRPr="00A03E32">
        <w:rPr>
          <w:color w:val="000000"/>
          <w:szCs w:val="28"/>
          <w:lang w:eastAsia="ja-JP"/>
        </w:rPr>
        <w:t>Cách</w:t>
      </w:r>
      <w:proofErr w:type="spellEnd"/>
      <w:r w:rsidR="00A32809" w:rsidRPr="00A03E32">
        <w:rPr>
          <w:color w:val="000000"/>
          <w:szCs w:val="28"/>
          <w:lang w:eastAsia="ja-JP"/>
        </w:rPr>
        <w:t xml:space="preserve"> </w:t>
      </w:r>
      <w:proofErr w:type="spellStart"/>
      <w:r w:rsidR="00A32809" w:rsidRPr="00A03E32">
        <w:rPr>
          <w:color w:val="000000"/>
          <w:szCs w:val="28"/>
          <w:lang w:eastAsia="ja-JP"/>
        </w:rPr>
        <w:t>mạng</w:t>
      </w:r>
      <w:proofErr w:type="spellEnd"/>
      <w:r w:rsidR="00A32809" w:rsidRPr="00A03E32">
        <w:rPr>
          <w:color w:val="000000"/>
          <w:szCs w:val="28"/>
          <w:lang w:eastAsia="ja-JP"/>
        </w:rPr>
        <w:t xml:space="preserve"> </w:t>
      </w:r>
      <w:proofErr w:type="spellStart"/>
      <w:r w:rsidR="00A32809" w:rsidRPr="00A03E32">
        <w:rPr>
          <w:color w:val="000000"/>
          <w:szCs w:val="28"/>
          <w:lang w:eastAsia="ja-JP"/>
        </w:rPr>
        <w:t>tháng</w:t>
      </w:r>
      <w:proofErr w:type="spellEnd"/>
      <w:r w:rsidR="00A32809" w:rsidRPr="00A03E32">
        <w:rPr>
          <w:color w:val="000000"/>
          <w:szCs w:val="28"/>
          <w:lang w:eastAsia="ja-JP"/>
        </w:rPr>
        <w:t xml:space="preserve"> </w:t>
      </w:r>
      <w:proofErr w:type="spellStart"/>
      <w:r w:rsidR="00A32809" w:rsidRPr="00A03E32">
        <w:rPr>
          <w:color w:val="000000"/>
          <w:szCs w:val="28"/>
          <w:lang w:eastAsia="ja-JP"/>
        </w:rPr>
        <w:t>Tám</w:t>
      </w:r>
      <w:proofErr w:type="spellEnd"/>
      <w:r w:rsidR="00A32809" w:rsidRPr="00A03E32">
        <w:rPr>
          <w:color w:val="000000"/>
          <w:szCs w:val="28"/>
          <w:lang w:eastAsia="ja-JP"/>
        </w:rPr>
        <w:t xml:space="preserve"> </w:t>
      </w:r>
      <w:proofErr w:type="spellStart"/>
      <w:r w:rsidR="00A32809" w:rsidRPr="00A03E32">
        <w:rPr>
          <w:color w:val="000000"/>
          <w:szCs w:val="28"/>
          <w:lang w:eastAsia="ja-JP"/>
        </w:rPr>
        <w:t>và</w:t>
      </w:r>
      <w:proofErr w:type="spellEnd"/>
      <w:r w:rsidR="00A32809" w:rsidRPr="00A03E32">
        <w:rPr>
          <w:color w:val="000000"/>
          <w:szCs w:val="28"/>
          <w:lang w:eastAsia="ja-JP"/>
        </w:rPr>
        <w:t xml:space="preserve"> Quốc </w:t>
      </w:r>
      <w:proofErr w:type="spellStart"/>
      <w:r w:rsidR="00A32809" w:rsidRPr="00A03E32">
        <w:rPr>
          <w:color w:val="000000"/>
          <w:szCs w:val="28"/>
          <w:lang w:eastAsia="ja-JP"/>
        </w:rPr>
        <w:t>khánh</w:t>
      </w:r>
      <w:proofErr w:type="spellEnd"/>
      <w:r w:rsidR="00A32809" w:rsidRPr="00A03E32">
        <w:rPr>
          <w:color w:val="000000"/>
          <w:szCs w:val="28"/>
          <w:lang w:eastAsia="ja-JP"/>
        </w:rPr>
        <w:t xml:space="preserve"> 2/9</w:t>
      </w:r>
      <w:r w:rsidRPr="00A03E32">
        <w:rPr>
          <w:szCs w:val="28"/>
          <w:lang w:val="pt-BR"/>
        </w:rPr>
        <w:t>...</w:t>
      </w:r>
      <w:r w:rsidRPr="00A03E32">
        <w:rPr>
          <w:szCs w:val="28"/>
        </w:rPr>
        <w:t xml:space="preserve"> </w:t>
      </w:r>
      <w:proofErr w:type="spellStart"/>
      <w:r w:rsidRPr="00A03E32">
        <w:rPr>
          <w:szCs w:val="28"/>
        </w:rPr>
        <w:t>Bám</w:t>
      </w:r>
      <w:proofErr w:type="spellEnd"/>
      <w:r w:rsidRPr="00A03E32">
        <w:rPr>
          <w:szCs w:val="28"/>
        </w:rPr>
        <w:t xml:space="preserve"> </w:t>
      </w:r>
      <w:proofErr w:type="spellStart"/>
      <w:r w:rsidRPr="00A03E32">
        <w:rPr>
          <w:szCs w:val="28"/>
        </w:rPr>
        <w:t>sát</w:t>
      </w:r>
      <w:proofErr w:type="spellEnd"/>
      <w:r w:rsidRPr="00A03E32">
        <w:rPr>
          <w:szCs w:val="28"/>
        </w:rPr>
        <w:t xml:space="preserve">, </w:t>
      </w:r>
      <w:proofErr w:type="spellStart"/>
      <w:r w:rsidRPr="00A03E32">
        <w:rPr>
          <w:szCs w:val="28"/>
        </w:rPr>
        <w:t>thông</w:t>
      </w:r>
      <w:proofErr w:type="spellEnd"/>
      <w:r w:rsidRPr="00A03E32">
        <w:rPr>
          <w:szCs w:val="28"/>
        </w:rPr>
        <w:t xml:space="preserve"> tin </w:t>
      </w:r>
      <w:proofErr w:type="spellStart"/>
      <w:r w:rsidRPr="00A03E32">
        <w:rPr>
          <w:szCs w:val="28"/>
        </w:rPr>
        <w:t>đầy</w:t>
      </w:r>
      <w:proofErr w:type="spellEnd"/>
      <w:r w:rsidRPr="00A03E32">
        <w:rPr>
          <w:szCs w:val="28"/>
        </w:rPr>
        <w:t xml:space="preserve"> </w:t>
      </w:r>
      <w:proofErr w:type="spellStart"/>
      <w:r w:rsidRPr="00A03E32">
        <w:rPr>
          <w:szCs w:val="28"/>
        </w:rPr>
        <w:t>đủ</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vấn</w:t>
      </w:r>
      <w:proofErr w:type="spellEnd"/>
      <w:r w:rsidRPr="00A03E32">
        <w:rPr>
          <w:szCs w:val="28"/>
        </w:rPr>
        <w:t xml:space="preserve"> </w:t>
      </w:r>
      <w:proofErr w:type="spellStart"/>
      <w:r w:rsidRPr="00A03E32">
        <w:rPr>
          <w:szCs w:val="28"/>
        </w:rPr>
        <w:t>đề</w:t>
      </w:r>
      <w:proofErr w:type="spellEnd"/>
      <w:r w:rsidRPr="00A03E32">
        <w:rPr>
          <w:szCs w:val="28"/>
        </w:rPr>
        <w:t xml:space="preserve">: </w:t>
      </w:r>
      <w:proofErr w:type="spellStart"/>
      <w:r w:rsidRPr="00A03E32">
        <w:rPr>
          <w:szCs w:val="28"/>
        </w:rPr>
        <w:t>dân</w:t>
      </w:r>
      <w:proofErr w:type="spellEnd"/>
      <w:r w:rsidRPr="00A03E32">
        <w:rPr>
          <w:szCs w:val="28"/>
        </w:rPr>
        <w:t xml:space="preserve"> </w:t>
      </w:r>
      <w:proofErr w:type="spellStart"/>
      <w:r w:rsidRPr="00A03E32">
        <w:rPr>
          <w:szCs w:val="28"/>
        </w:rPr>
        <w:t>sinh</w:t>
      </w:r>
      <w:proofErr w:type="spellEnd"/>
      <w:r w:rsidRPr="00A03E32">
        <w:rPr>
          <w:szCs w:val="28"/>
        </w:rPr>
        <w:t xml:space="preserve">; an </w:t>
      </w:r>
      <w:proofErr w:type="spellStart"/>
      <w:r w:rsidRPr="00A03E32">
        <w:rPr>
          <w:szCs w:val="28"/>
        </w:rPr>
        <w:lastRenderedPageBreak/>
        <w:t>toàn</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phẩm</w:t>
      </w:r>
      <w:proofErr w:type="spellEnd"/>
      <w:r w:rsidRPr="00A03E32">
        <w:rPr>
          <w:szCs w:val="28"/>
        </w:rPr>
        <w:t xml:space="preserve">; </w:t>
      </w:r>
      <w:proofErr w:type="spellStart"/>
      <w:r w:rsidRPr="00A03E32">
        <w:rPr>
          <w:szCs w:val="28"/>
        </w:rPr>
        <w:t>thông</w:t>
      </w:r>
      <w:proofErr w:type="spellEnd"/>
      <w:r w:rsidRPr="00A03E32">
        <w:rPr>
          <w:szCs w:val="28"/>
        </w:rPr>
        <w:t xml:space="preserve"> tin </w:t>
      </w:r>
      <w:proofErr w:type="spellStart"/>
      <w:r w:rsidRPr="00A03E32">
        <w:rPr>
          <w:szCs w:val="28"/>
        </w:rPr>
        <w:t>về</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hình</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giao</w:t>
      </w:r>
      <w:proofErr w:type="spellEnd"/>
      <w:r w:rsidRPr="00A03E32">
        <w:rPr>
          <w:szCs w:val="28"/>
        </w:rPr>
        <w:t xml:space="preserve"> </w:t>
      </w:r>
      <w:proofErr w:type="spellStart"/>
      <w:r w:rsidRPr="00A03E32">
        <w:rPr>
          <w:szCs w:val="28"/>
        </w:rPr>
        <w:t>thông</w:t>
      </w:r>
      <w:proofErr w:type="spellEnd"/>
      <w:r w:rsidRPr="00A03E32">
        <w:rPr>
          <w:szCs w:val="28"/>
        </w:rPr>
        <w:t xml:space="preserve">, an </w:t>
      </w:r>
      <w:proofErr w:type="spellStart"/>
      <w:r w:rsidRPr="00A03E32">
        <w:rPr>
          <w:szCs w:val="28"/>
        </w:rPr>
        <w:t>ninh</w:t>
      </w:r>
      <w:proofErr w:type="spellEnd"/>
      <w:r w:rsidRPr="00A03E32">
        <w:rPr>
          <w:szCs w:val="28"/>
        </w:rPr>
        <w:t xml:space="preserve">, </w:t>
      </w:r>
      <w:proofErr w:type="spellStart"/>
      <w:r w:rsidRPr="00A03E32">
        <w:rPr>
          <w:szCs w:val="28"/>
        </w:rPr>
        <w:t>trật</w:t>
      </w:r>
      <w:proofErr w:type="spellEnd"/>
      <w:r w:rsidRPr="00A03E32">
        <w:rPr>
          <w:szCs w:val="28"/>
        </w:rPr>
        <w:t xml:space="preserve"> </w:t>
      </w:r>
      <w:proofErr w:type="spellStart"/>
      <w:r w:rsidRPr="00A03E32">
        <w:rPr>
          <w:szCs w:val="28"/>
        </w:rPr>
        <w:t>tự</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lậu</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giả</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kém</w:t>
      </w:r>
      <w:proofErr w:type="spellEnd"/>
      <w:r w:rsidRPr="00A03E32">
        <w:rPr>
          <w:szCs w:val="28"/>
        </w:rPr>
        <w:t xml:space="preserve"> </w:t>
      </w:r>
      <w:proofErr w:type="spellStart"/>
      <w:r w:rsidRPr="00A03E32">
        <w:rPr>
          <w:szCs w:val="28"/>
        </w:rPr>
        <w:t>chất</w:t>
      </w:r>
      <w:proofErr w:type="spellEnd"/>
      <w:r w:rsidRPr="00A03E32">
        <w:rPr>
          <w:szCs w:val="28"/>
        </w:rPr>
        <w:t xml:space="preserve"> </w:t>
      </w:r>
      <w:proofErr w:type="spellStart"/>
      <w:r w:rsidRPr="00A03E32">
        <w:rPr>
          <w:szCs w:val="28"/>
        </w:rPr>
        <w:t>lượng</w:t>
      </w:r>
      <w:proofErr w:type="spellEnd"/>
      <w:r w:rsidRPr="00A03E32">
        <w:rPr>
          <w:szCs w:val="28"/>
        </w:rPr>
        <w:t xml:space="preserve">; an </w:t>
      </w:r>
      <w:proofErr w:type="spellStart"/>
      <w:r w:rsidRPr="00A03E32">
        <w:rPr>
          <w:szCs w:val="28"/>
        </w:rPr>
        <w:t>ninh</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trật</w:t>
      </w:r>
      <w:proofErr w:type="spellEnd"/>
      <w:r w:rsidRPr="00A03E32">
        <w:rPr>
          <w:szCs w:val="28"/>
        </w:rPr>
        <w:t xml:space="preserve"> </w:t>
      </w:r>
      <w:proofErr w:type="spellStart"/>
      <w:r w:rsidRPr="00A03E32">
        <w:rPr>
          <w:szCs w:val="28"/>
        </w:rPr>
        <w:t>tự</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
    <w:p w14:paraId="0EE07042" w14:textId="77777777" w:rsidR="00C1216C" w:rsidRPr="00A03E32" w:rsidRDefault="00C1216C" w:rsidP="00B92574">
      <w:pPr>
        <w:shd w:val="clear" w:color="auto" w:fill="FFFFFF"/>
        <w:tabs>
          <w:tab w:val="left" w:pos="0"/>
        </w:tabs>
        <w:spacing w:before="60" w:after="60"/>
        <w:ind w:firstLine="720"/>
        <w:contextualSpacing/>
        <w:rPr>
          <w:szCs w:val="28"/>
          <w:lang w:val="da-DK"/>
        </w:rPr>
      </w:pPr>
      <w:r w:rsidRPr="00A03E32">
        <w:rPr>
          <w:szCs w:val="28"/>
          <w:lang w:val="da-DK"/>
        </w:rPr>
        <w:t>Chủ động, tích cực, tập trung, kịp thời truyền thông về diễn biến mới của dịch Covid-19 tại Việt Nam, thế giới và công tác ứng phó với dịch; cập nhật liên tục các phiên họp của Ban chỉ đạo Quốc gia về phòng chống dịch; tinh thần quốc tế của Việt Nam trong việc hỗ trợ các nước phòng chống dịch; ảnh hưởng của dịch bệnh đến tình hình phát triển kinh tế; giải pháp của Chính phủ nhằm đảm bảo các mục tiêu tăng trưởng; phê phán các hành vi trục lợi từ dịch bệnh; xử lý các hành vi chống đối, làm trái quy định trong phòng chống dịch bệnh Covid-19; phản bác, chỉnh lý thông tin sai lệch về dịch bệnh và lợi dụng dịch bệnh để thông tin sai sự thật, xuyên tạc… Thông tin về những tiến bộ đạt được trong điều trị bệnh nhân và nghiên cứu điều chế vắc xin trên thế giới, các nhận định, dự báo của WHO và Liên hợp quốc, những ảnh hưởng đến đời sống người dân và nền kinh tế, những tác động của dịch Covid-19 đến Việt Nam, đến kinh tế khu vực và thế giới... Thông tin về sự đánh giá tích cực của quốc tế về năng lực của Việt Nam và các biện pháp hiệu quả của Chính phủ trong công tác phòng ngừa dịch lây lan, chủ trương của Nhà nước trong việc đặt mua và tiêm chủng vắc-xin phòng ngừa dịch Covid-19.</w:t>
      </w:r>
    </w:p>
    <w:p w14:paraId="04202CC9" w14:textId="10F9C037" w:rsidR="006523AA" w:rsidRPr="00B2161A" w:rsidRDefault="007D4435" w:rsidP="00B92574">
      <w:pPr>
        <w:spacing w:before="60" w:after="60"/>
        <w:ind w:firstLine="720"/>
        <w:outlineLvl w:val="0"/>
        <w:rPr>
          <w:b/>
          <w:szCs w:val="28"/>
        </w:rPr>
      </w:pPr>
      <w:r w:rsidRPr="00B2161A">
        <w:rPr>
          <w:b/>
          <w:szCs w:val="28"/>
        </w:rPr>
        <w:t>(5)</w:t>
      </w:r>
      <w:r w:rsidR="0071322F" w:rsidRPr="00B2161A">
        <w:rPr>
          <w:b/>
          <w:szCs w:val="28"/>
        </w:rPr>
        <w:t xml:space="preserve"> </w:t>
      </w:r>
      <w:bookmarkStart w:id="15" w:name="_Hlk497230628"/>
      <w:proofErr w:type="spellStart"/>
      <w:r w:rsidR="0071322F" w:rsidRPr="00B2161A">
        <w:rPr>
          <w:b/>
          <w:szCs w:val="28"/>
        </w:rPr>
        <w:t>Về</w:t>
      </w:r>
      <w:proofErr w:type="spellEnd"/>
      <w:r w:rsidR="0071322F" w:rsidRPr="00B2161A">
        <w:rPr>
          <w:b/>
          <w:szCs w:val="28"/>
        </w:rPr>
        <w:t xml:space="preserve"> </w:t>
      </w:r>
      <w:proofErr w:type="spellStart"/>
      <w:r w:rsidR="0071322F" w:rsidRPr="00B2161A">
        <w:rPr>
          <w:b/>
          <w:szCs w:val="28"/>
        </w:rPr>
        <w:t>tình</w:t>
      </w:r>
      <w:proofErr w:type="spellEnd"/>
      <w:r w:rsidR="0071322F" w:rsidRPr="00B2161A">
        <w:rPr>
          <w:b/>
          <w:szCs w:val="28"/>
        </w:rPr>
        <w:t xml:space="preserve"> </w:t>
      </w:r>
      <w:proofErr w:type="spellStart"/>
      <w:r w:rsidR="0071322F" w:rsidRPr="00B2161A">
        <w:rPr>
          <w:b/>
          <w:szCs w:val="28"/>
        </w:rPr>
        <w:t>hình</w:t>
      </w:r>
      <w:proofErr w:type="spellEnd"/>
      <w:r w:rsidR="0071322F" w:rsidRPr="00B2161A">
        <w:rPr>
          <w:b/>
          <w:szCs w:val="28"/>
        </w:rPr>
        <w:t xml:space="preserve"> </w:t>
      </w:r>
      <w:proofErr w:type="spellStart"/>
      <w:r w:rsidR="0071322F" w:rsidRPr="00B2161A">
        <w:rPr>
          <w:b/>
          <w:szCs w:val="28"/>
        </w:rPr>
        <w:t>phòng</w:t>
      </w:r>
      <w:proofErr w:type="spellEnd"/>
      <w:r w:rsidR="0071322F" w:rsidRPr="00B2161A">
        <w:rPr>
          <w:b/>
          <w:szCs w:val="28"/>
        </w:rPr>
        <w:t xml:space="preserve">, </w:t>
      </w:r>
      <w:proofErr w:type="spellStart"/>
      <w:r w:rsidR="0071322F" w:rsidRPr="00B2161A">
        <w:rPr>
          <w:b/>
          <w:szCs w:val="28"/>
        </w:rPr>
        <w:t>chống</w:t>
      </w:r>
      <w:proofErr w:type="spellEnd"/>
      <w:r w:rsidR="0071322F" w:rsidRPr="00B2161A">
        <w:rPr>
          <w:b/>
          <w:szCs w:val="28"/>
        </w:rPr>
        <w:t xml:space="preserve"> </w:t>
      </w:r>
      <w:proofErr w:type="spellStart"/>
      <w:r w:rsidR="0071322F" w:rsidRPr="00B2161A">
        <w:rPr>
          <w:b/>
          <w:szCs w:val="28"/>
        </w:rPr>
        <w:t>thiên</w:t>
      </w:r>
      <w:proofErr w:type="spellEnd"/>
      <w:r w:rsidR="0071322F" w:rsidRPr="00B2161A">
        <w:rPr>
          <w:b/>
          <w:szCs w:val="28"/>
        </w:rPr>
        <w:t xml:space="preserve"> tai, </w:t>
      </w:r>
      <w:proofErr w:type="spellStart"/>
      <w:r w:rsidR="0071322F" w:rsidRPr="00B2161A">
        <w:rPr>
          <w:b/>
          <w:szCs w:val="28"/>
        </w:rPr>
        <w:t>bảo</w:t>
      </w:r>
      <w:proofErr w:type="spellEnd"/>
      <w:r w:rsidR="0071322F" w:rsidRPr="00B2161A">
        <w:rPr>
          <w:b/>
          <w:szCs w:val="28"/>
        </w:rPr>
        <w:t xml:space="preserve"> </w:t>
      </w:r>
      <w:proofErr w:type="spellStart"/>
      <w:r w:rsidR="0071322F" w:rsidRPr="00B2161A">
        <w:rPr>
          <w:b/>
          <w:szCs w:val="28"/>
        </w:rPr>
        <w:t>vệ</w:t>
      </w:r>
      <w:proofErr w:type="spellEnd"/>
      <w:r w:rsidR="0071322F" w:rsidRPr="00B2161A">
        <w:rPr>
          <w:b/>
          <w:szCs w:val="28"/>
        </w:rPr>
        <w:t xml:space="preserve"> </w:t>
      </w:r>
      <w:proofErr w:type="spellStart"/>
      <w:r w:rsidR="0071322F" w:rsidRPr="00B2161A">
        <w:rPr>
          <w:b/>
          <w:szCs w:val="28"/>
        </w:rPr>
        <w:t>môi</w:t>
      </w:r>
      <w:proofErr w:type="spellEnd"/>
      <w:r w:rsidR="0071322F" w:rsidRPr="00B2161A">
        <w:rPr>
          <w:b/>
          <w:szCs w:val="28"/>
        </w:rPr>
        <w:t xml:space="preserve"> </w:t>
      </w:r>
      <w:proofErr w:type="spellStart"/>
      <w:r w:rsidR="0071322F" w:rsidRPr="00B2161A">
        <w:rPr>
          <w:b/>
          <w:szCs w:val="28"/>
        </w:rPr>
        <w:t>trường</w:t>
      </w:r>
      <w:proofErr w:type="spellEnd"/>
      <w:r w:rsidR="0071322F" w:rsidRPr="00B2161A">
        <w:rPr>
          <w:b/>
          <w:szCs w:val="28"/>
        </w:rPr>
        <w:t xml:space="preserve">, </w:t>
      </w:r>
      <w:proofErr w:type="gramStart"/>
      <w:r w:rsidR="0071322F" w:rsidRPr="00B2161A">
        <w:rPr>
          <w:b/>
          <w:szCs w:val="28"/>
        </w:rPr>
        <w:t>an</w:t>
      </w:r>
      <w:proofErr w:type="gramEnd"/>
      <w:r w:rsidR="0071322F" w:rsidRPr="00B2161A">
        <w:rPr>
          <w:b/>
          <w:szCs w:val="28"/>
        </w:rPr>
        <w:t xml:space="preserve"> </w:t>
      </w:r>
      <w:proofErr w:type="spellStart"/>
      <w:r w:rsidR="0071322F" w:rsidRPr="00B2161A">
        <w:rPr>
          <w:b/>
          <w:szCs w:val="28"/>
        </w:rPr>
        <w:t>toàn</w:t>
      </w:r>
      <w:proofErr w:type="spellEnd"/>
      <w:r w:rsidR="0071322F" w:rsidRPr="00B2161A">
        <w:rPr>
          <w:b/>
          <w:szCs w:val="28"/>
        </w:rPr>
        <w:t xml:space="preserve"> </w:t>
      </w:r>
      <w:proofErr w:type="spellStart"/>
      <w:r w:rsidR="0071322F" w:rsidRPr="00B2161A">
        <w:rPr>
          <w:b/>
          <w:szCs w:val="28"/>
        </w:rPr>
        <w:t>giao</w:t>
      </w:r>
      <w:proofErr w:type="spellEnd"/>
      <w:r w:rsidR="0071322F" w:rsidRPr="00B2161A">
        <w:rPr>
          <w:b/>
          <w:szCs w:val="28"/>
        </w:rPr>
        <w:t xml:space="preserve"> </w:t>
      </w:r>
      <w:proofErr w:type="spellStart"/>
      <w:r w:rsidR="0071322F" w:rsidRPr="00B2161A">
        <w:rPr>
          <w:b/>
          <w:szCs w:val="28"/>
        </w:rPr>
        <w:t>thông</w:t>
      </w:r>
      <w:proofErr w:type="spellEnd"/>
      <w:r w:rsidR="0071322F" w:rsidRPr="00B2161A">
        <w:rPr>
          <w:b/>
          <w:szCs w:val="28"/>
        </w:rPr>
        <w:t xml:space="preserve"> </w:t>
      </w:r>
      <w:proofErr w:type="spellStart"/>
      <w:r w:rsidR="0071322F" w:rsidRPr="00B2161A">
        <w:rPr>
          <w:b/>
          <w:szCs w:val="28"/>
        </w:rPr>
        <w:t>và</w:t>
      </w:r>
      <w:proofErr w:type="spellEnd"/>
      <w:r w:rsidR="0071322F" w:rsidRPr="00B2161A">
        <w:rPr>
          <w:b/>
          <w:szCs w:val="28"/>
        </w:rPr>
        <w:t xml:space="preserve"> </w:t>
      </w:r>
      <w:proofErr w:type="spellStart"/>
      <w:r w:rsidR="0071322F" w:rsidRPr="00B2161A">
        <w:rPr>
          <w:b/>
          <w:szCs w:val="28"/>
        </w:rPr>
        <w:t>phòng</w:t>
      </w:r>
      <w:proofErr w:type="spellEnd"/>
      <w:r w:rsidR="0071322F" w:rsidRPr="00B2161A">
        <w:rPr>
          <w:b/>
          <w:szCs w:val="28"/>
        </w:rPr>
        <w:t xml:space="preserve">, </w:t>
      </w:r>
      <w:proofErr w:type="spellStart"/>
      <w:r w:rsidR="0071322F" w:rsidRPr="00B2161A">
        <w:rPr>
          <w:b/>
          <w:szCs w:val="28"/>
        </w:rPr>
        <w:t>chống</w:t>
      </w:r>
      <w:proofErr w:type="spellEnd"/>
      <w:r w:rsidR="0071322F" w:rsidRPr="00B2161A">
        <w:rPr>
          <w:b/>
          <w:szCs w:val="28"/>
        </w:rPr>
        <w:t xml:space="preserve"> </w:t>
      </w:r>
      <w:proofErr w:type="spellStart"/>
      <w:r w:rsidR="0071322F" w:rsidRPr="00B2161A">
        <w:rPr>
          <w:b/>
          <w:szCs w:val="28"/>
        </w:rPr>
        <w:t>cháy</w:t>
      </w:r>
      <w:proofErr w:type="spellEnd"/>
      <w:r w:rsidR="0071322F" w:rsidRPr="00B2161A">
        <w:rPr>
          <w:b/>
          <w:szCs w:val="28"/>
        </w:rPr>
        <w:t xml:space="preserve">, </w:t>
      </w:r>
      <w:proofErr w:type="spellStart"/>
      <w:r w:rsidR="0071322F" w:rsidRPr="00B2161A">
        <w:rPr>
          <w:b/>
          <w:szCs w:val="28"/>
        </w:rPr>
        <w:t>nổ</w:t>
      </w:r>
      <w:bookmarkEnd w:id="15"/>
      <w:proofErr w:type="spellEnd"/>
    </w:p>
    <w:p w14:paraId="11A4A820" w14:textId="77777777" w:rsidR="009A51F4" w:rsidRPr="00B2161A" w:rsidRDefault="0071322F" w:rsidP="00B92574">
      <w:pPr>
        <w:tabs>
          <w:tab w:val="left" w:pos="426"/>
          <w:tab w:val="left" w:pos="900"/>
        </w:tabs>
        <w:spacing w:before="60" w:after="60"/>
        <w:ind w:firstLine="720"/>
        <w:rPr>
          <w:szCs w:val="28"/>
          <w:lang w:val="de-DE"/>
        </w:rPr>
      </w:pPr>
      <w:r w:rsidRPr="00B2161A">
        <w:rPr>
          <w:i/>
          <w:szCs w:val="28"/>
        </w:rPr>
        <w:t xml:space="preserve">- Bảo </w:t>
      </w:r>
      <w:proofErr w:type="spellStart"/>
      <w:r w:rsidRPr="00B2161A">
        <w:rPr>
          <w:i/>
          <w:szCs w:val="28"/>
        </w:rPr>
        <w:t>vệ</w:t>
      </w:r>
      <w:proofErr w:type="spellEnd"/>
      <w:r w:rsidRPr="00B2161A">
        <w:rPr>
          <w:i/>
          <w:szCs w:val="28"/>
        </w:rPr>
        <w:t xml:space="preserve"> </w:t>
      </w:r>
      <w:proofErr w:type="spellStart"/>
      <w:r w:rsidRPr="00B2161A">
        <w:rPr>
          <w:i/>
          <w:szCs w:val="28"/>
        </w:rPr>
        <w:t>môi</w:t>
      </w:r>
      <w:proofErr w:type="spellEnd"/>
      <w:r w:rsidRPr="00B2161A">
        <w:rPr>
          <w:i/>
          <w:szCs w:val="28"/>
        </w:rPr>
        <w:t xml:space="preserve"> </w:t>
      </w:r>
      <w:proofErr w:type="spellStart"/>
      <w:r w:rsidRPr="00B2161A">
        <w:rPr>
          <w:i/>
          <w:szCs w:val="28"/>
        </w:rPr>
        <w:t>trường</w:t>
      </w:r>
      <w:proofErr w:type="spellEnd"/>
      <w:r w:rsidRPr="00B2161A">
        <w:rPr>
          <w:i/>
          <w:szCs w:val="28"/>
        </w:rPr>
        <w:t>:</w:t>
      </w:r>
      <w:r w:rsidRPr="00B2161A">
        <w:rPr>
          <w:szCs w:val="28"/>
        </w:rPr>
        <w:t xml:space="preserve"> </w:t>
      </w:r>
      <w:r w:rsidR="009A51F4" w:rsidRPr="00B2161A">
        <w:rPr>
          <w:szCs w:val="28"/>
          <w:lang w:val="de-DE"/>
        </w:rPr>
        <w:t>Trong tháng 9/2021, cơ quan chức năng đã phát hiện 781 vụ vi phạm môi trường, trong đó xử lý 735 vụ với tổng số tiền phạt 11 tỷ đồng. Tính chung  9 tháng năm nay đã phát hiện 12.365 vụ vi phạm môi trường, trong đó xử lý 10.943 vụ với tổng số tiền phạt 191,1 tỷ đồng.</w:t>
      </w:r>
    </w:p>
    <w:p w14:paraId="6574B240" w14:textId="77777777" w:rsidR="009A51F4" w:rsidRPr="00B2161A" w:rsidRDefault="0071322F" w:rsidP="00B92574">
      <w:pPr>
        <w:pStyle w:val="Normal1"/>
        <w:spacing w:before="60" w:beforeAutospacing="0" w:after="60" w:afterAutospacing="0" w:line="288" w:lineRule="auto"/>
        <w:ind w:firstLine="720"/>
        <w:jc w:val="both"/>
        <w:rPr>
          <w:rFonts w:ascii="Times New Roman" w:eastAsia="Calibri" w:hAnsi="Times New Roman" w:cs="Times New Roman"/>
          <w:sz w:val="28"/>
          <w:szCs w:val="28"/>
          <w:lang w:val="de-DE"/>
        </w:rPr>
      </w:pPr>
      <w:r w:rsidRPr="00B2161A">
        <w:rPr>
          <w:rFonts w:ascii="Times New Roman" w:hAnsi="Times New Roman" w:cs="Times New Roman"/>
          <w:i/>
          <w:sz w:val="28"/>
          <w:szCs w:val="28"/>
          <w:lang w:val="de-DE"/>
        </w:rPr>
        <w:t xml:space="preserve">- Hậu quả do thiên tai: </w:t>
      </w:r>
      <w:r w:rsidR="009A51F4" w:rsidRPr="00B2161A">
        <w:rPr>
          <w:rFonts w:ascii="Times New Roman" w:hAnsi="Times New Roman" w:cs="Times New Roman"/>
          <w:sz w:val="28"/>
          <w:szCs w:val="28"/>
          <w:lang w:val="de-DE"/>
        </w:rPr>
        <w:t xml:space="preserve">Thiên tai xảy ra trong tháng (từ ngày 19/8-18/9/2021) chủ yếu do ảnh hưởng của mưa lớn, bão, hạn hán làm 21 người chết; 26 người bị thương; </w:t>
      </w:r>
      <w:r w:rsidR="009A51F4" w:rsidRPr="00B2161A">
        <w:rPr>
          <w:rFonts w:ascii="Times New Roman" w:eastAsia="Calibri" w:hAnsi="Times New Roman" w:cs="Times New Roman"/>
          <w:sz w:val="28"/>
          <w:szCs w:val="28"/>
          <w:lang w:val="de-DE"/>
        </w:rPr>
        <w:t>17,2 nghìn con gia súc và gia cầm bị chết</w:t>
      </w:r>
      <w:r w:rsidR="009A51F4" w:rsidRPr="00B2161A">
        <w:rPr>
          <w:rFonts w:ascii="Times New Roman" w:hAnsi="Times New Roman" w:cs="Times New Roman"/>
          <w:sz w:val="28"/>
          <w:szCs w:val="28"/>
          <w:lang w:val="de-DE"/>
        </w:rPr>
        <w:t>; 10,4 nghìn ha lúa và 7,5 nghìn ha hoa màu bị hư hỏng; 78 ngôi nhà bị sập đổ, cuốn trôi và gần 1,7 nghìn ngôi nhà bị ngập hư hại, thiệt hại ước tính 442 tỷ đồng, tăng 117% so với cùng kỳ năm trước</w:t>
      </w:r>
      <w:r w:rsidR="009A51F4" w:rsidRPr="00B2161A">
        <w:rPr>
          <w:rFonts w:ascii="Times New Roman" w:eastAsia="Calibri" w:hAnsi="Times New Roman" w:cs="Times New Roman"/>
          <w:sz w:val="28"/>
          <w:szCs w:val="28"/>
          <w:lang w:val="de-DE"/>
        </w:rPr>
        <w:t xml:space="preserve">. Tính chung 9 tháng năm nay, thiên tai làm 77 người chết và mất tích, 121 người bị thương; 25,2 nghìn con gia súc và gia cầm bị chết; 86,1 nghìn ha lúa và 44,9 nghìn ha hoa màu bị hư hỏng; </w:t>
      </w:r>
      <w:r w:rsidR="009A51F4" w:rsidRPr="00B2161A">
        <w:rPr>
          <w:rFonts w:ascii="Times New Roman" w:hAnsi="Times New Roman" w:cs="Times New Roman"/>
          <w:sz w:val="28"/>
          <w:szCs w:val="28"/>
          <w:lang w:val="de-DE"/>
        </w:rPr>
        <w:t xml:space="preserve">579 ngôi nhà bị sập đổ, cuốn trôi và </w:t>
      </w:r>
      <w:r w:rsidR="009A51F4" w:rsidRPr="00B2161A">
        <w:rPr>
          <w:rFonts w:ascii="Times New Roman" w:eastAsia="Calibri" w:hAnsi="Times New Roman" w:cs="Times New Roman"/>
          <w:sz w:val="28"/>
          <w:szCs w:val="28"/>
          <w:lang w:val="de-DE"/>
        </w:rPr>
        <w:t xml:space="preserve">12,8 nghìn ngôi nhà </w:t>
      </w:r>
      <w:r w:rsidR="009A51F4" w:rsidRPr="00B2161A">
        <w:rPr>
          <w:rFonts w:ascii="Times New Roman" w:hAnsi="Times New Roman" w:cs="Times New Roman"/>
          <w:sz w:val="28"/>
          <w:szCs w:val="28"/>
          <w:lang w:val="de-DE"/>
        </w:rPr>
        <w:t>bị ngập hư hại</w:t>
      </w:r>
      <w:r w:rsidR="009A51F4" w:rsidRPr="00B2161A">
        <w:rPr>
          <w:rFonts w:ascii="Times New Roman" w:eastAsia="Calibri" w:hAnsi="Times New Roman" w:cs="Times New Roman"/>
          <w:sz w:val="28"/>
          <w:szCs w:val="28"/>
          <w:lang w:val="de-DE"/>
        </w:rPr>
        <w:t xml:space="preserve">; tổng giá trị thiệt hại về tài sản ước tính 1.355,2 tỷ đồng, </w:t>
      </w:r>
      <w:r w:rsidR="009A51F4" w:rsidRPr="00B2161A">
        <w:rPr>
          <w:rFonts w:ascii="Times New Roman" w:hAnsi="Times New Roman" w:cs="Times New Roman"/>
          <w:sz w:val="28"/>
          <w:szCs w:val="28"/>
          <w:lang w:val="de-DE"/>
        </w:rPr>
        <w:t>giảm 81,1% so với cùng kỳ năm trước</w:t>
      </w:r>
      <w:r w:rsidR="009A51F4" w:rsidRPr="00B2161A">
        <w:rPr>
          <w:rFonts w:ascii="Times New Roman" w:eastAsia="Calibri" w:hAnsi="Times New Roman" w:cs="Times New Roman"/>
          <w:sz w:val="28"/>
          <w:szCs w:val="28"/>
          <w:lang w:val="de-DE"/>
        </w:rPr>
        <w:t>.</w:t>
      </w:r>
    </w:p>
    <w:p w14:paraId="11FF1BA5" w14:textId="77777777" w:rsidR="000A7733" w:rsidRPr="00B2161A" w:rsidRDefault="0071322F" w:rsidP="00B92574">
      <w:pPr>
        <w:tabs>
          <w:tab w:val="left" w:pos="426"/>
          <w:tab w:val="left" w:pos="900"/>
        </w:tabs>
        <w:spacing w:before="60" w:after="60"/>
        <w:ind w:firstLine="720"/>
        <w:rPr>
          <w:szCs w:val="28"/>
          <w:lang w:val="de-DE"/>
        </w:rPr>
      </w:pPr>
      <w:r w:rsidRPr="00B2161A">
        <w:rPr>
          <w:i/>
          <w:szCs w:val="28"/>
          <w:lang w:val="de-DE"/>
        </w:rPr>
        <w:t>- An toàn giao thông:</w:t>
      </w:r>
      <w:r w:rsidRPr="00B2161A">
        <w:rPr>
          <w:szCs w:val="28"/>
          <w:lang w:val="de-DE"/>
        </w:rPr>
        <w:t xml:space="preserve"> </w:t>
      </w:r>
      <w:r w:rsidR="000A7733" w:rsidRPr="00B2161A">
        <w:rPr>
          <w:szCs w:val="28"/>
          <w:lang w:val="de-DE"/>
        </w:rPr>
        <w:t xml:space="preserve">Trong tháng Chín và 9 tháng năm 2021, số vụ tai nạn giao thông, số  người chết và số người bị thương do tai nạn giao thông giảm mạnh </w:t>
      </w:r>
      <w:r w:rsidR="000A7733" w:rsidRPr="00B2161A">
        <w:rPr>
          <w:szCs w:val="28"/>
          <w:lang w:val="de-DE"/>
        </w:rPr>
        <w:lastRenderedPageBreak/>
        <w:t xml:space="preserve">so với tháng trước và so với cùng kỳ năm trước do nhiều địa phương tiếp tục thực hiện phòng chống dịch Covid-19 theo Chỉ thị số 15/CT-TTg và Chỉ thị số 16/CT-TTg của Thủ tướng Chính phủ. </w:t>
      </w:r>
    </w:p>
    <w:p w14:paraId="0F323D1F" w14:textId="218FD639" w:rsidR="000A7733" w:rsidRPr="00A03E32" w:rsidRDefault="000A7733" w:rsidP="00B92574">
      <w:pPr>
        <w:tabs>
          <w:tab w:val="left" w:pos="426"/>
          <w:tab w:val="left" w:pos="900"/>
        </w:tabs>
        <w:spacing w:before="60" w:after="60"/>
        <w:ind w:firstLine="720"/>
        <w:rPr>
          <w:szCs w:val="28"/>
          <w:lang w:val="de-DE"/>
        </w:rPr>
      </w:pPr>
      <w:r w:rsidRPr="00B2161A">
        <w:rPr>
          <w:iCs/>
          <w:szCs w:val="28"/>
          <w:lang w:val="de-DE"/>
        </w:rPr>
        <w:t>Trong tháng</w:t>
      </w:r>
      <w:r w:rsidRPr="00B2161A">
        <w:rPr>
          <w:szCs w:val="28"/>
          <w:lang w:val="de-DE"/>
        </w:rPr>
        <w:t xml:space="preserve"> (từ 15/8-14/9/2021), trên địa bàn cả nước xảy ra 488 vụ tai nạn giao thông, bao gồm 326 vụ tai nạn giao thông từ ít nghiêm trọng trở lên và 162 vụ va chạm giao thông, làm 254 người chết, 152 người bị thương và 149 người bị thương nhẹ. So với tháng trước, số vụ tai nạn giao thông giảm 4,3% (số vụ tai nạn giao thông từ ít nghiêm trọng trở lên giảm 5% và số vụ va chạm giao thông giảm 3%); số người</w:t>
      </w:r>
      <w:r w:rsidRPr="00A03E32">
        <w:rPr>
          <w:szCs w:val="28"/>
          <w:lang w:val="de-DE"/>
        </w:rPr>
        <w:t xml:space="preserve"> chết giảm 1,2% và số người bị thương giảm 16% và số người bị thương nhẹ giảm 7,5%. So với cùng kỳ năm trước, số vụ tai nạn giao thông tháng Chín giảm 58,8% (số vụ tai nạn giao thông từ ít nghiêm trọng trở lên giảm 54% và số vụ va chạm giao thông giảm 66%); số người chết giảm 52,4%; số người bị thương giảm 59,7% và số người bị thương nhẹ giảm 70,5%.</w:t>
      </w:r>
    </w:p>
    <w:p w14:paraId="155F75C0" w14:textId="77777777" w:rsidR="000A7733" w:rsidRPr="00A03E32" w:rsidRDefault="000A7733" w:rsidP="00B92574">
      <w:pPr>
        <w:tabs>
          <w:tab w:val="left" w:pos="426"/>
          <w:tab w:val="left" w:pos="900"/>
        </w:tabs>
        <w:spacing w:before="60" w:after="60"/>
        <w:ind w:firstLine="720"/>
        <w:rPr>
          <w:rStyle w:val="normalchar"/>
          <w:spacing w:val="-2"/>
          <w:szCs w:val="28"/>
          <w:shd w:val="clear" w:color="auto" w:fill="FFFFFF"/>
          <w:lang w:val="de-DE"/>
        </w:rPr>
      </w:pPr>
      <w:r w:rsidRPr="00A03E32">
        <w:rPr>
          <w:spacing w:val="-2"/>
          <w:szCs w:val="28"/>
          <w:lang w:val="de-DE"/>
        </w:rPr>
        <w:t>Tính chung 9 tháng năm 2021, trên địa bàn cả nước xảy ra 8.135 vụ tai nạn giao thông, bao gồm 5.237 vụ tai nạn giao thông từ ít nghiêm trọng trở lên và 2.898 vụ va chạm giao thông, làm 4.146 người chết, 2.695 người bị thương và 2.932 người bị thương nhẹ. So với cùng kỳ năm trước, số vụ tai nạn giao thông trong  9 tháng năm nay giảm 21,4% (số vụ tai nạn giao thông từ ít nghiêm trọng trở lên giảm 12,4%; số vụ va chạm giao thông giảm 33,7%); số người chết giảm 15%; số người bị thương giảm 13,8% và số người bị thương nhẹ giảm 34,6%. Bình quân 1 ngày trong 9 tháng năm 2021, trên địa bàn cả nước xảy ra 30 vụ tai nạn giao thông, gồm 19 vụ tai nạn giao thông từ ít nghiêm trọng trở lên và 11 vụ va chạm giao thông, làm 15 người chết, 10 người bị thương và 11 người bị thương nhẹ.</w:t>
      </w:r>
    </w:p>
    <w:p w14:paraId="13D7395A" w14:textId="77777777" w:rsidR="000A7733" w:rsidRPr="00B2161A" w:rsidRDefault="0071322F" w:rsidP="00B92574">
      <w:pPr>
        <w:pStyle w:val="Normal1"/>
        <w:spacing w:before="60" w:beforeAutospacing="0" w:after="60" w:afterAutospacing="0" w:line="288" w:lineRule="auto"/>
        <w:ind w:firstLine="720"/>
        <w:jc w:val="both"/>
        <w:rPr>
          <w:rFonts w:ascii="Times New Roman" w:hAnsi="Times New Roman" w:cs="Times New Roman"/>
          <w:b/>
          <w:bCs/>
          <w:iCs/>
          <w:sz w:val="28"/>
          <w:szCs w:val="28"/>
          <w:lang w:val="pl-PL"/>
        </w:rPr>
      </w:pPr>
      <w:r w:rsidRPr="00B2161A">
        <w:rPr>
          <w:rFonts w:ascii="Times New Roman" w:hAnsi="Times New Roman" w:cs="Times New Roman"/>
          <w:i/>
          <w:spacing w:val="-2"/>
          <w:sz w:val="28"/>
          <w:szCs w:val="28"/>
          <w:lang w:val="nl-NL"/>
        </w:rPr>
        <w:t>- Phòng chống cháy, nổ:</w:t>
      </w:r>
      <w:r w:rsidRPr="00B2161A">
        <w:rPr>
          <w:rFonts w:ascii="Times New Roman" w:hAnsi="Times New Roman" w:cs="Times New Roman"/>
          <w:spacing w:val="-2"/>
          <w:sz w:val="28"/>
          <w:szCs w:val="28"/>
          <w:lang w:val="nl-NL"/>
        </w:rPr>
        <w:t xml:space="preserve"> </w:t>
      </w:r>
      <w:r w:rsidR="000A7733" w:rsidRPr="00B2161A">
        <w:rPr>
          <w:rFonts w:ascii="Times New Roman" w:eastAsia="Calibri" w:hAnsi="Times New Roman" w:cs="Times New Roman"/>
          <w:sz w:val="28"/>
          <w:szCs w:val="28"/>
          <w:lang w:val="de-DE"/>
        </w:rPr>
        <w:t>Trong tháng</w:t>
      </w:r>
      <w:r w:rsidR="000A7733" w:rsidRPr="00B2161A">
        <w:rPr>
          <w:rStyle w:val="FootnoteReference"/>
          <w:rFonts w:ascii="Times New Roman" w:eastAsia="Calibri" w:hAnsi="Times New Roman" w:cs="Times New Roman"/>
          <w:sz w:val="28"/>
          <w:szCs w:val="28"/>
          <w:lang w:val="de-DE"/>
        </w:rPr>
        <w:footnoteReference w:id="40"/>
      </w:r>
      <w:r w:rsidR="000A7733" w:rsidRPr="00B2161A">
        <w:rPr>
          <w:rFonts w:ascii="Times New Roman" w:eastAsia="Calibri" w:hAnsi="Times New Roman" w:cs="Times New Roman"/>
          <w:sz w:val="28"/>
          <w:szCs w:val="28"/>
          <w:lang w:val="de-DE"/>
        </w:rPr>
        <w:t>, cả nước xảy ra 162 vụ cháy, nổ, làm 8 người chết và 6 người bị thương, thiệt hại ước tính gần 9 tỷ đồng. Tính chung  9 tháng năm 2021, trên địa bàn cả nước xảy ra 1.770 vụ cháy, nổ, làm 82 người chết và 120 người bị thương, thiệt hại ước tính 343,9 tỷ đồng.</w:t>
      </w:r>
    </w:p>
    <w:p w14:paraId="625FDC9A" w14:textId="31325BC6" w:rsidR="0075527B" w:rsidRPr="00B2161A" w:rsidRDefault="007D4435" w:rsidP="00B92574">
      <w:pPr>
        <w:spacing w:before="60" w:after="60"/>
        <w:ind w:firstLine="720"/>
        <w:outlineLvl w:val="0"/>
        <w:rPr>
          <w:b/>
          <w:szCs w:val="28"/>
        </w:rPr>
      </w:pPr>
      <w:r w:rsidRPr="00B2161A">
        <w:rPr>
          <w:b/>
          <w:szCs w:val="28"/>
        </w:rPr>
        <w:t>(6)</w:t>
      </w:r>
      <w:r w:rsidR="0075527B" w:rsidRPr="00B2161A">
        <w:rPr>
          <w:b/>
          <w:szCs w:val="28"/>
        </w:rPr>
        <w:t xml:space="preserve"> </w:t>
      </w:r>
      <w:proofErr w:type="spellStart"/>
      <w:r w:rsidR="0075527B" w:rsidRPr="00B2161A">
        <w:rPr>
          <w:b/>
          <w:szCs w:val="28"/>
        </w:rPr>
        <w:t>Về</w:t>
      </w:r>
      <w:proofErr w:type="spellEnd"/>
      <w:r w:rsidR="0075527B" w:rsidRPr="00B2161A">
        <w:rPr>
          <w:b/>
          <w:szCs w:val="28"/>
        </w:rPr>
        <w:t xml:space="preserve"> </w:t>
      </w:r>
      <w:proofErr w:type="spellStart"/>
      <w:r w:rsidR="0075527B" w:rsidRPr="00B2161A">
        <w:rPr>
          <w:b/>
          <w:szCs w:val="28"/>
        </w:rPr>
        <w:t>quốc</w:t>
      </w:r>
      <w:proofErr w:type="spellEnd"/>
      <w:r w:rsidR="0075527B" w:rsidRPr="00B2161A">
        <w:rPr>
          <w:b/>
          <w:szCs w:val="28"/>
        </w:rPr>
        <w:t xml:space="preserve"> </w:t>
      </w:r>
      <w:proofErr w:type="spellStart"/>
      <w:r w:rsidR="0075527B" w:rsidRPr="00B2161A">
        <w:rPr>
          <w:b/>
          <w:szCs w:val="28"/>
        </w:rPr>
        <w:t>phòng</w:t>
      </w:r>
      <w:proofErr w:type="spellEnd"/>
      <w:r w:rsidR="0075527B" w:rsidRPr="00B2161A">
        <w:rPr>
          <w:b/>
          <w:szCs w:val="28"/>
        </w:rPr>
        <w:t xml:space="preserve">, </w:t>
      </w:r>
      <w:proofErr w:type="gramStart"/>
      <w:r w:rsidR="0075527B" w:rsidRPr="00B2161A">
        <w:rPr>
          <w:b/>
          <w:szCs w:val="28"/>
        </w:rPr>
        <w:t>an</w:t>
      </w:r>
      <w:proofErr w:type="gramEnd"/>
      <w:r w:rsidR="0075527B" w:rsidRPr="00B2161A">
        <w:rPr>
          <w:b/>
          <w:szCs w:val="28"/>
        </w:rPr>
        <w:t xml:space="preserve"> </w:t>
      </w:r>
      <w:proofErr w:type="spellStart"/>
      <w:r w:rsidR="0075527B" w:rsidRPr="00B2161A">
        <w:rPr>
          <w:b/>
          <w:szCs w:val="28"/>
        </w:rPr>
        <w:t>ninh</w:t>
      </w:r>
      <w:proofErr w:type="spellEnd"/>
      <w:r w:rsidR="0075527B" w:rsidRPr="00B2161A">
        <w:rPr>
          <w:b/>
          <w:szCs w:val="28"/>
        </w:rPr>
        <w:t xml:space="preserve">, </w:t>
      </w:r>
      <w:proofErr w:type="spellStart"/>
      <w:r w:rsidR="0075527B" w:rsidRPr="00B2161A">
        <w:rPr>
          <w:b/>
          <w:szCs w:val="28"/>
        </w:rPr>
        <w:t>đối</w:t>
      </w:r>
      <w:proofErr w:type="spellEnd"/>
      <w:r w:rsidR="0075527B" w:rsidRPr="00B2161A">
        <w:rPr>
          <w:b/>
          <w:szCs w:val="28"/>
        </w:rPr>
        <w:t xml:space="preserve"> </w:t>
      </w:r>
      <w:proofErr w:type="spellStart"/>
      <w:r w:rsidR="0075527B" w:rsidRPr="00B2161A">
        <w:rPr>
          <w:b/>
          <w:szCs w:val="28"/>
        </w:rPr>
        <w:t>ngoại</w:t>
      </w:r>
      <w:proofErr w:type="spellEnd"/>
    </w:p>
    <w:p w14:paraId="7FEF1DD7" w14:textId="77777777" w:rsidR="00A32B09" w:rsidRPr="00A03E32" w:rsidRDefault="00A32B09" w:rsidP="00B92574">
      <w:pPr>
        <w:spacing w:before="60" w:after="60"/>
        <w:ind w:firstLine="720"/>
        <w:rPr>
          <w:szCs w:val="28"/>
        </w:rPr>
      </w:pPr>
      <w:proofErr w:type="spellStart"/>
      <w:r w:rsidRPr="00B2161A">
        <w:rPr>
          <w:szCs w:val="28"/>
        </w:rPr>
        <w:t>Tổ</w:t>
      </w:r>
      <w:proofErr w:type="spellEnd"/>
      <w:r w:rsidRPr="00B2161A">
        <w:rPr>
          <w:szCs w:val="28"/>
        </w:rPr>
        <w:t xml:space="preserve"> </w:t>
      </w:r>
      <w:proofErr w:type="spellStart"/>
      <w:r w:rsidRPr="00B2161A">
        <w:rPr>
          <w:szCs w:val="28"/>
        </w:rPr>
        <w:t>chức</w:t>
      </w:r>
      <w:proofErr w:type="spellEnd"/>
      <w:r w:rsidRPr="00B2161A">
        <w:rPr>
          <w:szCs w:val="28"/>
        </w:rPr>
        <w:t xml:space="preserve"> </w:t>
      </w:r>
      <w:proofErr w:type="spellStart"/>
      <w:r w:rsidRPr="00B2161A">
        <w:rPr>
          <w:szCs w:val="28"/>
        </w:rPr>
        <w:t>tốt</w:t>
      </w:r>
      <w:proofErr w:type="spellEnd"/>
      <w:r w:rsidRPr="00B2161A">
        <w:rPr>
          <w:szCs w:val="28"/>
        </w:rPr>
        <w:t xml:space="preserve"> </w:t>
      </w:r>
      <w:proofErr w:type="spellStart"/>
      <w:r w:rsidRPr="00B2161A">
        <w:rPr>
          <w:szCs w:val="28"/>
        </w:rPr>
        <w:t>công</w:t>
      </w:r>
      <w:proofErr w:type="spellEnd"/>
      <w:r w:rsidRPr="00B2161A">
        <w:rPr>
          <w:szCs w:val="28"/>
        </w:rPr>
        <w:t xml:space="preserve"> </w:t>
      </w:r>
      <w:proofErr w:type="spellStart"/>
      <w:r w:rsidRPr="00B2161A">
        <w:rPr>
          <w:szCs w:val="28"/>
        </w:rPr>
        <w:t>tác</w:t>
      </w:r>
      <w:proofErr w:type="spellEnd"/>
      <w:r w:rsidRPr="00B2161A">
        <w:rPr>
          <w:szCs w:val="28"/>
        </w:rPr>
        <w:t xml:space="preserve"> </w:t>
      </w:r>
      <w:proofErr w:type="spellStart"/>
      <w:r w:rsidRPr="00B2161A">
        <w:rPr>
          <w:szCs w:val="28"/>
        </w:rPr>
        <w:t>cách</w:t>
      </w:r>
      <w:proofErr w:type="spellEnd"/>
      <w:r w:rsidRPr="00B2161A">
        <w:rPr>
          <w:szCs w:val="28"/>
        </w:rPr>
        <w:t xml:space="preserve"> </w:t>
      </w:r>
      <w:proofErr w:type="spellStart"/>
      <w:r w:rsidRPr="00B2161A">
        <w:rPr>
          <w:szCs w:val="28"/>
        </w:rPr>
        <w:t>ly</w:t>
      </w:r>
      <w:proofErr w:type="spellEnd"/>
      <w:r w:rsidRPr="00B2161A">
        <w:rPr>
          <w:szCs w:val="28"/>
        </w:rPr>
        <w:t xml:space="preserve"> </w:t>
      </w:r>
      <w:proofErr w:type="spellStart"/>
      <w:r w:rsidRPr="00B2161A">
        <w:rPr>
          <w:szCs w:val="28"/>
        </w:rPr>
        <w:t>công</w:t>
      </w:r>
      <w:proofErr w:type="spellEnd"/>
      <w:r w:rsidRPr="00B2161A">
        <w:rPr>
          <w:szCs w:val="28"/>
        </w:rPr>
        <w:t xml:space="preserve"> </w:t>
      </w:r>
      <w:proofErr w:type="spellStart"/>
      <w:r w:rsidRPr="00B2161A">
        <w:rPr>
          <w:szCs w:val="28"/>
        </w:rPr>
        <w:t>dân</w:t>
      </w:r>
      <w:proofErr w:type="spellEnd"/>
      <w:r w:rsidRPr="00B2161A">
        <w:rPr>
          <w:szCs w:val="28"/>
        </w:rPr>
        <w:t xml:space="preserve"> </w:t>
      </w:r>
      <w:proofErr w:type="spellStart"/>
      <w:r w:rsidRPr="00B2161A">
        <w:rPr>
          <w:szCs w:val="28"/>
        </w:rPr>
        <w:t>nhập</w:t>
      </w:r>
      <w:proofErr w:type="spellEnd"/>
      <w:r w:rsidRPr="00B2161A">
        <w:rPr>
          <w:szCs w:val="28"/>
        </w:rPr>
        <w:t xml:space="preserve"> </w:t>
      </w:r>
      <w:proofErr w:type="spellStart"/>
      <w:r w:rsidRPr="00B2161A">
        <w:rPr>
          <w:szCs w:val="28"/>
        </w:rPr>
        <w:t>cảnh</w:t>
      </w:r>
      <w:proofErr w:type="spellEnd"/>
      <w:r w:rsidRPr="00B2161A">
        <w:rPr>
          <w:szCs w:val="28"/>
        </w:rPr>
        <w:t xml:space="preserve">, </w:t>
      </w:r>
      <w:proofErr w:type="spellStart"/>
      <w:r w:rsidRPr="00B2161A">
        <w:rPr>
          <w:szCs w:val="28"/>
        </w:rPr>
        <w:t>cách</w:t>
      </w:r>
      <w:proofErr w:type="spellEnd"/>
      <w:r w:rsidRPr="00B2161A">
        <w:rPr>
          <w:szCs w:val="28"/>
        </w:rPr>
        <w:t xml:space="preserve"> </w:t>
      </w:r>
      <w:proofErr w:type="spellStart"/>
      <w:r w:rsidRPr="00B2161A">
        <w:rPr>
          <w:szCs w:val="28"/>
        </w:rPr>
        <w:t>ly</w:t>
      </w:r>
      <w:proofErr w:type="spellEnd"/>
      <w:r w:rsidRPr="00B2161A">
        <w:rPr>
          <w:szCs w:val="28"/>
        </w:rPr>
        <w:t xml:space="preserve"> </w:t>
      </w:r>
      <w:proofErr w:type="spellStart"/>
      <w:r w:rsidRPr="00B2161A">
        <w:rPr>
          <w:szCs w:val="28"/>
        </w:rPr>
        <w:t>các</w:t>
      </w:r>
      <w:proofErr w:type="spellEnd"/>
      <w:r w:rsidRPr="00B2161A">
        <w:rPr>
          <w:szCs w:val="28"/>
        </w:rPr>
        <w:t xml:space="preserve"> </w:t>
      </w:r>
      <w:proofErr w:type="spellStart"/>
      <w:r w:rsidRPr="00B2161A">
        <w:rPr>
          <w:szCs w:val="28"/>
        </w:rPr>
        <w:t>đối</w:t>
      </w:r>
      <w:proofErr w:type="spellEnd"/>
      <w:r w:rsidRPr="00B2161A">
        <w:rPr>
          <w:szCs w:val="28"/>
        </w:rPr>
        <w:t xml:space="preserve"> </w:t>
      </w:r>
      <w:proofErr w:type="spellStart"/>
      <w:r w:rsidRPr="00B2161A">
        <w:rPr>
          <w:szCs w:val="28"/>
        </w:rPr>
        <w:t>tượng</w:t>
      </w:r>
      <w:proofErr w:type="spellEnd"/>
      <w:r w:rsidRPr="00B2161A">
        <w:rPr>
          <w:szCs w:val="28"/>
        </w:rPr>
        <w:t xml:space="preserve"> </w:t>
      </w:r>
      <w:proofErr w:type="spellStart"/>
      <w:r w:rsidRPr="00B2161A">
        <w:rPr>
          <w:szCs w:val="28"/>
        </w:rPr>
        <w:t>nguy</w:t>
      </w:r>
      <w:proofErr w:type="spellEnd"/>
      <w:r w:rsidRPr="00B2161A">
        <w:rPr>
          <w:szCs w:val="28"/>
        </w:rPr>
        <w:t xml:space="preserve"> </w:t>
      </w:r>
      <w:proofErr w:type="spellStart"/>
      <w:r w:rsidRPr="00B2161A">
        <w:rPr>
          <w:szCs w:val="28"/>
        </w:rPr>
        <w:t>cơ</w:t>
      </w:r>
      <w:proofErr w:type="spellEnd"/>
      <w:r w:rsidRPr="00B2161A">
        <w:rPr>
          <w:szCs w:val="28"/>
        </w:rPr>
        <w:t xml:space="preserve"> </w:t>
      </w:r>
      <w:proofErr w:type="spellStart"/>
      <w:r w:rsidRPr="00B2161A">
        <w:rPr>
          <w:szCs w:val="28"/>
        </w:rPr>
        <w:t>trong</w:t>
      </w:r>
      <w:proofErr w:type="spellEnd"/>
      <w:r w:rsidRPr="00B2161A">
        <w:rPr>
          <w:szCs w:val="28"/>
        </w:rPr>
        <w:t xml:space="preserve"> </w:t>
      </w:r>
      <w:proofErr w:type="spellStart"/>
      <w:r w:rsidRPr="00B2161A">
        <w:rPr>
          <w:szCs w:val="28"/>
        </w:rPr>
        <w:t>cộng</w:t>
      </w:r>
      <w:proofErr w:type="spellEnd"/>
      <w:r w:rsidRPr="00B2161A">
        <w:rPr>
          <w:szCs w:val="28"/>
        </w:rPr>
        <w:t xml:space="preserve"> </w:t>
      </w:r>
      <w:proofErr w:type="spellStart"/>
      <w:r w:rsidRPr="00B2161A">
        <w:rPr>
          <w:szCs w:val="28"/>
        </w:rPr>
        <w:t>đồng</w:t>
      </w:r>
      <w:proofErr w:type="spellEnd"/>
      <w:r w:rsidRPr="00B2161A">
        <w:rPr>
          <w:szCs w:val="28"/>
        </w:rPr>
        <w:t xml:space="preserve"> </w:t>
      </w:r>
      <w:proofErr w:type="spellStart"/>
      <w:r w:rsidRPr="00B2161A">
        <w:rPr>
          <w:szCs w:val="28"/>
        </w:rPr>
        <w:t>không</w:t>
      </w:r>
      <w:proofErr w:type="spellEnd"/>
      <w:r w:rsidRPr="00B2161A">
        <w:rPr>
          <w:szCs w:val="28"/>
        </w:rPr>
        <w:t xml:space="preserve"> </w:t>
      </w:r>
      <w:proofErr w:type="spellStart"/>
      <w:r w:rsidRPr="00B2161A">
        <w:rPr>
          <w:szCs w:val="28"/>
        </w:rPr>
        <w:t>để</w:t>
      </w:r>
      <w:proofErr w:type="spellEnd"/>
      <w:r w:rsidRPr="00B2161A">
        <w:rPr>
          <w:szCs w:val="28"/>
        </w:rPr>
        <w:t xml:space="preserve"> </w:t>
      </w:r>
      <w:proofErr w:type="spellStart"/>
      <w:r w:rsidRPr="00B2161A">
        <w:rPr>
          <w:szCs w:val="28"/>
        </w:rPr>
        <w:t>lây</w:t>
      </w:r>
      <w:proofErr w:type="spellEnd"/>
      <w:r w:rsidRPr="00B2161A">
        <w:rPr>
          <w:szCs w:val="28"/>
        </w:rPr>
        <w:t xml:space="preserve"> </w:t>
      </w:r>
      <w:proofErr w:type="spellStart"/>
      <w:r w:rsidRPr="00B2161A">
        <w:rPr>
          <w:szCs w:val="28"/>
        </w:rPr>
        <w:t>chéo</w:t>
      </w:r>
      <w:proofErr w:type="spellEnd"/>
      <w:r w:rsidRPr="00B2161A">
        <w:rPr>
          <w:szCs w:val="28"/>
        </w:rPr>
        <w:t xml:space="preserve"> </w:t>
      </w:r>
      <w:proofErr w:type="spellStart"/>
      <w:r w:rsidRPr="00B2161A">
        <w:rPr>
          <w:szCs w:val="28"/>
        </w:rPr>
        <w:t>trong</w:t>
      </w:r>
      <w:proofErr w:type="spellEnd"/>
      <w:r w:rsidRPr="00B2161A">
        <w:rPr>
          <w:szCs w:val="28"/>
        </w:rPr>
        <w:t xml:space="preserve"> </w:t>
      </w:r>
      <w:proofErr w:type="spellStart"/>
      <w:r w:rsidRPr="00B2161A">
        <w:rPr>
          <w:szCs w:val="28"/>
        </w:rPr>
        <w:t>khu</w:t>
      </w:r>
      <w:proofErr w:type="spellEnd"/>
      <w:r w:rsidRPr="00B2161A">
        <w:rPr>
          <w:szCs w:val="28"/>
        </w:rPr>
        <w:t xml:space="preserve"> </w:t>
      </w:r>
      <w:proofErr w:type="spellStart"/>
      <w:r w:rsidRPr="00B2161A">
        <w:rPr>
          <w:szCs w:val="28"/>
        </w:rPr>
        <w:t>cách</w:t>
      </w:r>
      <w:proofErr w:type="spellEnd"/>
      <w:r w:rsidRPr="00B2161A">
        <w:rPr>
          <w:szCs w:val="28"/>
        </w:rPr>
        <w:t xml:space="preserve"> </w:t>
      </w:r>
      <w:proofErr w:type="spellStart"/>
      <w:r w:rsidRPr="00B2161A">
        <w:rPr>
          <w:szCs w:val="28"/>
        </w:rPr>
        <w:t>ly</w:t>
      </w:r>
      <w:proofErr w:type="spellEnd"/>
      <w:r w:rsidRPr="00B2161A">
        <w:rPr>
          <w:szCs w:val="28"/>
        </w:rPr>
        <w:t xml:space="preserve">. </w:t>
      </w:r>
      <w:proofErr w:type="spellStart"/>
      <w:r w:rsidRPr="00B2161A">
        <w:rPr>
          <w:szCs w:val="28"/>
        </w:rPr>
        <w:t>Triển</w:t>
      </w:r>
      <w:proofErr w:type="spellEnd"/>
      <w:r w:rsidRPr="00B2161A">
        <w:rPr>
          <w:szCs w:val="28"/>
        </w:rPr>
        <w:t xml:space="preserve"> </w:t>
      </w:r>
      <w:proofErr w:type="spellStart"/>
      <w:r w:rsidRPr="00B2161A">
        <w:rPr>
          <w:szCs w:val="28"/>
        </w:rPr>
        <w:t>khai</w:t>
      </w:r>
      <w:proofErr w:type="spellEnd"/>
      <w:r w:rsidRPr="00B2161A">
        <w:rPr>
          <w:szCs w:val="28"/>
        </w:rPr>
        <w:t xml:space="preserve"> </w:t>
      </w:r>
      <w:proofErr w:type="spellStart"/>
      <w:r w:rsidRPr="00B2161A">
        <w:rPr>
          <w:szCs w:val="28"/>
        </w:rPr>
        <w:t>các</w:t>
      </w:r>
      <w:proofErr w:type="spellEnd"/>
      <w:r w:rsidRPr="00B2161A">
        <w:rPr>
          <w:szCs w:val="28"/>
        </w:rPr>
        <w:t xml:space="preserve"> </w:t>
      </w:r>
      <w:proofErr w:type="spellStart"/>
      <w:r w:rsidRPr="00B2161A">
        <w:rPr>
          <w:szCs w:val="28"/>
        </w:rPr>
        <w:t>phương</w:t>
      </w:r>
      <w:proofErr w:type="spellEnd"/>
      <w:r w:rsidRPr="00B2161A">
        <w:rPr>
          <w:szCs w:val="28"/>
        </w:rPr>
        <w:t xml:space="preserve"> </w:t>
      </w:r>
      <w:proofErr w:type="spellStart"/>
      <w:r w:rsidRPr="00B2161A">
        <w:rPr>
          <w:szCs w:val="28"/>
        </w:rPr>
        <w:t>án</w:t>
      </w:r>
      <w:proofErr w:type="spellEnd"/>
      <w:r w:rsidRPr="00B2161A">
        <w:rPr>
          <w:szCs w:val="28"/>
        </w:rPr>
        <w:t xml:space="preserve">, </w:t>
      </w:r>
      <w:proofErr w:type="spellStart"/>
      <w:r w:rsidRPr="00B2161A">
        <w:rPr>
          <w:szCs w:val="28"/>
        </w:rPr>
        <w:t>kịch</w:t>
      </w:r>
      <w:proofErr w:type="spellEnd"/>
      <w:r w:rsidRPr="00B2161A">
        <w:rPr>
          <w:szCs w:val="28"/>
        </w:rPr>
        <w:t xml:space="preserve"> </w:t>
      </w:r>
      <w:proofErr w:type="spellStart"/>
      <w:r w:rsidRPr="00B2161A">
        <w:rPr>
          <w:szCs w:val="28"/>
        </w:rPr>
        <w:t>bản</w:t>
      </w:r>
      <w:proofErr w:type="spellEnd"/>
      <w:r w:rsidRPr="00B2161A">
        <w:rPr>
          <w:szCs w:val="28"/>
        </w:rPr>
        <w:t xml:space="preserve">, </w:t>
      </w:r>
      <w:proofErr w:type="spellStart"/>
      <w:r w:rsidRPr="00B2161A">
        <w:rPr>
          <w:szCs w:val="28"/>
        </w:rPr>
        <w:t>sẵn</w:t>
      </w:r>
      <w:proofErr w:type="spellEnd"/>
      <w:r w:rsidRPr="00B2161A">
        <w:rPr>
          <w:szCs w:val="28"/>
        </w:rPr>
        <w:t xml:space="preserve"> </w:t>
      </w:r>
      <w:proofErr w:type="spellStart"/>
      <w:r w:rsidRPr="00B2161A">
        <w:rPr>
          <w:szCs w:val="28"/>
        </w:rPr>
        <w:t>sàng</w:t>
      </w:r>
      <w:proofErr w:type="spellEnd"/>
      <w:r w:rsidRPr="00B2161A">
        <w:rPr>
          <w:szCs w:val="28"/>
        </w:rPr>
        <w:t xml:space="preserve"> </w:t>
      </w:r>
      <w:proofErr w:type="spellStart"/>
      <w:r w:rsidRPr="00B2161A">
        <w:rPr>
          <w:szCs w:val="28"/>
        </w:rPr>
        <w:t>xử</w:t>
      </w:r>
      <w:proofErr w:type="spellEnd"/>
      <w:r w:rsidRPr="00B2161A">
        <w:rPr>
          <w:szCs w:val="28"/>
        </w:rPr>
        <w:t xml:space="preserve"> </w:t>
      </w:r>
      <w:proofErr w:type="spellStart"/>
      <w:r w:rsidRPr="00B2161A">
        <w:rPr>
          <w:szCs w:val="28"/>
        </w:rPr>
        <w:t>lý</w:t>
      </w:r>
      <w:proofErr w:type="spellEnd"/>
      <w:r w:rsidRPr="00B2161A">
        <w:rPr>
          <w:szCs w:val="28"/>
        </w:rPr>
        <w:t xml:space="preserve"> </w:t>
      </w:r>
      <w:proofErr w:type="spellStart"/>
      <w:r w:rsidRPr="00B2161A">
        <w:rPr>
          <w:szCs w:val="28"/>
        </w:rPr>
        <w:t>tình</w:t>
      </w:r>
      <w:proofErr w:type="spellEnd"/>
      <w:r w:rsidRPr="00B2161A">
        <w:rPr>
          <w:szCs w:val="28"/>
        </w:rPr>
        <w:t xml:space="preserve"> </w:t>
      </w:r>
      <w:proofErr w:type="spellStart"/>
      <w:r w:rsidRPr="00B2161A">
        <w:rPr>
          <w:szCs w:val="28"/>
        </w:rPr>
        <w:t>huống</w:t>
      </w:r>
      <w:proofErr w:type="spellEnd"/>
      <w:r w:rsidRPr="00B2161A">
        <w:rPr>
          <w:szCs w:val="28"/>
        </w:rPr>
        <w:t xml:space="preserve"> </w:t>
      </w:r>
      <w:proofErr w:type="spellStart"/>
      <w:r w:rsidRPr="00B2161A">
        <w:rPr>
          <w:szCs w:val="28"/>
        </w:rPr>
        <w:t>phòng</w:t>
      </w:r>
      <w:proofErr w:type="spellEnd"/>
      <w:r w:rsidRPr="00B2161A">
        <w:rPr>
          <w:szCs w:val="28"/>
        </w:rPr>
        <w:t xml:space="preserve">, </w:t>
      </w:r>
      <w:proofErr w:type="spellStart"/>
      <w:r w:rsidRPr="00B2161A">
        <w:rPr>
          <w:szCs w:val="28"/>
        </w:rPr>
        <w:t>chống</w:t>
      </w:r>
      <w:proofErr w:type="spellEnd"/>
      <w:r w:rsidRPr="00B2161A">
        <w:rPr>
          <w:szCs w:val="28"/>
        </w:rPr>
        <w:t xml:space="preserve"> </w:t>
      </w:r>
      <w:proofErr w:type="spellStart"/>
      <w:r w:rsidRPr="00B2161A">
        <w:rPr>
          <w:szCs w:val="28"/>
        </w:rPr>
        <w:t>dịch</w:t>
      </w:r>
      <w:proofErr w:type="spellEnd"/>
      <w:r w:rsidRPr="00B2161A">
        <w:rPr>
          <w:szCs w:val="28"/>
        </w:rPr>
        <w:t xml:space="preserve"> </w:t>
      </w:r>
      <w:proofErr w:type="spellStart"/>
      <w:r w:rsidRPr="00B2161A">
        <w:rPr>
          <w:szCs w:val="28"/>
        </w:rPr>
        <w:t>theo</w:t>
      </w:r>
      <w:proofErr w:type="spellEnd"/>
      <w:r w:rsidRPr="00B2161A">
        <w:rPr>
          <w:szCs w:val="28"/>
        </w:rPr>
        <w:t xml:space="preserve"> </w:t>
      </w:r>
      <w:proofErr w:type="spellStart"/>
      <w:r w:rsidRPr="00B2161A">
        <w:rPr>
          <w:szCs w:val="28"/>
        </w:rPr>
        <w:t>các</w:t>
      </w:r>
      <w:proofErr w:type="spellEnd"/>
      <w:r w:rsidRPr="00B2161A">
        <w:rPr>
          <w:szCs w:val="28"/>
        </w:rPr>
        <w:t xml:space="preserve"> </w:t>
      </w:r>
      <w:proofErr w:type="spellStart"/>
      <w:r w:rsidRPr="00B2161A">
        <w:rPr>
          <w:szCs w:val="28"/>
        </w:rPr>
        <w:t>cấp</w:t>
      </w:r>
      <w:proofErr w:type="spellEnd"/>
      <w:r w:rsidRPr="00B2161A">
        <w:rPr>
          <w:szCs w:val="28"/>
        </w:rPr>
        <w:t xml:space="preserve"> </w:t>
      </w:r>
      <w:proofErr w:type="spellStart"/>
      <w:r w:rsidRPr="00B2161A">
        <w:rPr>
          <w:szCs w:val="28"/>
        </w:rPr>
        <w:t>độ</w:t>
      </w:r>
      <w:proofErr w:type="spellEnd"/>
      <w:r w:rsidRPr="00B2161A">
        <w:rPr>
          <w:szCs w:val="28"/>
        </w:rPr>
        <w:t xml:space="preserve">, </w:t>
      </w:r>
      <w:proofErr w:type="spellStart"/>
      <w:r w:rsidRPr="00B2161A">
        <w:rPr>
          <w:szCs w:val="28"/>
        </w:rPr>
        <w:t>thực</w:t>
      </w:r>
      <w:proofErr w:type="spellEnd"/>
      <w:r w:rsidRPr="00B2161A">
        <w:rPr>
          <w:szCs w:val="28"/>
        </w:rPr>
        <w:t xml:space="preserve"> </w:t>
      </w:r>
      <w:proofErr w:type="spellStart"/>
      <w:r w:rsidRPr="00B2161A">
        <w:rPr>
          <w:szCs w:val="28"/>
        </w:rPr>
        <w:t>hiện</w:t>
      </w:r>
      <w:proofErr w:type="spellEnd"/>
      <w:r w:rsidRPr="00B2161A">
        <w:rPr>
          <w:szCs w:val="28"/>
        </w:rPr>
        <w:t xml:space="preserve"> </w:t>
      </w:r>
      <w:proofErr w:type="spellStart"/>
      <w:r w:rsidRPr="00B2161A">
        <w:rPr>
          <w:szCs w:val="28"/>
        </w:rPr>
        <w:t>tốt</w:t>
      </w:r>
      <w:proofErr w:type="spellEnd"/>
      <w:r w:rsidRPr="00B2161A">
        <w:rPr>
          <w:szCs w:val="28"/>
        </w:rPr>
        <w:t xml:space="preserve"> </w:t>
      </w:r>
      <w:proofErr w:type="spellStart"/>
      <w:r w:rsidRPr="00B2161A">
        <w:rPr>
          <w:szCs w:val="28"/>
        </w:rPr>
        <w:t>phương</w:t>
      </w:r>
      <w:proofErr w:type="spellEnd"/>
      <w:r w:rsidRPr="00A03E32">
        <w:rPr>
          <w:szCs w:val="28"/>
        </w:rPr>
        <w:t xml:space="preserve"> </w:t>
      </w:r>
      <w:proofErr w:type="spellStart"/>
      <w:r w:rsidRPr="00A03E32">
        <w:rPr>
          <w:szCs w:val="28"/>
        </w:rPr>
        <w:t>châm</w:t>
      </w:r>
      <w:proofErr w:type="spellEnd"/>
      <w:r w:rsidRPr="00A03E32">
        <w:rPr>
          <w:szCs w:val="28"/>
        </w:rPr>
        <w:t xml:space="preserve"> “4 </w:t>
      </w:r>
      <w:proofErr w:type="spellStart"/>
      <w:r w:rsidRPr="00A03E32">
        <w:rPr>
          <w:szCs w:val="28"/>
        </w:rPr>
        <w:t>tại</w:t>
      </w:r>
      <w:proofErr w:type="spellEnd"/>
      <w:r w:rsidRPr="00A03E32">
        <w:rPr>
          <w:szCs w:val="28"/>
        </w:rPr>
        <w:t xml:space="preserve"> </w:t>
      </w:r>
      <w:proofErr w:type="spellStart"/>
      <w:r w:rsidRPr="00A03E32">
        <w:rPr>
          <w:szCs w:val="28"/>
        </w:rPr>
        <w:t>chỗ</w:t>
      </w:r>
      <w:proofErr w:type="spellEnd"/>
      <w:r w:rsidRPr="00A03E32">
        <w:rPr>
          <w:szCs w:val="28"/>
        </w:rPr>
        <w:t xml:space="preserve">” </w:t>
      </w:r>
      <w:proofErr w:type="spellStart"/>
      <w:r w:rsidRPr="00A03E32">
        <w:rPr>
          <w:szCs w:val="28"/>
        </w:rPr>
        <w:t>gắn</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bảo</w:t>
      </w:r>
      <w:proofErr w:type="spellEnd"/>
      <w:r w:rsidRPr="00A03E32">
        <w:rPr>
          <w:szCs w:val="28"/>
        </w:rPr>
        <w:t xml:space="preserve"> </w:t>
      </w:r>
      <w:proofErr w:type="spellStart"/>
      <w:r w:rsidRPr="00A03E32">
        <w:rPr>
          <w:szCs w:val="28"/>
        </w:rPr>
        <w:t>đảm</w:t>
      </w:r>
      <w:proofErr w:type="spellEnd"/>
      <w:r w:rsidRPr="00A03E32">
        <w:rPr>
          <w:szCs w:val="28"/>
        </w:rPr>
        <w:t xml:space="preserve"> an </w:t>
      </w:r>
      <w:proofErr w:type="spellStart"/>
      <w:r w:rsidRPr="00A03E32">
        <w:rPr>
          <w:szCs w:val="28"/>
        </w:rPr>
        <w:t>ninh</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trật</w:t>
      </w:r>
      <w:proofErr w:type="spellEnd"/>
      <w:r w:rsidRPr="00A03E32">
        <w:rPr>
          <w:szCs w:val="28"/>
        </w:rPr>
        <w:t xml:space="preserve"> </w:t>
      </w:r>
      <w:proofErr w:type="spellStart"/>
      <w:r w:rsidRPr="00A03E32">
        <w:rPr>
          <w:szCs w:val="28"/>
        </w:rPr>
        <w:t>tự</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ổn</w:t>
      </w:r>
      <w:proofErr w:type="spellEnd"/>
      <w:r w:rsidRPr="00A03E32">
        <w:rPr>
          <w:szCs w:val="28"/>
        </w:rPr>
        <w:t xml:space="preserve"> </w:t>
      </w:r>
      <w:proofErr w:type="spellStart"/>
      <w:r w:rsidRPr="00A03E32">
        <w:rPr>
          <w:szCs w:val="28"/>
        </w:rPr>
        <w:t>định</w:t>
      </w:r>
      <w:proofErr w:type="spellEnd"/>
      <w:r w:rsidRPr="00A03E32">
        <w:rPr>
          <w:szCs w:val="28"/>
        </w:rPr>
        <w:t xml:space="preserve"> </w:t>
      </w:r>
      <w:proofErr w:type="spellStart"/>
      <w:r w:rsidRPr="00A03E32">
        <w:rPr>
          <w:szCs w:val="28"/>
        </w:rPr>
        <w:t>đời</w:t>
      </w:r>
      <w:proofErr w:type="spellEnd"/>
      <w:r w:rsidRPr="00A03E32">
        <w:rPr>
          <w:szCs w:val="28"/>
        </w:rPr>
        <w:t xml:space="preserve"> </w:t>
      </w:r>
      <w:proofErr w:type="spellStart"/>
      <w:r w:rsidRPr="00A03E32">
        <w:rPr>
          <w:szCs w:val="28"/>
        </w:rPr>
        <w:t>sống</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dân</w:t>
      </w:r>
      <w:proofErr w:type="spellEnd"/>
      <w:r w:rsidRPr="00A03E32">
        <w:rPr>
          <w:szCs w:val="28"/>
        </w:rPr>
        <w:t xml:space="preserve"> ở </w:t>
      </w:r>
      <w:proofErr w:type="spellStart"/>
      <w:r w:rsidRPr="00A03E32">
        <w:rPr>
          <w:szCs w:val="28"/>
        </w:rPr>
        <w:t>các</w:t>
      </w:r>
      <w:proofErr w:type="spellEnd"/>
      <w:r w:rsidRPr="00A03E32">
        <w:rPr>
          <w:szCs w:val="28"/>
        </w:rPr>
        <w:t xml:space="preserve"> </w:t>
      </w:r>
      <w:proofErr w:type="spellStart"/>
      <w:r w:rsidRPr="00A03E32">
        <w:rPr>
          <w:szCs w:val="28"/>
        </w:rPr>
        <w:t>địa</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Chuẩn</w:t>
      </w:r>
      <w:proofErr w:type="spellEnd"/>
      <w:r w:rsidRPr="00A03E32">
        <w:rPr>
          <w:szCs w:val="28"/>
        </w:rPr>
        <w:t xml:space="preserve"> </w:t>
      </w:r>
      <w:proofErr w:type="spellStart"/>
      <w:r w:rsidRPr="00A03E32">
        <w:rPr>
          <w:szCs w:val="28"/>
        </w:rPr>
        <w:t>bị</w:t>
      </w:r>
      <w:proofErr w:type="spellEnd"/>
      <w:r w:rsidRPr="00A03E32">
        <w:rPr>
          <w:szCs w:val="28"/>
        </w:rPr>
        <w:t xml:space="preserve"> </w:t>
      </w:r>
      <w:proofErr w:type="spellStart"/>
      <w:r w:rsidRPr="00A03E32">
        <w:rPr>
          <w:szCs w:val="28"/>
        </w:rPr>
        <w:t>tốt</w:t>
      </w:r>
      <w:proofErr w:type="spellEnd"/>
      <w:r w:rsidRPr="00A03E32">
        <w:rPr>
          <w:szCs w:val="28"/>
        </w:rPr>
        <w:t xml:space="preserve"> </w:t>
      </w:r>
      <w:proofErr w:type="spellStart"/>
      <w:r w:rsidRPr="00A03E32">
        <w:rPr>
          <w:szCs w:val="28"/>
        </w:rPr>
        <w:t>lực</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tiện</w:t>
      </w:r>
      <w:proofErr w:type="spellEnd"/>
      <w:r w:rsidRPr="00A03E32">
        <w:rPr>
          <w:szCs w:val="28"/>
        </w:rPr>
        <w:t xml:space="preserve"> </w:t>
      </w:r>
      <w:proofErr w:type="spellStart"/>
      <w:r w:rsidRPr="00A03E32">
        <w:rPr>
          <w:szCs w:val="28"/>
        </w:rPr>
        <w:t>sẵn</w:t>
      </w:r>
      <w:proofErr w:type="spellEnd"/>
      <w:r w:rsidRPr="00A03E32">
        <w:rPr>
          <w:szCs w:val="28"/>
        </w:rPr>
        <w:t xml:space="preserve"> </w:t>
      </w:r>
      <w:proofErr w:type="spellStart"/>
      <w:r w:rsidRPr="00A03E32">
        <w:rPr>
          <w:szCs w:val="28"/>
        </w:rPr>
        <w:t>sàng</w:t>
      </w:r>
      <w:proofErr w:type="spellEnd"/>
      <w:r w:rsidRPr="00A03E32">
        <w:rPr>
          <w:szCs w:val="28"/>
        </w:rPr>
        <w:t xml:space="preserve"> </w:t>
      </w:r>
      <w:proofErr w:type="spellStart"/>
      <w:r w:rsidRPr="00A03E32">
        <w:rPr>
          <w:szCs w:val="28"/>
        </w:rPr>
        <w:t>giúp</w:t>
      </w:r>
      <w:proofErr w:type="spellEnd"/>
      <w:r w:rsidRPr="00A03E32">
        <w:rPr>
          <w:szCs w:val="28"/>
        </w:rPr>
        <w:t xml:space="preserve"> </w:t>
      </w:r>
      <w:proofErr w:type="spellStart"/>
      <w:r w:rsidRPr="00A03E32">
        <w:rPr>
          <w:szCs w:val="28"/>
        </w:rPr>
        <w:t>đỡ</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dân</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giảm</w:t>
      </w:r>
      <w:proofErr w:type="spellEnd"/>
      <w:r w:rsidRPr="00A03E32">
        <w:rPr>
          <w:szCs w:val="28"/>
        </w:rPr>
        <w:t xml:space="preserve"> </w:t>
      </w:r>
      <w:proofErr w:type="spellStart"/>
      <w:r w:rsidRPr="00A03E32">
        <w:rPr>
          <w:szCs w:val="28"/>
        </w:rPr>
        <w:t>nhẹ</w:t>
      </w:r>
      <w:proofErr w:type="spellEnd"/>
      <w:r w:rsidRPr="00A03E32">
        <w:rPr>
          <w:szCs w:val="28"/>
        </w:rPr>
        <w:t xml:space="preserve"> </w:t>
      </w:r>
      <w:proofErr w:type="spellStart"/>
      <w:r w:rsidRPr="00A03E32">
        <w:rPr>
          <w:szCs w:val="28"/>
        </w:rPr>
        <w:t>thiên</w:t>
      </w:r>
      <w:proofErr w:type="spellEnd"/>
      <w:r w:rsidRPr="00A03E32">
        <w:rPr>
          <w:szCs w:val="28"/>
        </w:rPr>
        <w:t xml:space="preserve"> tai, </w:t>
      </w:r>
      <w:proofErr w:type="spellStart"/>
      <w:r w:rsidRPr="00A03E32">
        <w:rPr>
          <w:szCs w:val="28"/>
        </w:rPr>
        <w:t>tìm</w:t>
      </w:r>
      <w:proofErr w:type="spellEnd"/>
      <w:r w:rsidRPr="00A03E32">
        <w:rPr>
          <w:szCs w:val="28"/>
        </w:rPr>
        <w:t xml:space="preserve"> </w:t>
      </w:r>
      <w:proofErr w:type="spellStart"/>
      <w:r w:rsidRPr="00A03E32">
        <w:rPr>
          <w:szCs w:val="28"/>
        </w:rPr>
        <w:t>kiếm</w:t>
      </w:r>
      <w:proofErr w:type="spellEnd"/>
      <w:r w:rsidRPr="00A03E32">
        <w:rPr>
          <w:szCs w:val="28"/>
        </w:rPr>
        <w:t xml:space="preserve"> </w:t>
      </w:r>
      <w:proofErr w:type="spellStart"/>
      <w:r w:rsidRPr="00A03E32">
        <w:rPr>
          <w:szCs w:val="28"/>
        </w:rPr>
        <w:t>cứu</w:t>
      </w:r>
      <w:proofErr w:type="spellEnd"/>
      <w:r w:rsidRPr="00A03E32">
        <w:rPr>
          <w:szCs w:val="28"/>
        </w:rPr>
        <w:t xml:space="preserve"> </w:t>
      </w:r>
      <w:proofErr w:type="spellStart"/>
      <w:r w:rsidRPr="00A03E32">
        <w:rPr>
          <w:szCs w:val="28"/>
        </w:rPr>
        <w:t>nạn</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lực</w:t>
      </w:r>
      <w:proofErr w:type="spellEnd"/>
      <w:r w:rsidRPr="00A03E32">
        <w:rPr>
          <w:szCs w:val="28"/>
        </w:rPr>
        <w:t xml:space="preserve"> </w:t>
      </w:r>
      <w:proofErr w:type="spellStart"/>
      <w:r w:rsidRPr="00A03E32">
        <w:rPr>
          <w:szCs w:val="28"/>
        </w:rPr>
        <w:t>lượng</w:t>
      </w:r>
      <w:proofErr w:type="spellEnd"/>
      <w:r w:rsidRPr="00A03E32">
        <w:rPr>
          <w:szCs w:val="28"/>
        </w:rPr>
        <w:t xml:space="preserve">, </w:t>
      </w:r>
      <w:proofErr w:type="spellStart"/>
      <w:r w:rsidRPr="00A03E32">
        <w:rPr>
          <w:szCs w:val="28"/>
        </w:rPr>
        <w:t>trang</w:t>
      </w:r>
      <w:proofErr w:type="spellEnd"/>
      <w:r w:rsidRPr="00A03E32">
        <w:rPr>
          <w:szCs w:val="28"/>
        </w:rPr>
        <w:t xml:space="preserve"> </w:t>
      </w:r>
      <w:proofErr w:type="spellStart"/>
      <w:r w:rsidRPr="00A03E32">
        <w:rPr>
          <w:szCs w:val="28"/>
        </w:rPr>
        <w:t>bị</w:t>
      </w:r>
      <w:proofErr w:type="spellEnd"/>
      <w:r w:rsidRPr="00A03E32">
        <w:rPr>
          <w:szCs w:val="28"/>
        </w:rPr>
        <w:t xml:space="preserve">, </w:t>
      </w:r>
      <w:proofErr w:type="spellStart"/>
      <w:r w:rsidRPr="00A03E32">
        <w:rPr>
          <w:szCs w:val="28"/>
        </w:rPr>
        <w:t>phương</w:t>
      </w:r>
      <w:proofErr w:type="spellEnd"/>
      <w:r w:rsidRPr="00A03E32">
        <w:rPr>
          <w:szCs w:val="28"/>
        </w:rPr>
        <w:t xml:space="preserve"> </w:t>
      </w:r>
      <w:proofErr w:type="spellStart"/>
      <w:r w:rsidRPr="00A03E32">
        <w:rPr>
          <w:szCs w:val="28"/>
        </w:rPr>
        <w:t>tiện</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nhiệm</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lastRenderedPageBreak/>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nhân</w:t>
      </w:r>
      <w:proofErr w:type="spellEnd"/>
      <w:r w:rsidRPr="00A03E32">
        <w:rPr>
          <w:szCs w:val="28"/>
        </w:rPr>
        <w:t xml:space="preserve"> </w:t>
      </w:r>
      <w:proofErr w:type="spellStart"/>
      <w:r w:rsidRPr="00A03E32">
        <w:rPr>
          <w:szCs w:val="28"/>
        </w:rPr>
        <w:t>dân</w:t>
      </w:r>
      <w:proofErr w:type="spellEnd"/>
      <w:r w:rsidRPr="00A03E32">
        <w:rPr>
          <w:szCs w:val="28"/>
        </w:rPr>
        <w:t xml:space="preserve"> </w:t>
      </w:r>
      <w:proofErr w:type="spellStart"/>
      <w:r w:rsidRPr="00A03E32">
        <w:rPr>
          <w:szCs w:val="28"/>
        </w:rPr>
        <w:t>tại</w:t>
      </w:r>
      <w:proofErr w:type="spellEnd"/>
      <w:r w:rsidRPr="00A03E32">
        <w:rPr>
          <w:szCs w:val="28"/>
        </w:rPr>
        <w:t xml:space="preserve"> Bắc Ninh, Bắc Giang, </w:t>
      </w:r>
      <w:proofErr w:type="spellStart"/>
      <w:r w:rsidRPr="00A03E32">
        <w:rPr>
          <w:szCs w:val="28"/>
        </w:rPr>
        <w:t>Hà</w:t>
      </w:r>
      <w:proofErr w:type="spellEnd"/>
      <w:r w:rsidRPr="00A03E32">
        <w:rPr>
          <w:szCs w:val="28"/>
        </w:rPr>
        <w:t xml:space="preserve"> </w:t>
      </w:r>
      <w:proofErr w:type="spellStart"/>
      <w:r w:rsidRPr="00A03E32">
        <w:rPr>
          <w:szCs w:val="28"/>
        </w:rPr>
        <w:t>Nội</w:t>
      </w:r>
      <w:proofErr w:type="spellEnd"/>
      <w:r w:rsidRPr="00A03E32">
        <w:rPr>
          <w:szCs w:val="28"/>
        </w:rPr>
        <w:t xml:space="preserve">, Thành </w:t>
      </w:r>
      <w:proofErr w:type="spellStart"/>
      <w:r w:rsidRPr="00A03E32">
        <w:rPr>
          <w:szCs w:val="28"/>
        </w:rPr>
        <w:t>phố</w:t>
      </w:r>
      <w:proofErr w:type="spellEnd"/>
      <w:r w:rsidRPr="00A03E32">
        <w:rPr>
          <w:szCs w:val="28"/>
        </w:rPr>
        <w:t xml:space="preserve"> </w:t>
      </w:r>
      <w:proofErr w:type="spellStart"/>
      <w:r w:rsidRPr="00A03E32">
        <w:rPr>
          <w:szCs w:val="28"/>
        </w:rPr>
        <w:t>Hồ</w:t>
      </w:r>
      <w:proofErr w:type="spellEnd"/>
      <w:r w:rsidRPr="00A03E32">
        <w:rPr>
          <w:szCs w:val="28"/>
        </w:rPr>
        <w:t xml:space="preserve"> Chí Minh </w:t>
      </w:r>
      <w:proofErr w:type="spellStart"/>
      <w:r w:rsidRPr="00A03E32">
        <w:rPr>
          <w:szCs w:val="28"/>
        </w:rPr>
        <w:t>và</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tỉnh</w:t>
      </w:r>
      <w:proofErr w:type="spellEnd"/>
      <w:r w:rsidRPr="00A03E32">
        <w:rPr>
          <w:szCs w:val="28"/>
        </w:rPr>
        <w:t xml:space="preserve"> </w:t>
      </w:r>
      <w:proofErr w:type="spellStart"/>
      <w:r w:rsidRPr="00A03E32">
        <w:rPr>
          <w:szCs w:val="28"/>
        </w:rPr>
        <w:t>phía</w:t>
      </w:r>
      <w:proofErr w:type="spellEnd"/>
      <w:r w:rsidRPr="00A03E32">
        <w:rPr>
          <w:szCs w:val="28"/>
        </w:rPr>
        <w:t xml:space="preserve"> </w:t>
      </w:r>
      <w:proofErr w:type="spellStart"/>
      <w:r w:rsidRPr="00A03E32">
        <w:rPr>
          <w:szCs w:val="28"/>
        </w:rPr>
        <w:t>nam</w:t>
      </w:r>
      <w:proofErr w:type="spellEnd"/>
      <w:r w:rsidRPr="00A03E32">
        <w:rPr>
          <w:szCs w:val="28"/>
        </w:rPr>
        <w:t xml:space="preserve"> </w:t>
      </w:r>
      <w:proofErr w:type="spellStart"/>
      <w:r w:rsidRPr="00A03E32">
        <w:rPr>
          <w:szCs w:val="28"/>
        </w:rPr>
        <w:t>kịp</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hiệu</w:t>
      </w:r>
      <w:proofErr w:type="spellEnd"/>
      <w:r w:rsidRPr="00A03E32">
        <w:rPr>
          <w:szCs w:val="28"/>
        </w:rPr>
        <w:t xml:space="preserve"> </w:t>
      </w:r>
      <w:proofErr w:type="spellStart"/>
      <w:r w:rsidRPr="00A03E32">
        <w:rPr>
          <w:szCs w:val="28"/>
        </w:rPr>
        <w:t>quả</w:t>
      </w:r>
      <w:proofErr w:type="spellEnd"/>
      <w:r w:rsidRPr="00A03E32">
        <w:rPr>
          <w:szCs w:val="28"/>
        </w:rPr>
        <w:t xml:space="preserve">; ban </w:t>
      </w:r>
      <w:proofErr w:type="spellStart"/>
      <w:r w:rsidRPr="00A03E32">
        <w:rPr>
          <w:szCs w:val="28"/>
        </w:rPr>
        <w:t>hành</w:t>
      </w:r>
      <w:proofErr w:type="spellEnd"/>
      <w:r w:rsidRPr="00A03E32">
        <w:rPr>
          <w:szCs w:val="28"/>
        </w:rPr>
        <w:t xml:space="preserve">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đáp</w:t>
      </w:r>
      <w:proofErr w:type="spellEnd"/>
      <w:r w:rsidRPr="00A03E32">
        <w:rPr>
          <w:szCs w:val="28"/>
        </w:rPr>
        <w:t xml:space="preserve"> </w:t>
      </w:r>
      <w:proofErr w:type="spellStart"/>
      <w:r w:rsidRPr="00A03E32">
        <w:rPr>
          <w:szCs w:val="28"/>
        </w:rPr>
        <w:t>ứng</w:t>
      </w:r>
      <w:proofErr w:type="spellEnd"/>
      <w:r w:rsidRPr="00A03E32">
        <w:rPr>
          <w:szCs w:val="28"/>
        </w:rPr>
        <w:t xml:space="preserve"> </w:t>
      </w:r>
      <w:proofErr w:type="spellStart"/>
      <w:r w:rsidRPr="00A03E32">
        <w:rPr>
          <w:szCs w:val="28"/>
        </w:rPr>
        <w:t>từng</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độ</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tiêm</w:t>
      </w:r>
      <w:proofErr w:type="spellEnd"/>
      <w:r w:rsidRPr="00A03E32">
        <w:rPr>
          <w:szCs w:val="28"/>
        </w:rPr>
        <w:t xml:space="preserve"> </w:t>
      </w:r>
      <w:proofErr w:type="spellStart"/>
      <w:r w:rsidRPr="00A03E32">
        <w:rPr>
          <w:szCs w:val="28"/>
        </w:rPr>
        <w:t>vắc</w:t>
      </w:r>
      <w:proofErr w:type="spellEnd"/>
      <w:r w:rsidRPr="00A03E32">
        <w:rPr>
          <w:szCs w:val="28"/>
        </w:rPr>
        <w:t xml:space="preserve"> – </w:t>
      </w:r>
      <w:proofErr w:type="spellStart"/>
      <w:r w:rsidRPr="00A03E32">
        <w:rPr>
          <w:szCs w:val="28"/>
        </w:rPr>
        <w:t>xin</w:t>
      </w:r>
      <w:proofErr w:type="spellEnd"/>
      <w:r w:rsidRPr="00A03E32">
        <w:rPr>
          <w:szCs w:val="28"/>
        </w:rPr>
        <w:t xml:space="preserve"> </w:t>
      </w:r>
      <w:proofErr w:type="spellStart"/>
      <w:r w:rsidRPr="00A03E32">
        <w:rPr>
          <w:szCs w:val="28"/>
        </w:rPr>
        <w:t>phòng</w:t>
      </w:r>
      <w:proofErr w:type="spellEnd"/>
      <w:r w:rsidRPr="00A03E32">
        <w:rPr>
          <w:szCs w:val="28"/>
        </w:rPr>
        <w:t xml:space="preserve"> Covid-19.</w:t>
      </w:r>
    </w:p>
    <w:p w14:paraId="1358CB34" w14:textId="77777777" w:rsidR="00A32B09" w:rsidRPr="00A03E32" w:rsidRDefault="00A32B09" w:rsidP="00B92574">
      <w:pPr>
        <w:spacing w:before="60" w:after="60"/>
        <w:ind w:firstLine="720"/>
        <w:rPr>
          <w:szCs w:val="28"/>
        </w:rPr>
      </w:pPr>
      <w:proofErr w:type="spellStart"/>
      <w:r w:rsidRPr="00A03E32">
        <w:rPr>
          <w:szCs w:val="28"/>
        </w:rPr>
        <w:t>Tiếp</w:t>
      </w:r>
      <w:proofErr w:type="spellEnd"/>
      <w:r w:rsidRPr="00A03E32">
        <w:rPr>
          <w:szCs w:val="28"/>
        </w:rPr>
        <w:t xml:space="preserve"> </w:t>
      </w:r>
      <w:proofErr w:type="spellStart"/>
      <w:r w:rsidRPr="00A03E32">
        <w:rPr>
          <w:szCs w:val="28"/>
        </w:rPr>
        <w:t>tục</w:t>
      </w:r>
      <w:proofErr w:type="spellEnd"/>
      <w:r w:rsidRPr="00A03E32">
        <w:rPr>
          <w:szCs w:val="28"/>
        </w:rPr>
        <w:t xml:space="preserve"> </w:t>
      </w:r>
      <w:proofErr w:type="spellStart"/>
      <w:r w:rsidRPr="00A03E32">
        <w:rPr>
          <w:szCs w:val="28"/>
        </w:rPr>
        <w:t>thực</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hiệu</w:t>
      </w:r>
      <w:proofErr w:type="spellEnd"/>
      <w:r w:rsidRPr="00A03E32">
        <w:rPr>
          <w:szCs w:val="28"/>
        </w:rPr>
        <w:t xml:space="preserve"> </w:t>
      </w:r>
      <w:proofErr w:type="spellStart"/>
      <w:r w:rsidRPr="00A03E32">
        <w:rPr>
          <w:szCs w:val="28"/>
        </w:rPr>
        <w:t>quả</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nhiệm</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nghiên</w:t>
      </w:r>
      <w:proofErr w:type="spellEnd"/>
      <w:r w:rsidRPr="00A03E32">
        <w:rPr>
          <w:szCs w:val="28"/>
        </w:rPr>
        <w:t xml:space="preserve"> </w:t>
      </w:r>
      <w:proofErr w:type="spellStart"/>
      <w:r w:rsidRPr="00A03E32">
        <w:rPr>
          <w:szCs w:val="28"/>
        </w:rPr>
        <w:t>cứu</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đại</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đặc</w:t>
      </w:r>
      <w:proofErr w:type="spellEnd"/>
      <w:r w:rsidRPr="00A03E32">
        <w:rPr>
          <w:szCs w:val="28"/>
        </w:rPr>
        <w:t xml:space="preserve"> </w:t>
      </w:r>
      <w:proofErr w:type="spellStart"/>
      <w:r w:rsidRPr="00A03E32">
        <w:rPr>
          <w:szCs w:val="28"/>
        </w:rPr>
        <w:t>biệt</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nghiên</w:t>
      </w:r>
      <w:proofErr w:type="spellEnd"/>
      <w:r w:rsidRPr="00A03E32">
        <w:rPr>
          <w:szCs w:val="28"/>
        </w:rPr>
        <w:t xml:space="preserve"> </w:t>
      </w:r>
      <w:proofErr w:type="spellStart"/>
      <w:r w:rsidRPr="00A03E32">
        <w:rPr>
          <w:szCs w:val="28"/>
        </w:rPr>
        <w:t>cứu</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thử</w:t>
      </w:r>
      <w:proofErr w:type="spellEnd"/>
      <w:r w:rsidRPr="00A03E32">
        <w:rPr>
          <w:szCs w:val="28"/>
        </w:rPr>
        <w:t xml:space="preserve"> </w:t>
      </w:r>
      <w:proofErr w:type="spellStart"/>
      <w:r w:rsidRPr="00A03E32">
        <w:rPr>
          <w:szCs w:val="28"/>
        </w:rPr>
        <w:t>nghiệm</w:t>
      </w:r>
      <w:proofErr w:type="spellEnd"/>
      <w:r w:rsidRPr="00A03E32">
        <w:rPr>
          <w:szCs w:val="28"/>
        </w:rPr>
        <w:t xml:space="preserve"> </w:t>
      </w:r>
      <w:proofErr w:type="spellStart"/>
      <w:r w:rsidRPr="00A03E32">
        <w:rPr>
          <w:szCs w:val="28"/>
        </w:rPr>
        <w:t>vắc</w:t>
      </w:r>
      <w:proofErr w:type="spellEnd"/>
      <w:r w:rsidRPr="00A03E32">
        <w:rPr>
          <w:szCs w:val="28"/>
        </w:rPr>
        <w:t xml:space="preserve"> </w:t>
      </w:r>
      <w:proofErr w:type="spellStart"/>
      <w:r w:rsidRPr="00A03E32">
        <w:rPr>
          <w:szCs w:val="28"/>
        </w:rPr>
        <w:t>xin</w:t>
      </w:r>
      <w:proofErr w:type="spellEnd"/>
      <w:r w:rsidRPr="00A03E32">
        <w:rPr>
          <w:szCs w:val="28"/>
        </w:rPr>
        <w:t xml:space="preserve"> </w:t>
      </w:r>
      <w:proofErr w:type="spellStart"/>
      <w:r w:rsidRPr="00A03E32">
        <w:rPr>
          <w:szCs w:val="28"/>
        </w:rPr>
        <w:t>Nanocovax</w:t>
      </w:r>
      <w:proofErr w:type="spellEnd"/>
      <w:r w:rsidRPr="00A03E32">
        <w:rPr>
          <w:szCs w:val="28"/>
        </w:rPr>
        <w:t xml:space="preserve">. Tham </w:t>
      </w:r>
      <w:proofErr w:type="spellStart"/>
      <w:r w:rsidRPr="00A03E32">
        <w:rPr>
          <w:szCs w:val="28"/>
        </w:rPr>
        <w:t>gia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của</w:t>
      </w:r>
      <w:proofErr w:type="spellEnd"/>
      <w:r w:rsidRPr="00A03E32">
        <w:rPr>
          <w:szCs w:val="28"/>
        </w:rPr>
        <w:t xml:space="preserve"> Trung </w:t>
      </w:r>
      <w:proofErr w:type="spellStart"/>
      <w:r w:rsidRPr="00A03E32">
        <w:rPr>
          <w:szCs w:val="28"/>
        </w:rPr>
        <w:t>tâm</w:t>
      </w:r>
      <w:proofErr w:type="spellEnd"/>
      <w:r w:rsidRPr="00A03E32">
        <w:rPr>
          <w:szCs w:val="28"/>
        </w:rPr>
        <w:t xml:space="preserve"> Quân y ASEAN; </w:t>
      </w:r>
      <w:proofErr w:type="spellStart"/>
      <w:r w:rsidRPr="00A03E32">
        <w:rPr>
          <w:szCs w:val="28"/>
        </w:rPr>
        <w:t>cử</w:t>
      </w:r>
      <w:proofErr w:type="spellEnd"/>
      <w:r w:rsidRPr="00A03E32">
        <w:rPr>
          <w:szCs w:val="28"/>
        </w:rPr>
        <w:t xml:space="preserve"> </w:t>
      </w:r>
      <w:proofErr w:type="spellStart"/>
      <w:r w:rsidRPr="00A03E32">
        <w:rPr>
          <w:szCs w:val="28"/>
        </w:rPr>
        <w:t>đoàn</w:t>
      </w:r>
      <w:proofErr w:type="spellEnd"/>
      <w:r w:rsidRPr="00A03E32">
        <w:rPr>
          <w:szCs w:val="28"/>
        </w:rPr>
        <w:t xml:space="preserve"> </w:t>
      </w:r>
      <w:proofErr w:type="spellStart"/>
      <w:r w:rsidRPr="00A03E32">
        <w:rPr>
          <w:szCs w:val="28"/>
        </w:rPr>
        <w:t>chuyên</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quân</w:t>
      </w:r>
      <w:proofErr w:type="spellEnd"/>
      <w:r w:rsidRPr="00A03E32">
        <w:rPr>
          <w:szCs w:val="28"/>
        </w:rPr>
        <w:t xml:space="preserve"> y sang </w:t>
      </w:r>
      <w:proofErr w:type="spellStart"/>
      <w:r w:rsidRPr="00A03E32">
        <w:rPr>
          <w:szCs w:val="28"/>
        </w:rPr>
        <w:t>giúp</w:t>
      </w:r>
      <w:proofErr w:type="spellEnd"/>
      <w:r w:rsidRPr="00A03E32">
        <w:rPr>
          <w:szCs w:val="28"/>
        </w:rPr>
        <w:t xml:space="preserve"> </w:t>
      </w:r>
      <w:proofErr w:type="spellStart"/>
      <w:r w:rsidRPr="00A03E32">
        <w:rPr>
          <w:szCs w:val="28"/>
        </w:rPr>
        <w:t>bạn</w:t>
      </w:r>
      <w:proofErr w:type="spellEnd"/>
      <w:r w:rsidRPr="00A03E32">
        <w:rPr>
          <w:szCs w:val="28"/>
        </w:rPr>
        <w:t xml:space="preserve"> </w:t>
      </w:r>
      <w:proofErr w:type="spellStart"/>
      <w:r w:rsidRPr="00A03E32">
        <w:rPr>
          <w:szCs w:val="28"/>
        </w:rPr>
        <w:t>Lào</w:t>
      </w:r>
      <w:proofErr w:type="spellEnd"/>
      <w:r w:rsidRPr="00A03E32">
        <w:rPr>
          <w:szCs w:val="28"/>
        </w:rPr>
        <w:t xml:space="preserve"> </w:t>
      </w:r>
      <w:proofErr w:type="spellStart"/>
      <w:r w:rsidRPr="00A03E32">
        <w:rPr>
          <w:szCs w:val="28"/>
        </w:rPr>
        <w:t>về</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hỗ</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vật</w:t>
      </w:r>
      <w:proofErr w:type="spellEnd"/>
      <w:r w:rsidRPr="00A03E32">
        <w:rPr>
          <w:szCs w:val="28"/>
        </w:rPr>
        <w:t xml:space="preserve"> </w:t>
      </w:r>
      <w:proofErr w:type="spellStart"/>
      <w:r w:rsidRPr="00A03E32">
        <w:rPr>
          <w:szCs w:val="28"/>
        </w:rPr>
        <w:t>tư</w:t>
      </w:r>
      <w:proofErr w:type="spellEnd"/>
      <w:r w:rsidRPr="00A03E32">
        <w:rPr>
          <w:szCs w:val="28"/>
        </w:rPr>
        <w:t xml:space="preserve"> y </w:t>
      </w:r>
      <w:proofErr w:type="spellStart"/>
      <w:r w:rsidRPr="00A03E32">
        <w:rPr>
          <w:szCs w:val="28"/>
        </w:rPr>
        <w:t>tế</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cho</w:t>
      </w:r>
      <w:proofErr w:type="spellEnd"/>
      <w:r w:rsidRPr="00A03E32">
        <w:rPr>
          <w:szCs w:val="28"/>
        </w:rPr>
        <w:t xml:space="preserve"> </w:t>
      </w:r>
      <w:proofErr w:type="spellStart"/>
      <w:r w:rsidRPr="00A03E32">
        <w:rPr>
          <w:szCs w:val="28"/>
        </w:rPr>
        <w:t>Lào</w:t>
      </w:r>
      <w:proofErr w:type="spellEnd"/>
      <w:r w:rsidRPr="00A03E32">
        <w:rPr>
          <w:szCs w:val="28"/>
        </w:rPr>
        <w:t xml:space="preserve">, </w:t>
      </w:r>
      <w:proofErr w:type="spellStart"/>
      <w:r w:rsidRPr="00A03E32">
        <w:rPr>
          <w:szCs w:val="28"/>
        </w:rPr>
        <w:t>Campuchia</w:t>
      </w:r>
      <w:proofErr w:type="spellEnd"/>
      <w:r w:rsidRPr="00A03E32">
        <w:rPr>
          <w:szCs w:val="28"/>
        </w:rPr>
        <w:t>.</w:t>
      </w:r>
    </w:p>
    <w:p w14:paraId="50783460" w14:textId="29FA2338" w:rsidR="00A32B09" w:rsidRPr="00A03E32" w:rsidRDefault="00A32B09" w:rsidP="00B92574">
      <w:pPr>
        <w:spacing w:before="60" w:after="60"/>
        <w:ind w:firstLine="720"/>
        <w:rPr>
          <w:noProof/>
          <w:szCs w:val="28"/>
        </w:rPr>
      </w:pPr>
      <w:r w:rsidRPr="00A03E32">
        <w:rPr>
          <w:szCs w:val="28"/>
          <w:lang w:val="it-IT"/>
        </w:rPr>
        <w:t xml:space="preserve">Chủ động, quyết liệt tìm nguồn cung, </w:t>
      </w:r>
      <w:proofErr w:type="spellStart"/>
      <w:r w:rsidRPr="00A03E32">
        <w:rPr>
          <w:szCs w:val="28"/>
        </w:rPr>
        <w:t>vận</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tài</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vắc-xin</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thuốc</w:t>
      </w:r>
      <w:proofErr w:type="spellEnd"/>
      <w:r w:rsidRPr="00A03E32">
        <w:rPr>
          <w:szCs w:val="28"/>
        </w:rPr>
        <w:t xml:space="preserve"> </w:t>
      </w:r>
      <w:proofErr w:type="spellStart"/>
      <w:r w:rsidRPr="00A03E32">
        <w:rPr>
          <w:spacing w:val="-4"/>
          <w:szCs w:val="28"/>
        </w:rPr>
        <w:t>điều</w:t>
      </w:r>
      <w:proofErr w:type="spellEnd"/>
      <w:r w:rsidRPr="00A03E32">
        <w:rPr>
          <w:spacing w:val="-4"/>
          <w:szCs w:val="28"/>
        </w:rPr>
        <w:t xml:space="preserve"> </w:t>
      </w:r>
      <w:proofErr w:type="spellStart"/>
      <w:r w:rsidRPr="00A03E32">
        <w:rPr>
          <w:spacing w:val="-4"/>
          <w:szCs w:val="28"/>
        </w:rPr>
        <w:t>trị</w:t>
      </w:r>
      <w:proofErr w:type="spellEnd"/>
      <w:r w:rsidRPr="00A03E32">
        <w:rPr>
          <w:spacing w:val="-4"/>
          <w:szCs w:val="28"/>
        </w:rPr>
        <w:t xml:space="preserve"> Covid-19, </w:t>
      </w:r>
      <w:proofErr w:type="spellStart"/>
      <w:r w:rsidRPr="00A03E32">
        <w:rPr>
          <w:spacing w:val="-4"/>
          <w:szCs w:val="28"/>
        </w:rPr>
        <w:t>vật</w:t>
      </w:r>
      <w:proofErr w:type="spellEnd"/>
      <w:r w:rsidRPr="00A03E32">
        <w:rPr>
          <w:spacing w:val="-4"/>
          <w:szCs w:val="28"/>
        </w:rPr>
        <w:t xml:space="preserve"> </w:t>
      </w:r>
      <w:proofErr w:type="spellStart"/>
      <w:r w:rsidRPr="00A03E32">
        <w:rPr>
          <w:spacing w:val="-4"/>
          <w:szCs w:val="28"/>
        </w:rPr>
        <w:t>tư</w:t>
      </w:r>
      <w:proofErr w:type="spellEnd"/>
      <w:r w:rsidRPr="00A03E32">
        <w:rPr>
          <w:spacing w:val="-4"/>
          <w:szCs w:val="28"/>
        </w:rPr>
        <w:t xml:space="preserve">, </w:t>
      </w:r>
      <w:proofErr w:type="spellStart"/>
      <w:r w:rsidRPr="00A03E32">
        <w:rPr>
          <w:spacing w:val="-4"/>
          <w:szCs w:val="28"/>
        </w:rPr>
        <w:t>trang</w:t>
      </w:r>
      <w:proofErr w:type="spellEnd"/>
      <w:r w:rsidRPr="00A03E32">
        <w:rPr>
          <w:spacing w:val="-4"/>
          <w:szCs w:val="28"/>
        </w:rPr>
        <w:t xml:space="preserve"> </w:t>
      </w:r>
      <w:proofErr w:type="spellStart"/>
      <w:r w:rsidRPr="00A03E32">
        <w:rPr>
          <w:spacing w:val="-4"/>
          <w:szCs w:val="28"/>
        </w:rPr>
        <w:t>thiết</w:t>
      </w:r>
      <w:proofErr w:type="spellEnd"/>
      <w:r w:rsidRPr="00A03E32">
        <w:rPr>
          <w:spacing w:val="-4"/>
          <w:szCs w:val="28"/>
        </w:rPr>
        <w:t xml:space="preserve"> </w:t>
      </w:r>
      <w:proofErr w:type="spellStart"/>
      <w:r w:rsidRPr="00A03E32">
        <w:rPr>
          <w:spacing w:val="-4"/>
          <w:szCs w:val="28"/>
        </w:rPr>
        <w:t>bị</w:t>
      </w:r>
      <w:proofErr w:type="spellEnd"/>
      <w:r w:rsidRPr="00A03E32">
        <w:rPr>
          <w:spacing w:val="-4"/>
          <w:szCs w:val="28"/>
        </w:rPr>
        <w:t xml:space="preserve"> y </w:t>
      </w:r>
      <w:proofErr w:type="spellStart"/>
      <w:r w:rsidRPr="00A03E32">
        <w:rPr>
          <w:spacing w:val="-4"/>
          <w:szCs w:val="28"/>
        </w:rPr>
        <w:t>tế</w:t>
      </w:r>
      <w:proofErr w:type="spellEnd"/>
      <w:r w:rsidRPr="00A03E32">
        <w:rPr>
          <w:spacing w:val="-4"/>
          <w:szCs w:val="28"/>
        </w:rPr>
        <w:t xml:space="preserve">; </w:t>
      </w:r>
      <w:proofErr w:type="spellStart"/>
      <w:r w:rsidRPr="00A03E32">
        <w:rPr>
          <w:spacing w:val="-4"/>
          <w:szCs w:val="28"/>
        </w:rPr>
        <w:t>tìm</w:t>
      </w:r>
      <w:proofErr w:type="spellEnd"/>
      <w:r w:rsidRPr="00A03E32">
        <w:rPr>
          <w:spacing w:val="-4"/>
          <w:szCs w:val="28"/>
        </w:rPr>
        <w:t xml:space="preserve"> </w:t>
      </w:r>
      <w:proofErr w:type="spellStart"/>
      <w:r w:rsidRPr="00A03E32">
        <w:rPr>
          <w:spacing w:val="-4"/>
          <w:szCs w:val="28"/>
        </w:rPr>
        <w:t>kiếm</w:t>
      </w:r>
      <w:proofErr w:type="spellEnd"/>
      <w:r w:rsidRPr="00A03E32">
        <w:rPr>
          <w:spacing w:val="-4"/>
          <w:szCs w:val="28"/>
        </w:rPr>
        <w:t xml:space="preserve"> </w:t>
      </w:r>
      <w:proofErr w:type="spellStart"/>
      <w:r w:rsidRPr="00A03E32">
        <w:rPr>
          <w:spacing w:val="-4"/>
          <w:szCs w:val="28"/>
        </w:rPr>
        <w:t>các</w:t>
      </w:r>
      <w:proofErr w:type="spellEnd"/>
      <w:r w:rsidRPr="00A03E32">
        <w:rPr>
          <w:spacing w:val="-4"/>
          <w:szCs w:val="28"/>
        </w:rPr>
        <w:t xml:space="preserve"> </w:t>
      </w:r>
      <w:proofErr w:type="spellStart"/>
      <w:r w:rsidRPr="00A03E32">
        <w:rPr>
          <w:spacing w:val="-4"/>
          <w:szCs w:val="28"/>
        </w:rPr>
        <w:t>cơ</w:t>
      </w:r>
      <w:proofErr w:type="spellEnd"/>
      <w:r w:rsidRPr="00A03E32">
        <w:rPr>
          <w:spacing w:val="-4"/>
          <w:szCs w:val="28"/>
        </w:rPr>
        <w:t xml:space="preserve"> </w:t>
      </w:r>
      <w:proofErr w:type="spellStart"/>
      <w:r w:rsidRPr="00A03E32">
        <w:rPr>
          <w:spacing w:val="-4"/>
          <w:szCs w:val="28"/>
        </w:rPr>
        <w:t>hội</w:t>
      </w:r>
      <w:proofErr w:type="spellEnd"/>
      <w:r w:rsidRPr="00A03E32">
        <w:rPr>
          <w:spacing w:val="-4"/>
          <w:szCs w:val="28"/>
        </w:rPr>
        <w:t xml:space="preserve"> </w:t>
      </w:r>
      <w:proofErr w:type="spellStart"/>
      <w:r w:rsidRPr="00A03E32">
        <w:rPr>
          <w:spacing w:val="-4"/>
          <w:szCs w:val="28"/>
        </w:rPr>
        <w:t>hợp</w:t>
      </w:r>
      <w:proofErr w:type="spellEnd"/>
      <w:r w:rsidRPr="00A03E32">
        <w:rPr>
          <w:spacing w:val="-4"/>
          <w:szCs w:val="28"/>
        </w:rPr>
        <w:t xml:space="preserve"> </w:t>
      </w:r>
      <w:proofErr w:type="spellStart"/>
      <w:r w:rsidRPr="00A03E32">
        <w:rPr>
          <w:spacing w:val="-4"/>
          <w:szCs w:val="28"/>
        </w:rPr>
        <w:t>tác</w:t>
      </w:r>
      <w:proofErr w:type="spellEnd"/>
      <w:r w:rsidRPr="00A03E32">
        <w:rPr>
          <w:spacing w:val="-4"/>
          <w:szCs w:val="28"/>
        </w:rPr>
        <w:t xml:space="preserve"> </w:t>
      </w:r>
      <w:proofErr w:type="spellStart"/>
      <w:r w:rsidRPr="00A03E32">
        <w:rPr>
          <w:spacing w:val="-4"/>
          <w:szCs w:val="28"/>
        </w:rPr>
        <w:t>sản</w:t>
      </w:r>
      <w:proofErr w:type="spellEnd"/>
      <w:r w:rsidRPr="00A03E32">
        <w:rPr>
          <w:spacing w:val="-4"/>
          <w:szCs w:val="28"/>
        </w:rPr>
        <w:t xml:space="preserve"> </w:t>
      </w:r>
      <w:proofErr w:type="spellStart"/>
      <w:r w:rsidRPr="00A03E32">
        <w:rPr>
          <w:spacing w:val="-4"/>
          <w:szCs w:val="28"/>
        </w:rPr>
        <w:t>xuất</w:t>
      </w:r>
      <w:proofErr w:type="spellEnd"/>
      <w:r w:rsidRPr="00A03E32">
        <w:rPr>
          <w:szCs w:val="28"/>
        </w:rPr>
        <w:t xml:space="preserve">, </w:t>
      </w:r>
      <w:proofErr w:type="spellStart"/>
      <w:r w:rsidRPr="00A03E32">
        <w:rPr>
          <w:spacing w:val="-6"/>
          <w:szCs w:val="28"/>
        </w:rPr>
        <w:t>thử</w:t>
      </w:r>
      <w:proofErr w:type="spellEnd"/>
      <w:r w:rsidRPr="00A03E32">
        <w:rPr>
          <w:spacing w:val="-6"/>
          <w:szCs w:val="28"/>
        </w:rPr>
        <w:t xml:space="preserve"> </w:t>
      </w:r>
      <w:proofErr w:type="spellStart"/>
      <w:r w:rsidRPr="00A03E32">
        <w:rPr>
          <w:spacing w:val="-6"/>
          <w:szCs w:val="28"/>
        </w:rPr>
        <w:t>nghiệm</w:t>
      </w:r>
      <w:proofErr w:type="spellEnd"/>
      <w:r w:rsidRPr="00A03E32">
        <w:rPr>
          <w:spacing w:val="-6"/>
          <w:szCs w:val="28"/>
        </w:rPr>
        <w:t xml:space="preserve">, </w:t>
      </w:r>
      <w:proofErr w:type="spellStart"/>
      <w:r w:rsidRPr="00A03E32">
        <w:rPr>
          <w:spacing w:val="-6"/>
          <w:szCs w:val="28"/>
        </w:rPr>
        <w:t>nghiên</w:t>
      </w:r>
      <w:proofErr w:type="spellEnd"/>
      <w:r w:rsidRPr="00A03E32">
        <w:rPr>
          <w:spacing w:val="-6"/>
          <w:szCs w:val="28"/>
        </w:rPr>
        <w:t xml:space="preserve"> </w:t>
      </w:r>
      <w:proofErr w:type="spellStart"/>
      <w:r w:rsidRPr="00A03E32">
        <w:rPr>
          <w:spacing w:val="-6"/>
          <w:szCs w:val="28"/>
        </w:rPr>
        <w:t>cứu</w:t>
      </w:r>
      <w:proofErr w:type="spellEnd"/>
      <w:r w:rsidRPr="00A03E32">
        <w:rPr>
          <w:spacing w:val="-6"/>
          <w:szCs w:val="28"/>
        </w:rPr>
        <w:t xml:space="preserve"> </w:t>
      </w:r>
      <w:proofErr w:type="spellStart"/>
      <w:r w:rsidRPr="00A03E32">
        <w:rPr>
          <w:spacing w:val="-6"/>
          <w:szCs w:val="28"/>
        </w:rPr>
        <w:t>và</w:t>
      </w:r>
      <w:proofErr w:type="spellEnd"/>
      <w:r w:rsidRPr="00A03E32">
        <w:rPr>
          <w:spacing w:val="-6"/>
          <w:szCs w:val="28"/>
        </w:rPr>
        <w:t xml:space="preserve"> </w:t>
      </w:r>
      <w:proofErr w:type="spellStart"/>
      <w:r w:rsidRPr="00A03E32">
        <w:rPr>
          <w:spacing w:val="-6"/>
          <w:szCs w:val="28"/>
        </w:rPr>
        <w:t>chuyển</w:t>
      </w:r>
      <w:proofErr w:type="spellEnd"/>
      <w:r w:rsidRPr="00A03E32">
        <w:rPr>
          <w:spacing w:val="-6"/>
          <w:szCs w:val="28"/>
        </w:rPr>
        <w:t xml:space="preserve"> </w:t>
      </w:r>
      <w:proofErr w:type="spellStart"/>
      <w:r w:rsidRPr="00A03E32">
        <w:rPr>
          <w:spacing w:val="-6"/>
          <w:szCs w:val="28"/>
        </w:rPr>
        <w:t>giao</w:t>
      </w:r>
      <w:proofErr w:type="spellEnd"/>
      <w:r w:rsidRPr="00A03E32">
        <w:rPr>
          <w:spacing w:val="-6"/>
          <w:szCs w:val="28"/>
        </w:rPr>
        <w:t xml:space="preserve"> </w:t>
      </w:r>
      <w:proofErr w:type="spellStart"/>
      <w:r w:rsidRPr="00A03E32">
        <w:rPr>
          <w:spacing w:val="-6"/>
          <w:szCs w:val="28"/>
        </w:rPr>
        <w:t>công</w:t>
      </w:r>
      <w:proofErr w:type="spellEnd"/>
      <w:r w:rsidRPr="00A03E32">
        <w:rPr>
          <w:spacing w:val="-6"/>
          <w:szCs w:val="28"/>
        </w:rPr>
        <w:t xml:space="preserve"> </w:t>
      </w:r>
      <w:proofErr w:type="spellStart"/>
      <w:r w:rsidRPr="00A03E32">
        <w:rPr>
          <w:spacing w:val="-6"/>
          <w:szCs w:val="28"/>
        </w:rPr>
        <w:t>nghệ</w:t>
      </w:r>
      <w:proofErr w:type="spellEnd"/>
      <w:r w:rsidRPr="00A03E32">
        <w:rPr>
          <w:spacing w:val="-6"/>
          <w:szCs w:val="28"/>
        </w:rPr>
        <w:t xml:space="preserve"> </w:t>
      </w:r>
      <w:proofErr w:type="spellStart"/>
      <w:r w:rsidRPr="00A03E32">
        <w:rPr>
          <w:spacing w:val="-6"/>
          <w:szCs w:val="28"/>
        </w:rPr>
        <w:t>vắc-xin</w:t>
      </w:r>
      <w:proofErr w:type="spellEnd"/>
      <w:r w:rsidRPr="00A03E32">
        <w:rPr>
          <w:spacing w:val="-6"/>
          <w:szCs w:val="28"/>
        </w:rPr>
        <w:t xml:space="preserve"> </w:t>
      </w:r>
      <w:proofErr w:type="spellStart"/>
      <w:r w:rsidRPr="00A03E32">
        <w:rPr>
          <w:spacing w:val="-6"/>
          <w:szCs w:val="28"/>
        </w:rPr>
        <w:t>với</w:t>
      </w:r>
      <w:proofErr w:type="spellEnd"/>
      <w:r w:rsidRPr="00A03E32">
        <w:rPr>
          <w:spacing w:val="-6"/>
          <w:szCs w:val="28"/>
        </w:rPr>
        <w:t xml:space="preserve"> </w:t>
      </w:r>
      <w:proofErr w:type="spellStart"/>
      <w:r w:rsidRPr="00A03E32">
        <w:rPr>
          <w:spacing w:val="-6"/>
          <w:szCs w:val="28"/>
        </w:rPr>
        <w:t>các</w:t>
      </w:r>
      <w:proofErr w:type="spellEnd"/>
      <w:r w:rsidRPr="00A03E32">
        <w:rPr>
          <w:spacing w:val="-6"/>
          <w:szCs w:val="28"/>
        </w:rPr>
        <w:t xml:space="preserve"> </w:t>
      </w:r>
      <w:proofErr w:type="spellStart"/>
      <w:r w:rsidRPr="00A03E32">
        <w:rPr>
          <w:spacing w:val="-6"/>
          <w:szCs w:val="28"/>
        </w:rPr>
        <w:t>đối</w:t>
      </w:r>
      <w:proofErr w:type="spellEnd"/>
      <w:r w:rsidRPr="00A03E32">
        <w:rPr>
          <w:spacing w:val="-6"/>
          <w:szCs w:val="28"/>
        </w:rPr>
        <w:t xml:space="preserve"> </w:t>
      </w:r>
      <w:proofErr w:type="spellStart"/>
      <w:r w:rsidRPr="00A03E32">
        <w:rPr>
          <w:spacing w:val="-6"/>
          <w:szCs w:val="28"/>
        </w:rPr>
        <w:t>tác</w:t>
      </w:r>
      <w:proofErr w:type="spellEnd"/>
      <w:r w:rsidRPr="00A03E32">
        <w:rPr>
          <w:spacing w:val="-6"/>
          <w:szCs w:val="28"/>
        </w:rPr>
        <w:t xml:space="preserve">. </w:t>
      </w:r>
      <w:r w:rsidRPr="00A03E32">
        <w:rPr>
          <w:szCs w:val="28"/>
          <w:lang w:val="vi-VN"/>
        </w:rPr>
        <w:t xml:space="preserve">Với những nỗ lực vận động mạnh mẽ trong hơn 3 tháng qua, </w:t>
      </w:r>
      <w:proofErr w:type="spellStart"/>
      <w:r w:rsidRPr="00A03E32">
        <w:rPr>
          <w:szCs w:val="28"/>
        </w:rPr>
        <w:t>tính</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ngày</w:t>
      </w:r>
      <w:proofErr w:type="spellEnd"/>
      <w:r w:rsidRPr="00A03E32">
        <w:rPr>
          <w:szCs w:val="28"/>
        </w:rPr>
        <w:t xml:space="preserve"> 18/9/2021,</w:t>
      </w:r>
      <w:r w:rsidRPr="00A03E32">
        <w:rPr>
          <w:szCs w:val="28"/>
          <w:lang w:val="vi-VN"/>
        </w:rPr>
        <w:t xml:space="preserve"> </w:t>
      </w:r>
      <w:r w:rsidRPr="00A03E32">
        <w:rPr>
          <w:szCs w:val="28"/>
        </w:rPr>
        <w:t>Việt Nam</w:t>
      </w:r>
      <w:r w:rsidRPr="00A03E32">
        <w:rPr>
          <w:szCs w:val="28"/>
          <w:lang w:val="vi-VN"/>
        </w:rPr>
        <w:t xml:space="preserve"> đã nhận được</w:t>
      </w:r>
      <w:r w:rsidRPr="00A03E32">
        <w:rPr>
          <w:szCs w:val="28"/>
        </w:rPr>
        <w:t xml:space="preserve"> </w:t>
      </w:r>
      <w:proofErr w:type="spellStart"/>
      <w:r w:rsidRPr="00A03E32">
        <w:rPr>
          <w:szCs w:val="28"/>
        </w:rPr>
        <w:t>khoảng</w:t>
      </w:r>
      <w:proofErr w:type="spellEnd"/>
      <w:r w:rsidRPr="00A03E32">
        <w:rPr>
          <w:szCs w:val="28"/>
          <w:lang w:val="vi-VN"/>
        </w:rPr>
        <w:t xml:space="preserve"> </w:t>
      </w:r>
      <w:r w:rsidRPr="00A03E32">
        <w:rPr>
          <w:bCs/>
          <w:szCs w:val="28"/>
        </w:rPr>
        <w:t>50,3</w:t>
      </w:r>
      <w:r w:rsidRPr="00A03E32">
        <w:rPr>
          <w:bCs/>
          <w:szCs w:val="28"/>
          <w:lang w:val="vi-VN"/>
        </w:rPr>
        <w:t xml:space="preserve"> triệu liều vắc-xin</w:t>
      </w:r>
      <w:r w:rsidRPr="00A03E32">
        <w:rPr>
          <w:bCs/>
          <w:szCs w:val="28"/>
        </w:rPr>
        <w:t xml:space="preserve"> </w:t>
      </w:r>
      <w:proofErr w:type="spellStart"/>
      <w:r w:rsidRPr="00A03E32">
        <w:rPr>
          <w:bCs/>
          <w:szCs w:val="28"/>
        </w:rPr>
        <w:t>từ</w:t>
      </w:r>
      <w:proofErr w:type="spellEnd"/>
      <w:r w:rsidRPr="00A03E32">
        <w:rPr>
          <w:bCs/>
          <w:szCs w:val="28"/>
        </w:rPr>
        <w:t xml:space="preserve"> </w:t>
      </w:r>
      <w:proofErr w:type="spellStart"/>
      <w:r w:rsidRPr="00A03E32">
        <w:rPr>
          <w:bCs/>
          <w:szCs w:val="28"/>
        </w:rPr>
        <w:t>các</w:t>
      </w:r>
      <w:proofErr w:type="spellEnd"/>
      <w:r w:rsidRPr="00A03E32">
        <w:rPr>
          <w:bCs/>
          <w:szCs w:val="28"/>
        </w:rPr>
        <w:t xml:space="preserve"> </w:t>
      </w:r>
      <w:proofErr w:type="spellStart"/>
      <w:r w:rsidRPr="00A03E32">
        <w:rPr>
          <w:bCs/>
          <w:szCs w:val="28"/>
        </w:rPr>
        <w:t>nguồn</w:t>
      </w:r>
      <w:proofErr w:type="spellEnd"/>
      <w:r w:rsidRPr="00A03E32">
        <w:rPr>
          <w:bCs/>
          <w:szCs w:val="28"/>
        </w:rPr>
        <w:t xml:space="preserve"> </w:t>
      </w:r>
      <w:proofErr w:type="spellStart"/>
      <w:r w:rsidRPr="00A03E32">
        <w:rPr>
          <w:bCs/>
          <w:szCs w:val="28"/>
        </w:rPr>
        <w:t>của</w:t>
      </w:r>
      <w:proofErr w:type="spellEnd"/>
      <w:r w:rsidRPr="00A03E32">
        <w:rPr>
          <w:bCs/>
          <w:szCs w:val="28"/>
        </w:rPr>
        <w:t xml:space="preserve"> </w:t>
      </w:r>
      <w:proofErr w:type="spellStart"/>
      <w:r w:rsidRPr="00A03E32">
        <w:rPr>
          <w:bCs/>
          <w:szCs w:val="28"/>
        </w:rPr>
        <w:t>Covax</w:t>
      </w:r>
      <w:proofErr w:type="spellEnd"/>
      <w:r w:rsidRPr="00A03E32">
        <w:rPr>
          <w:bCs/>
          <w:szCs w:val="28"/>
        </w:rPr>
        <w:t xml:space="preserve">, </w:t>
      </w:r>
      <w:proofErr w:type="spellStart"/>
      <w:r w:rsidRPr="00A03E32">
        <w:rPr>
          <w:bCs/>
          <w:szCs w:val="28"/>
        </w:rPr>
        <w:t>viện</w:t>
      </w:r>
      <w:proofErr w:type="spellEnd"/>
      <w:r w:rsidRPr="00A03E32">
        <w:rPr>
          <w:bCs/>
          <w:szCs w:val="28"/>
        </w:rPr>
        <w:t xml:space="preserve"> </w:t>
      </w:r>
      <w:proofErr w:type="spellStart"/>
      <w:r w:rsidRPr="00A03E32">
        <w:rPr>
          <w:bCs/>
          <w:szCs w:val="28"/>
        </w:rPr>
        <w:t>trợ</w:t>
      </w:r>
      <w:proofErr w:type="spellEnd"/>
      <w:r w:rsidRPr="00A03E32">
        <w:rPr>
          <w:bCs/>
          <w:szCs w:val="28"/>
        </w:rPr>
        <w:t xml:space="preserve"> </w:t>
      </w:r>
      <w:proofErr w:type="spellStart"/>
      <w:r w:rsidRPr="00A03E32">
        <w:rPr>
          <w:bCs/>
          <w:szCs w:val="28"/>
        </w:rPr>
        <w:t>và</w:t>
      </w:r>
      <w:proofErr w:type="spellEnd"/>
      <w:r w:rsidRPr="00A03E32">
        <w:rPr>
          <w:bCs/>
          <w:szCs w:val="28"/>
        </w:rPr>
        <w:t xml:space="preserve"> </w:t>
      </w:r>
      <w:proofErr w:type="spellStart"/>
      <w:r w:rsidRPr="00A03E32">
        <w:rPr>
          <w:bCs/>
          <w:szCs w:val="28"/>
        </w:rPr>
        <w:t>mua</w:t>
      </w:r>
      <w:proofErr w:type="spellEnd"/>
      <w:r w:rsidRPr="00A03E32">
        <w:rPr>
          <w:bCs/>
          <w:szCs w:val="28"/>
        </w:rPr>
        <w:t xml:space="preserve"> </w:t>
      </w:r>
      <w:proofErr w:type="spellStart"/>
      <w:r w:rsidRPr="00A03E32">
        <w:rPr>
          <w:bCs/>
          <w:szCs w:val="28"/>
        </w:rPr>
        <w:t>từ</w:t>
      </w:r>
      <w:proofErr w:type="spellEnd"/>
      <w:r w:rsidRPr="00A03E32">
        <w:rPr>
          <w:bCs/>
          <w:szCs w:val="28"/>
        </w:rPr>
        <w:t xml:space="preserve"> </w:t>
      </w:r>
      <w:proofErr w:type="spellStart"/>
      <w:r w:rsidRPr="00A03E32">
        <w:rPr>
          <w:bCs/>
          <w:szCs w:val="28"/>
        </w:rPr>
        <w:t>các</w:t>
      </w:r>
      <w:proofErr w:type="spellEnd"/>
      <w:r w:rsidRPr="00A03E32">
        <w:rPr>
          <w:bCs/>
          <w:szCs w:val="28"/>
        </w:rPr>
        <w:t xml:space="preserve"> </w:t>
      </w:r>
      <w:proofErr w:type="spellStart"/>
      <w:r w:rsidRPr="00A03E32">
        <w:rPr>
          <w:bCs/>
          <w:szCs w:val="28"/>
        </w:rPr>
        <w:t>hãng</w:t>
      </w:r>
      <w:proofErr w:type="spellEnd"/>
      <w:r w:rsidRPr="00A03E32">
        <w:rPr>
          <w:bCs/>
          <w:szCs w:val="28"/>
        </w:rPr>
        <w:t xml:space="preserve"> </w:t>
      </w:r>
      <w:proofErr w:type="spellStart"/>
      <w:r w:rsidRPr="00A03E32">
        <w:rPr>
          <w:bCs/>
          <w:szCs w:val="28"/>
        </w:rPr>
        <w:t>sản</w:t>
      </w:r>
      <w:proofErr w:type="spellEnd"/>
      <w:r w:rsidRPr="00A03E32">
        <w:rPr>
          <w:bCs/>
          <w:szCs w:val="28"/>
        </w:rPr>
        <w:t xml:space="preserve"> </w:t>
      </w:r>
      <w:proofErr w:type="spellStart"/>
      <w:r w:rsidRPr="00A03E32">
        <w:rPr>
          <w:bCs/>
          <w:szCs w:val="28"/>
        </w:rPr>
        <w:t>xuất</w:t>
      </w:r>
      <w:proofErr w:type="spellEnd"/>
      <w:r w:rsidRPr="00A03E32">
        <w:rPr>
          <w:bCs/>
          <w:szCs w:val="28"/>
        </w:rPr>
        <w:t>. Đ</w:t>
      </w:r>
      <w:r w:rsidRPr="00A03E32">
        <w:rPr>
          <w:bCs/>
          <w:szCs w:val="28"/>
          <w:lang w:val="vi-VN"/>
        </w:rPr>
        <w:t xml:space="preserve">ặc biệt kể từ khi </w:t>
      </w:r>
      <w:proofErr w:type="spellStart"/>
      <w:r w:rsidRPr="00A03E32">
        <w:rPr>
          <w:bCs/>
          <w:szCs w:val="28"/>
        </w:rPr>
        <w:t>Thủ</w:t>
      </w:r>
      <w:proofErr w:type="spellEnd"/>
      <w:r w:rsidRPr="00A03E32">
        <w:rPr>
          <w:bCs/>
          <w:szCs w:val="28"/>
        </w:rPr>
        <w:t xml:space="preserve"> </w:t>
      </w:r>
      <w:proofErr w:type="spellStart"/>
      <w:r w:rsidRPr="00A03E32">
        <w:rPr>
          <w:bCs/>
          <w:szCs w:val="28"/>
        </w:rPr>
        <w:t>tướng</w:t>
      </w:r>
      <w:proofErr w:type="spellEnd"/>
      <w:r w:rsidRPr="00A03E32">
        <w:rPr>
          <w:bCs/>
          <w:szCs w:val="28"/>
        </w:rPr>
        <w:t xml:space="preserve"> </w:t>
      </w:r>
      <w:proofErr w:type="spellStart"/>
      <w:r w:rsidRPr="00A03E32">
        <w:rPr>
          <w:bCs/>
          <w:szCs w:val="28"/>
        </w:rPr>
        <w:t>Chính</w:t>
      </w:r>
      <w:proofErr w:type="spellEnd"/>
      <w:r w:rsidRPr="00A03E32">
        <w:rPr>
          <w:bCs/>
          <w:szCs w:val="28"/>
        </w:rPr>
        <w:t xml:space="preserve"> </w:t>
      </w:r>
      <w:proofErr w:type="spellStart"/>
      <w:r w:rsidRPr="00A03E32">
        <w:rPr>
          <w:bCs/>
          <w:szCs w:val="28"/>
        </w:rPr>
        <w:t>phủ</w:t>
      </w:r>
      <w:proofErr w:type="spellEnd"/>
      <w:r w:rsidRPr="00A03E32">
        <w:rPr>
          <w:bCs/>
          <w:szCs w:val="28"/>
        </w:rPr>
        <w:t xml:space="preserve"> </w:t>
      </w:r>
      <w:r w:rsidRPr="00A03E32">
        <w:rPr>
          <w:bCs/>
          <w:szCs w:val="28"/>
          <w:lang w:val="vi-VN"/>
        </w:rPr>
        <w:t>thành lập Tổ Công tác</w:t>
      </w:r>
      <w:r w:rsidRPr="00A03E32">
        <w:rPr>
          <w:bCs/>
          <w:szCs w:val="28"/>
        </w:rPr>
        <w:t xml:space="preserve"> </w:t>
      </w:r>
      <w:proofErr w:type="spellStart"/>
      <w:r w:rsidRPr="00A03E32">
        <w:rPr>
          <w:bCs/>
          <w:szCs w:val="28"/>
        </w:rPr>
        <w:t>của</w:t>
      </w:r>
      <w:proofErr w:type="spellEnd"/>
      <w:r w:rsidRPr="00A03E32">
        <w:rPr>
          <w:bCs/>
          <w:szCs w:val="28"/>
        </w:rPr>
        <w:t xml:space="preserve"> </w:t>
      </w:r>
      <w:proofErr w:type="spellStart"/>
      <w:r w:rsidRPr="00A03E32">
        <w:rPr>
          <w:bCs/>
          <w:szCs w:val="28"/>
        </w:rPr>
        <w:t>Chính</w:t>
      </w:r>
      <w:proofErr w:type="spellEnd"/>
      <w:r w:rsidRPr="00A03E32">
        <w:rPr>
          <w:bCs/>
          <w:szCs w:val="28"/>
        </w:rPr>
        <w:t xml:space="preserve"> </w:t>
      </w:r>
      <w:proofErr w:type="spellStart"/>
      <w:r w:rsidRPr="00A03E32">
        <w:rPr>
          <w:bCs/>
          <w:szCs w:val="28"/>
        </w:rPr>
        <w:t>phủ</w:t>
      </w:r>
      <w:proofErr w:type="spellEnd"/>
      <w:r w:rsidRPr="00A03E32">
        <w:rPr>
          <w:bCs/>
          <w:szCs w:val="28"/>
        </w:rPr>
        <w:t xml:space="preserve"> </w:t>
      </w:r>
      <w:proofErr w:type="spellStart"/>
      <w:r w:rsidRPr="00A03E32">
        <w:rPr>
          <w:bCs/>
          <w:szCs w:val="28"/>
        </w:rPr>
        <w:t>về</w:t>
      </w:r>
      <w:proofErr w:type="spellEnd"/>
      <w:r w:rsidRPr="00A03E32">
        <w:rPr>
          <w:bCs/>
          <w:szCs w:val="28"/>
        </w:rPr>
        <w:t xml:space="preserve"> </w:t>
      </w:r>
      <w:proofErr w:type="spellStart"/>
      <w:r w:rsidRPr="00A03E32">
        <w:rPr>
          <w:bCs/>
          <w:szCs w:val="28"/>
        </w:rPr>
        <w:t>ngoại</w:t>
      </w:r>
      <w:proofErr w:type="spellEnd"/>
      <w:r w:rsidRPr="00A03E32">
        <w:rPr>
          <w:bCs/>
          <w:szCs w:val="28"/>
        </w:rPr>
        <w:t xml:space="preserve"> </w:t>
      </w:r>
      <w:proofErr w:type="spellStart"/>
      <w:r w:rsidRPr="00A03E32">
        <w:rPr>
          <w:bCs/>
          <w:szCs w:val="28"/>
        </w:rPr>
        <w:t>giao</w:t>
      </w:r>
      <w:proofErr w:type="spellEnd"/>
      <w:r w:rsidRPr="00A03E32">
        <w:rPr>
          <w:bCs/>
          <w:szCs w:val="28"/>
        </w:rPr>
        <w:t xml:space="preserve"> </w:t>
      </w:r>
      <w:proofErr w:type="spellStart"/>
      <w:r w:rsidRPr="00A03E32">
        <w:rPr>
          <w:bCs/>
          <w:szCs w:val="28"/>
        </w:rPr>
        <w:t>vắc-xin</w:t>
      </w:r>
      <w:proofErr w:type="spellEnd"/>
      <w:r w:rsidRPr="00A03E32">
        <w:rPr>
          <w:bCs/>
          <w:noProof/>
          <w:szCs w:val="28"/>
          <w:lang w:val="vi-VN"/>
        </w:rPr>
        <w:t xml:space="preserve">, số lượng vắc-xin </w:t>
      </w:r>
      <w:r w:rsidRPr="00A03E32">
        <w:rPr>
          <w:bCs/>
          <w:noProof/>
          <w:szCs w:val="28"/>
        </w:rPr>
        <w:t xml:space="preserve">Việt Nam </w:t>
      </w:r>
      <w:r w:rsidRPr="00A03E32">
        <w:rPr>
          <w:bCs/>
          <w:noProof/>
          <w:szCs w:val="28"/>
          <w:lang w:val="vi-VN"/>
        </w:rPr>
        <w:t>nhận được đã tăng gấp 2</w:t>
      </w:r>
      <w:r w:rsidRPr="00A03E32">
        <w:rPr>
          <w:bCs/>
          <w:noProof/>
          <w:szCs w:val="28"/>
        </w:rPr>
        <w:t>,5</w:t>
      </w:r>
      <w:r w:rsidRPr="00A03E32">
        <w:rPr>
          <w:bCs/>
          <w:noProof/>
          <w:szCs w:val="28"/>
          <w:lang w:val="vi-VN"/>
        </w:rPr>
        <w:t xml:space="preserve"> lần</w:t>
      </w:r>
      <w:r w:rsidRPr="00A03E32">
        <w:rPr>
          <w:bCs/>
          <w:noProof/>
          <w:szCs w:val="28"/>
        </w:rPr>
        <w:t xml:space="preserve"> so với tổng số vắc-xin nhận được trước tháng 8</w:t>
      </w:r>
      <w:r w:rsidRPr="00A03E32">
        <w:rPr>
          <w:bCs/>
          <w:noProof/>
          <w:szCs w:val="28"/>
          <w:lang w:val="vi-VN"/>
        </w:rPr>
        <w:t>; trong đó, đã tiếp nhận 1</w:t>
      </w:r>
      <w:r w:rsidRPr="00A03E32">
        <w:rPr>
          <w:bCs/>
          <w:noProof/>
          <w:szCs w:val="28"/>
        </w:rPr>
        <w:t>9</w:t>
      </w:r>
      <w:r w:rsidRPr="00A03E32">
        <w:rPr>
          <w:bCs/>
          <w:noProof/>
          <w:szCs w:val="28"/>
          <w:lang w:val="vi-VN"/>
        </w:rPr>
        <w:t>,</w:t>
      </w:r>
      <w:r w:rsidRPr="00A03E32">
        <w:rPr>
          <w:bCs/>
          <w:noProof/>
          <w:szCs w:val="28"/>
        </w:rPr>
        <w:t>2</w:t>
      </w:r>
      <w:r w:rsidRPr="00A03E32">
        <w:rPr>
          <w:bCs/>
          <w:noProof/>
          <w:szCs w:val="28"/>
          <w:lang w:val="vi-VN"/>
        </w:rPr>
        <w:t xml:space="preserve"> triệu liều</w:t>
      </w:r>
      <w:r w:rsidRPr="00A03E32">
        <w:rPr>
          <w:bCs/>
          <w:noProof/>
          <w:szCs w:val="28"/>
        </w:rPr>
        <w:t xml:space="preserve"> </w:t>
      </w:r>
      <w:r w:rsidRPr="00A03E32">
        <w:rPr>
          <w:bCs/>
          <w:noProof/>
          <w:szCs w:val="28"/>
          <w:lang w:val="vi-VN"/>
        </w:rPr>
        <w:t>vắc-xin hỗ trợ từ 1</w:t>
      </w:r>
      <w:r w:rsidRPr="00A03E32">
        <w:rPr>
          <w:bCs/>
          <w:noProof/>
          <w:szCs w:val="28"/>
        </w:rPr>
        <w:t>4</w:t>
      </w:r>
      <w:r w:rsidRPr="00A03E32">
        <w:rPr>
          <w:bCs/>
          <w:noProof/>
          <w:szCs w:val="28"/>
          <w:lang w:val="vi-VN"/>
        </w:rPr>
        <w:t xml:space="preserve"> quốc gia và COVAX. Dự kiến trong</w:t>
      </w:r>
      <w:r w:rsidRPr="00A03E32">
        <w:rPr>
          <w:bCs/>
          <w:noProof/>
          <w:szCs w:val="28"/>
        </w:rPr>
        <w:t xml:space="preserve"> nửa cuối</w:t>
      </w:r>
      <w:r w:rsidRPr="00A03E32">
        <w:rPr>
          <w:bCs/>
          <w:noProof/>
          <w:szCs w:val="28"/>
          <w:lang w:val="vi-VN"/>
        </w:rPr>
        <w:t xml:space="preserve"> tháng 9 có thể nhận </w:t>
      </w:r>
      <w:r w:rsidRPr="00A03E32">
        <w:rPr>
          <w:bCs/>
          <w:noProof/>
          <w:szCs w:val="28"/>
        </w:rPr>
        <w:t>thêm khoảng</w:t>
      </w:r>
      <w:r w:rsidRPr="00A03E32">
        <w:rPr>
          <w:bCs/>
          <w:noProof/>
          <w:szCs w:val="28"/>
          <w:lang w:val="vi-VN"/>
        </w:rPr>
        <w:t xml:space="preserve"> </w:t>
      </w:r>
      <w:r w:rsidRPr="00A03E32">
        <w:rPr>
          <w:bCs/>
          <w:noProof/>
          <w:szCs w:val="28"/>
        </w:rPr>
        <w:t>26,7</w:t>
      </w:r>
      <w:r w:rsidRPr="00A03E32">
        <w:rPr>
          <w:bCs/>
          <w:noProof/>
          <w:szCs w:val="28"/>
          <w:lang w:val="vi-VN"/>
        </w:rPr>
        <w:t xml:space="preserve"> triệu liều</w:t>
      </w:r>
      <w:r w:rsidRPr="00A03E32">
        <w:rPr>
          <w:bCs/>
          <w:noProof/>
          <w:szCs w:val="28"/>
          <w:vertAlign w:val="superscript"/>
          <w:lang w:val="vi-VN"/>
        </w:rPr>
        <w:footnoteReference w:id="41"/>
      </w:r>
      <w:r w:rsidRPr="00A03E32">
        <w:rPr>
          <w:bCs/>
          <w:noProof/>
          <w:szCs w:val="28"/>
          <w:lang w:val="vi-VN"/>
        </w:rPr>
        <w:t xml:space="preserve"> từ các nguồn hỗ trợ</w:t>
      </w:r>
      <w:r w:rsidRPr="00A03E32">
        <w:rPr>
          <w:bCs/>
          <w:noProof/>
          <w:szCs w:val="28"/>
        </w:rPr>
        <w:t>,</w:t>
      </w:r>
      <w:r w:rsidRPr="00A03E32">
        <w:rPr>
          <w:bCs/>
          <w:noProof/>
          <w:szCs w:val="28"/>
          <w:lang w:val="vi-VN"/>
        </w:rPr>
        <w:t xml:space="preserve"> mua thương</w:t>
      </w:r>
      <w:r w:rsidRPr="00A03E32">
        <w:rPr>
          <w:noProof/>
          <w:szCs w:val="28"/>
          <w:lang w:val="vi-VN"/>
        </w:rPr>
        <w:t xml:space="preserve"> mại và nhượng lại từ các nước</w:t>
      </w:r>
      <w:r w:rsidRPr="00A03E32">
        <w:rPr>
          <w:noProof/>
          <w:szCs w:val="28"/>
        </w:rPr>
        <w:t>.</w:t>
      </w:r>
    </w:p>
    <w:p w14:paraId="548FBC86" w14:textId="77777777" w:rsidR="00A32B09" w:rsidRPr="00A03E32" w:rsidRDefault="00A32B09" w:rsidP="00B92574">
      <w:pPr>
        <w:spacing w:before="60" w:after="60"/>
        <w:ind w:firstLine="720"/>
        <w:rPr>
          <w:b/>
          <w:szCs w:val="28"/>
        </w:rPr>
      </w:pPr>
      <w:proofErr w:type="spellStart"/>
      <w:r w:rsidRPr="00A03E32">
        <w:rPr>
          <w:szCs w:val="28"/>
        </w:rPr>
        <w:t>Bên</w:t>
      </w:r>
      <w:proofErr w:type="spellEnd"/>
      <w:r w:rsidRPr="00A03E32">
        <w:rPr>
          <w:szCs w:val="28"/>
        </w:rPr>
        <w:t xml:space="preserve"> </w:t>
      </w:r>
      <w:proofErr w:type="spellStart"/>
      <w:r w:rsidRPr="00A03E32">
        <w:rPr>
          <w:szCs w:val="28"/>
        </w:rPr>
        <w:t>cạnh</w:t>
      </w:r>
      <w:proofErr w:type="spellEnd"/>
      <w:r w:rsidRPr="00A03E32">
        <w:rPr>
          <w:szCs w:val="28"/>
        </w:rPr>
        <w:t xml:space="preserve"> </w:t>
      </w:r>
      <w:proofErr w:type="spellStart"/>
      <w:r w:rsidRPr="00A03E32">
        <w:rPr>
          <w:szCs w:val="28"/>
        </w:rPr>
        <w:t>vắc-xin</w:t>
      </w:r>
      <w:proofErr w:type="spellEnd"/>
      <w:r w:rsidRPr="00A03E32">
        <w:rPr>
          <w:szCs w:val="28"/>
        </w:rPr>
        <w:t xml:space="preserve">, Việt Nam </w:t>
      </w:r>
      <w:proofErr w:type="spellStart"/>
      <w:r w:rsidRPr="00A03E32">
        <w:rPr>
          <w:szCs w:val="28"/>
        </w:rPr>
        <w:t>đã</w:t>
      </w:r>
      <w:proofErr w:type="spellEnd"/>
      <w:r w:rsidRPr="00A03E32">
        <w:rPr>
          <w:szCs w:val="28"/>
        </w:rPr>
        <w:t xml:space="preserve"> </w:t>
      </w:r>
      <w:proofErr w:type="spellStart"/>
      <w:r w:rsidRPr="00A03E32">
        <w:rPr>
          <w:szCs w:val="28"/>
        </w:rPr>
        <w:t>vận</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hơn</w:t>
      </w:r>
      <w:proofErr w:type="spellEnd"/>
      <w:r w:rsidRPr="00A03E32">
        <w:rPr>
          <w:szCs w:val="28"/>
        </w:rPr>
        <w:t xml:space="preserve"> 20 </w:t>
      </w:r>
      <w:proofErr w:type="spellStart"/>
      <w:r w:rsidRPr="00A03E32">
        <w:rPr>
          <w:szCs w:val="28"/>
        </w:rPr>
        <w:t>đối</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hỗ</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trang</w:t>
      </w:r>
      <w:proofErr w:type="spellEnd"/>
      <w:r w:rsidRPr="00A03E32">
        <w:rPr>
          <w:szCs w:val="28"/>
        </w:rPr>
        <w:t xml:space="preserve"> </w:t>
      </w:r>
      <w:proofErr w:type="spellStart"/>
      <w:r w:rsidRPr="00A03E32">
        <w:rPr>
          <w:szCs w:val="28"/>
        </w:rPr>
        <w:t>thiết</w:t>
      </w:r>
      <w:proofErr w:type="spellEnd"/>
      <w:r w:rsidRPr="00A03E32">
        <w:rPr>
          <w:szCs w:val="28"/>
        </w:rPr>
        <w:t xml:space="preserve"> </w:t>
      </w:r>
      <w:proofErr w:type="spellStart"/>
      <w:r w:rsidRPr="00A03E32">
        <w:rPr>
          <w:szCs w:val="28"/>
        </w:rPr>
        <w:t>bị</w:t>
      </w:r>
      <w:proofErr w:type="spellEnd"/>
      <w:r w:rsidRPr="00A03E32">
        <w:rPr>
          <w:szCs w:val="28"/>
        </w:rPr>
        <w:t xml:space="preserve"> y </w:t>
      </w:r>
      <w:proofErr w:type="spellStart"/>
      <w:r w:rsidRPr="00A03E32">
        <w:rPr>
          <w:szCs w:val="28"/>
        </w:rPr>
        <w:t>tế</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nhu</w:t>
      </w:r>
      <w:proofErr w:type="spellEnd"/>
      <w:r w:rsidRPr="00A03E32">
        <w:rPr>
          <w:szCs w:val="28"/>
        </w:rPr>
        <w:t xml:space="preserve"> </w:t>
      </w:r>
      <w:proofErr w:type="spellStart"/>
      <w:r w:rsidRPr="00A03E32">
        <w:rPr>
          <w:szCs w:val="28"/>
        </w:rPr>
        <w:t>cầu</w:t>
      </w:r>
      <w:proofErr w:type="spellEnd"/>
      <w:r w:rsidRPr="00A03E32">
        <w:rPr>
          <w:szCs w:val="28"/>
        </w:rPr>
        <w:t xml:space="preserve"> </w:t>
      </w:r>
      <w:proofErr w:type="spellStart"/>
      <w:r w:rsidRPr="00A03E32">
        <w:rPr>
          <w:szCs w:val="28"/>
        </w:rPr>
        <w:t>cấp</w:t>
      </w:r>
      <w:proofErr w:type="spellEnd"/>
      <w:r w:rsidRPr="00A03E32">
        <w:rPr>
          <w:szCs w:val="28"/>
        </w:rPr>
        <w:t xml:space="preserve"> </w:t>
      </w:r>
      <w:proofErr w:type="spellStart"/>
      <w:r w:rsidRPr="00A03E32">
        <w:rPr>
          <w:szCs w:val="28"/>
        </w:rPr>
        <w:t>bách</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với</w:t>
      </w:r>
      <w:proofErr w:type="spellEnd"/>
      <w:r w:rsidRPr="00A03E32">
        <w:rPr>
          <w:szCs w:val="28"/>
        </w:rPr>
        <w:t xml:space="preserve"> </w:t>
      </w:r>
      <w:proofErr w:type="spellStart"/>
      <w:r w:rsidRPr="00A03E32">
        <w:rPr>
          <w:szCs w:val="28"/>
        </w:rPr>
        <w:t>tổng</w:t>
      </w:r>
      <w:proofErr w:type="spellEnd"/>
      <w:r w:rsidRPr="00A03E32">
        <w:rPr>
          <w:szCs w:val="28"/>
        </w:rPr>
        <w:t xml:space="preserve"> </w:t>
      </w:r>
      <w:proofErr w:type="spellStart"/>
      <w:r w:rsidRPr="00A03E32">
        <w:rPr>
          <w:szCs w:val="28"/>
        </w:rPr>
        <w:t>trị</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lên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bCs/>
          <w:szCs w:val="28"/>
        </w:rPr>
        <w:t>hơn</w:t>
      </w:r>
      <w:proofErr w:type="spellEnd"/>
      <w:r w:rsidRPr="00A03E32">
        <w:rPr>
          <w:bCs/>
          <w:szCs w:val="28"/>
        </w:rPr>
        <w:t xml:space="preserve"> 68 </w:t>
      </w:r>
      <w:proofErr w:type="spellStart"/>
      <w:r w:rsidRPr="00A03E32">
        <w:rPr>
          <w:bCs/>
          <w:szCs w:val="28"/>
        </w:rPr>
        <w:t>triệu</w:t>
      </w:r>
      <w:proofErr w:type="spellEnd"/>
      <w:r w:rsidRPr="00A03E32">
        <w:rPr>
          <w:bCs/>
          <w:szCs w:val="28"/>
        </w:rPr>
        <w:t xml:space="preserve"> USD</w:t>
      </w:r>
      <w:r w:rsidRPr="00A03E32">
        <w:rPr>
          <w:rStyle w:val="FootnoteReference"/>
          <w:bCs/>
          <w:szCs w:val="28"/>
        </w:rPr>
        <w:footnoteReference w:id="42"/>
      </w:r>
      <w:r w:rsidRPr="00A03E32">
        <w:rPr>
          <w:bCs/>
          <w:szCs w:val="28"/>
        </w:rPr>
        <w:t>.</w:t>
      </w:r>
    </w:p>
    <w:p w14:paraId="2550838F" w14:textId="63C2ADC1" w:rsidR="000836C9" w:rsidRPr="00B2161A" w:rsidRDefault="007D4435" w:rsidP="00B92574">
      <w:pPr>
        <w:spacing w:before="60" w:after="60"/>
        <w:ind w:firstLine="720"/>
        <w:rPr>
          <w:b/>
          <w:szCs w:val="28"/>
        </w:rPr>
      </w:pPr>
      <w:r w:rsidRPr="00B2161A">
        <w:rPr>
          <w:b/>
          <w:szCs w:val="28"/>
        </w:rPr>
        <w:t xml:space="preserve">2. Nguyên </w:t>
      </w:r>
      <w:proofErr w:type="spellStart"/>
      <w:r w:rsidRPr="00B2161A">
        <w:rPr>
          <w:b/>
          <w:szCs w:val="28"/>
        </w:rPr>
        <w:t>nhân</w:t>
      </w:r>
      <w:proofErr w:type="spellEnd"/>
    </w:p>
    <w:p w14:paraId="77B1080B" w14:textId="77777777" w:rsidR="002C1783" w:rsidRPr="002C1783" w:rsidRDefault="002C1783" w:rsidP="002C1783">
      <w:pPr>
        <w:spacing w:before="60" w:after="60"/>
        <w:ind w:firstLine="720"/>
        <w:rPr>
          <w:szCs w:val="28"/>
        </w:rPr>
      </w:pPr>
      <w:r w:rsidRPr="002C1783">
        <w:rPr>
          <w:szCs w:val="28"/>
        </w:rPr>
        <w:t xml:space="preserve">Nguyên </w:t>
      </w:r>
      <w:proofErr w:type="spellStart"/>
      <w:r w:rsidRPr="002C1783">
        <w:rPr>
          <w:szCs w:val="28"/>
        </w:rPr>
        <w:t>nhân</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kết</w:t>
      </w:r>
      <w:proofErr w:type="spellEnd"/>
      <w:r w:rsidRPr="002C1783">
        <w:rPr>
          <w:szCs w:val="28"/>
        </w:rPr>
        <w:t xml:space="preserve"> </w:t>
      </w:r>
      <w:proofErr w:type="spellStart"/>
      <w:r w:rsidRPr="002C1783">
        <w:rPr>
          <w:szCs w:val="28"/>
        </w:rPr>
        <w:t>quả</w:t>
      </w:r>
      <w:proofErr w:type="spellEnd"/>
      <w:r w:rsidRPr="002C1783">
        <w:rPr>
          <w:szCs w:val="28"/>
        </w:rPr>
        <w:t xml:space="preserve"> </w:t>
      </w:r>
      <w:proofErr w:type="spellStart"/>
      <w:r w:rsidRPr="002C1783">
        <w:rPr>
          <w:szCs w:val="28"/>
        </w:rPr>
        <w:t>đạt</w:t>
      </w:r>
      <w:proofErr w:type="spellEnd"/>
      <w:r w:rsidRPr="002C1783">
        <w:rPr>
          <w:szCs w:val="28"/>
        </w:rPr>
        <w:t xml:space="preserve"> </w:t>
      </w:r>
      <w:proofErr w:type="spellStart"/>
      <w:r w:rsidRPr="002C1783">
        <w:rPr>
          <w:szCs w:val="28"/>
        </w:rPr>
        <w:t>được</w:t>
      </w:r>
      <w:proofErr w:type="spellEnd"/>
      <w:r w:rsidRPr="002C1783">
        <w:rPr>
          <w:szCs w:val="28"/>
        </w:rPr>
        <w:t xml:space="preserve"> </w:t>
      </w:r>
      <w:proofErr w:type="spellStart"/>
      <w:r w:rsidRPr="002C1783">
        <w:rPr>
          <w:szCs w:val="28"/>
        </w:rPr>
        <w:t>là</w:t>
      </w:r>
      <w:proofErr w:type="spellEnd"/>
      <w:r w:rsidRPr="002C1783">
        <w:rPr>
          <w:szCs w:val="28"/>
        </w:rPr>
        <w:t xml:space="preserve"> </w:t>
      </w:r>
      <w:proofErr w:type="spellStart"/>
      <w:r w:rsidRPr="002C1783">
        <w:rPr>
          <w:szCs w:val="28"/>
        </w:rPr>
        <w:t>sự</w:t>
      </w:r>
      <w:proofErr w:type="spellEnd"/>
      <w:r w:rsidRPr="002C1783">
        <w:rPr>
          <w:szCs w:val="28"/>
        </w:rPr>
        <w:t xml:space="preserve"> </w:t>
      </w:r>
      <w:proofErr w:type="spellStart"/>
      <w:r w:rsidRPr="002C1783">
        <w:rPr>
          <w:szCs w:val="28"/>
        </w:rPr>
        <w:t>vào</w:t>
      </w:r>
      <w:proofErr w:type="spellEnd"/>
      <w:r w:rsidRPr="002C1783">
        <w:rPr>
          <w:szCs w:val="28"/>
        </w:rPr>
        <w:t xml:space="preserve"> </w:t>
      </w:r>
      <w:proofErr w:type="spellStart"/>
      <w:r w:rsidRPr="002C1783">
        <w:rPr>
          <w:szCs w:val="28"/>
        </w:rPr>
        <w:t>cuộc</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cả</w:t>
      </w:r>
      <w:proofErr w:type="spellEnd"/>
      <w:r w:rsidRPr="002C1783">
        <w:rPr>
          <w:szCs w:val="28"/>
        </w:rPr>
        <w:t xml:space="preserve"> </w:t>
      </w:r>
      <w:proofErr w:type="spellStart"/>
      <w:r w:rsidRPr="002C1783">
        <w:rPr>
          <w:szCs w:val="28"/>
        </w:rPr>
        <w:t>hệ</w:t>
      </w:r>
      <w:proofErr w:type="spellEnd"/>
      <w:r w:rsidRPr="002C1783">
        <w:rPr>
          <w:szCs w:val="28"/>
        </w:rPr>
        <w:t xml:space="preserve"> </w:t>
      </w:r>
      <w:proofErr w:type="spellStart"/>
      <w:r w:rsidRPr="002C1783">
        <w:rPr>
          <w:szCs w:val="28"/>
        </w:rPr>
        <w:t>thống</w:t>
      </w:r>
      <w:proofErr w:type="spellEnd"/>
      <w:r w:rsidRPr="002C1783">
        <w:rPr>
          <w:szCs w:val="28"/>
        </w:rPr>
        <w:t xml:space="preserve"> </w:t>
      </w:r>
      <w:proofErr w:type="spellStart"/>
      <w:r w:rsidRPr="002C1783">
        <w:rPr>
          <w:szCs w:val="28"/>
        </w:rPr>
        <w:t>chính</w:t>
      </w:r>
      <w:proofErr w:type="spellEnd"/>
      <w:r w:rsidRPr="002C1783">
        <w:rPr>
          <w:szCs w:val="28"/>
        </w:rPr>
        <w:t xml:space="preserve"> </w:t>
      </w:r>
      <w:proofErr w:type="spellStart"/>
      <w:r w:rsidRPr="002C1783">
        <w:rPr>
          <w:szCs w:val="28"/>
        </w:rPr>
        <w:t>trị</w:t>
      </w:r>
      <w:proofErr w:type="spellEnd"/>
      <w:r w:rsidRPr="002C1783">
        <w:rPr>
          <w:szCs w:val="28"/>
        </w:rPr>
        <w:t xml:space="preserve">, </w:t>
      </w:r>
      <w:proofErr w:type="spellStart"/>
      <w:r w:rsidRPr="002C1783">
        <w:rPr>
          <w:szCs w:val="28"/>
        </w:rPr>
        <w:t>sự</w:t>
      </w:r>
      <w:proofErr w:type="spellEnd"/>
      <w:r w:rsidRPr="002C1783">
        <w:rPr>
          <w:szCs w:val="28"/>
        </w:rPr>
        <w:t xml:space="preserve"> </w:t>
      </w:r>
      <w:proofErr w:type="spellStart"/>
      <w:r w:rsidRPr="002C1783">
        <w:rPr>
          <w:szCs w:val="28"/>
        </w:rPr>
        <w:t>lãnh</w:t>
      </w:r>
      <w:proofErr w:type="spellEnd"/>
      <w:r w:rsidRPr="002C1783">
        <w:rPr>
          <w:szCs w:val="28"/>
        </w:rPr>
        <w:t xml:space="preserve"> </w:t>
      </w:r>
      <w:proofErr w:type="spellStart"/>
      <w:r w:rsidRPr="002C1783">
        <w:rPr>
          <w:szCs w:val="28"/>
        </w:rPr>
        <w:t>đạo</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Đảng</w:t>
      </w:r>
      <w:proofErr w:type="spellEnd"/>
      <w:r w:rsidRPr="002C1783">
        <w:rPr>
          <w:szCs w:val="28"/>
        </w:rPr>
        <w:t xml:space="preserve">, </w:t>
      </w:r>
      <w:proofErr w:type="spellStart"/>
      <w:r w:rsidRPr="002C1783">
        <w:rPr>
          <w:szCs w:val="28"/>
        </w:rPr>
        <w:t>sự</w:t>
      </w:r>
      <w:proofErr w:type="spellEnd"/>
      <w:r w:rsidRPr="002C1783">
        <w:rPr>
          <w:szCs w:val="28"/>
        </w:rPr>
        <w:t xml:space="preserve"> </w:t>
      </w:r>
      <w:proofErr w:type="spellStart"/>
      <w:r w:rsidRPr="002C1783">
        <w:rPr>
          <w:szCs w:val="28"/>
        </w:rPr>
        <w:t>ủng</w:t>
      </w:r>
      <w:proofErr w:type="spellEnd"/>
      <w:r w:rsidRPr="002C1783">
        <w:rPr>
          <w:szCs w:val="28"/>
        </w:rPr>
        <w:t xml:space="preserve"> </w:t>
      </w:r>
      <w:proofErr w:type="spellStart"/>
      <w:r w:rsidRPr="002C1783">
        <w:rPr>
          <w:szCs w:val="28"/>
        </w:rPr>
        <w:t>hộ</w:t>
      </w:r>
      <w:proofErr w:type="spellEnd"/>
      <w:r w:rsidRPr="002C1783">
        <w:rPr>
          <w:szCs w:val="28"/>
        </w:rPr>
        <w:t xml:space="preserve">, </w:t>
      </w:r>
      <w:proofErr w:type="spellStart"/>
      <w:r w:rsidRPr="002C1783">
        <w:rPr>
          <w:szCs w:val="28"/>
        </w:rPr>
        <w:t>đồng</w:t>
      </w:r>
      <w:proofErr w:type="spellEnd"/>
      <w:r w:rsidRPr="002C1783">
        <w:rPr>
          <w:szCs w:val="28"/>
        </w:rPr>
        <w:t xml:space="preserve"> </w:t>
      </w:r>
      <w:proofErr w:type="spellStart"/>
      <w:r w:rsidRPr="002C1783">
        <w:rPr>
          <w:szCs w:val="28"/>
        </w:rPr>
        <w:t>hành</w:t>
      </w:r>
      <w:proofErr w:type="spellEnd"/>
      <w:r w:rsidRPr="002C1783">
        <w:rPr>
          <w:szCs w:val="28"/>
        </w:rPr>
        <w:t xml:space="preserve"> </w:t>
      </w:r>
      <w:proofErr w:type="spellStart"/>
      <w:r w:rsidRPr="002C1783">
        <w:rPr>
          <w:szCs w:val="28"/>
        </w:rPr>
        <w:t>của</w:t>
      </w:r>
      <w:proofErr w:type="spellEnd"/>
      <w:r w:rsidRPr="002C1783">
        <w:rPr>
          <w:szCs w:val="28"/>
        </w:rPr>
        <w:t xml:space="preserve"> Quốc </w:t>
      </w:r>
      <w:proofErr w:type="spellStart"/>
      <w:r w:rsidRPr="002C1783">
        <w:rPr>
          <w:szCs w:val="28"/>
        </w:rPr>
        <w:t>hội</w:t>
      </w:r>
      <w:proofErr w:type="spellEnd"/>
      <w:r w:rsidRPr="002C1783">
        <w:rPr>
          <w:szCs w:val="28"/>
        </w:rPr>
        <w:t xml:space="preserve">, </w:t>
      </w:r>
      <w:proofErr w:type="spellStart"/>
      <w:r w:rsidRPr="002C1783">
        <w:rPr>
          <w:szCs w:val="28"/>
        </w:rPr>
        <w:t>chỉ</w:t>
      </w:r>
      <w:proofErr w:type="spellEnd"/>
      <w:r w:rsidRPr="002C1783">
        <w:rPr>
          <w:szCs w:val="28"/>
        </w:rPr>
        <w:t xml:space="preserve"> </w:t>
      </w:r>
      <w:proofErr w:type="spellStart"/>
      <w:r w:rsidRPr="002C1783">
        <w:rPr>
          <w:szCs w:val="28"/>
        </w:rPr>
        <w:t>đạo</w:t>
      </w:r>
      <w:proofErr w:type="spellEnd"/>
      <w:r w:rsidRPr="002C1783">
        <w:rPr>
          <w:szCs w:val="28"/>
        </w:rPr>
        <w:t xml:space="preserve">, </w:t>
      </w:r>
      <w:proofErr w:type="spellStart"/>
      <w:r w:rsidRPr="002C1783">
        <w:rPr>
          <w:szCs w:val="28"/>
        </w:rPr>
        <w:t>điều</w:t>
      </w:r>
      <w:proofErr w:type="spellEnd"/>
      <w:r w:rsidRPr="002C1783">
        <w:rPr>
          <w:szCs w:val="28"/>
        </w:rPr>
        <w:t xml:space="preserve"> </w:t>
      </w:r>
      <w:proofErr w:type="spellStart"/>
      <w:r w:rsidRPr="002C1783">
        <w:rPr>
          <w:szCs w:val="28"/>
        </w:rPr>
        <w:t>hành</w:t>
      </w:r>
      <w:proofErr w:type="spellEnd"/>
      <w:r w:rsidRPr="002C1783">
        <w:rPr>
          <w:szCs w:val="28"/>
        </w:rPr>
        <w:t xml:space="preserve"> </w:t>
      </w:r>
      <w:proofErr w:type="spellStart"/>
      <w:r w:rsidRPr="002C1783">
        <w:rPr>
          <w:szCs w:val="28"/>
        </w:rPr>
        <w:t>quyết</w:t>
      </w:r>
      <w:proofErr w:type="spellEnd"/>
      <w:r w:rsidRPr="002C1783">
        <w:rPr>
          <w:szCs w:val="28"/>
        </w:rPr>
        <w:t xml:space="preserve"> </w:t>
      </w:r>
      <w:proofErr w:type="spellStart"/>
      <w:r w:rsidRPr="002C1783">
        <w:rPr>
          <w:szCs w:val="28"/>
        </w:rPr>
        <w:t>liệt</w:t>
      </w:r>
      <w:proofErr w:type="spellEnd"/>
      <w:r w:rsidRPr="002C1783">
        <w:rPr>
          <w:szCs w:val="28"/>
        </w:rPr>
        <w:t xml:space="preserve">, </w:t>
      </w:r>
      <w:proofErr w:type="spellStart"/>
      <w:r w:rsidRPr="002C1783">
        <w:rPr>
          <w:szCs w:val="28"/>
        </w:rPr>
        <w:t>thống</w:t>
      </w:r>
      <w:proofErr w:type="spellEnd"/>
      <w:r w:rsidRPr="002C1783">
        <w:rPr>
          <w:szCs w:val="28"/>
        </w:rPr>
        <w:t xml:space="preserve"> </w:t>
      </w:r>
      <w:proofErr w:type="spellStart"/>
      <w:r w:rsidRPr="002C1783">
        <w:rPr>
          <w:szCs w:val="28"/>
        </w:rPr>
        <w:t>nhất</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Chính</w:t>
      </w:r>
      <w:proofErr w:type="spellEnd"/>
      <w:r w:rsidRPr="002C1783">
        <w:rPr>
          <w:szCs w:val="28"/>
        </w:rPr>
        <w:t xml:space="preserve"> </w:t>
      </w:r>
      <w:proofErr w:type="spellStart"/>
      <w:r w:rsidRPr="002C1783">
        <w:rPr>
          <w:szCs w:val="28"/>
        </w:rPr>
        <w:t>phủ</w:t>
      </w:r>
      <w:proofErr w:type="spellEnd"/>
      <w:r w:rsidRPr="002C1783">
        <w:rPr>
          <w:szCs w:val="28"/>
        </w:rPr>
        <w:t xml:space="preserve">, </w:t>
      </w:r>
      <w:proofErr w:type="spellStart"/>
      <w:r w:rsidRPr="002C1783">
        <w:rPr>
          <w:szCs w:val="28"/>
        </w:rPr>
        <w:t>Thủ</w:t>
      </w:r>
      <w:proofErr w:type="spellEnd"/>
      <w:r w:rsidRPr="002C1783">
        <w:rPr>
          <w:szCs w:val="28"/>
        </w:rPr>
        <w:t xml:space="preserve"> </w:t>
      </w:r>
      <w:proofErr w:type="spellStart"/>
      <w:r w:rsidRPr="002C1783">
        <w:rPr>
          <w:szCs w:val="28"/>
        </w:rPr>
        <w:t>tướng</w:t>
      </w:r>
      <w:proofErr w:type="spellEnd"/>
      <w:r w:rsidRPr="002C1783">
        <w:rPr>
          <w:szCs w:val="28"/>
        </w:rPr>
        <w:t xml:space="preserve"> </w:t>
      </w:r>
      <w:proofErr w:type="spellStart"/>
      <w:r w:rsidRPr="002C1783">
        <w:rPr>
          <w:szCs w:val="28"/>
        </w:rPr>
        <w:t>Chính</w:t>
      </w:r>
      <w:proofErr w:type="spellEnd"/>
      <w:r w:rsidRPr="002C1783">
        <w:rPr>
          <w:szCs w:val="28"/>
        </w:rPr>
        <w:t xml:space="preserve"> </w:t>
      </w:r>
      <w:proofErr w:type="spellStart"/>
      <w:r w:rsidRPr="002C1783">
        <w:rPr>
          <w:szCs w:val="28"/>
        </w:rPr>
        <w:t>phủ</w:t>
      </w:r>
      <w:proofErr w:type="spellEnd"/>
      <w:r w:rsidRPr="002C1783">
        <w:rPr>
          <w:szCs w:val="28"/>
        </w:rPr>
        <w:t xml:space="preserve">; </w:t>
      </w:r>
      <w:proofErr w:type="spellStart"/>
      <w:r w:rsidRPr="002C1783">
        <w:rPr>
          <w:szCs w:val="28"/>
        </w:rPr>
        <w:t>sự</w:t>
      </w:r>
      <w:proofErr w:type="spellEnd"/>
      <w:r w:rsidRPr="002C1783">
        <w:rPr>
          <w:szCs w:val="28"/>
        </w:rPr>
        <w:t xml:space="preserve"> </w:t>
      </w:r>
      <w:proofErr w:type="spellStart"/>
      <w:r w:rsidRPr="002C1783">
        <w:rPr>
          <w:szCs w:val="28"/>
        </w:rPr>
        <w:t>kết</w:t>
      </w:r>
      <w:proofErr w:type="spellEnd"/>
      <w:r w:rsidRPr="002C1783">
        <w:rPr>
          <w:szCs w:val="28"/>
        </w:rPr>
        <w:t xml:space="preserve"> </w:t>
      </w:r>
      <w:proofErr w:type="spellStart"/>
      <w:r w:rsidRPr="002C1783">
        <w:rPr>
          <w:szCs w:val="28"/>
        </w:rPr>
        <w:t>hợp</w:t>
      </w:r>
      <w:proofErr w:type="spellEnd"/>
      <w:r w:rsidRPr="002C1783">
        <w:rPr>
          <w:szCs w:val="28"/>
        </w:rPr>
        <w:t xml:space="preserve"> </w:t>
      </w:r>
      <w:proofErr w:type="spellStart"/>
      <w:r w:rsidRPr="002C1783">
        <w:rPr>
          <w:szCs w:val="28"/>
        </w:rPr>
        <w:t>hài</w:t>
      </w:r>
      <w:proofErr w:type="spellEnd"/>
      <w:r w:rsidRPr="002C1783">
        <w:rPr>
          <w:szCs w:val="28"/>
        </w:rPr>
        <w:t xml:space="preserve"> </w:t>
      </w:r>
      <w:proofErr w:type="spellStart"/>
      <w:r w:rsidRPr="002C1783">
        <w:rPr>
          <w:szCs w:val="28"/>
        </w:rPr>
        <w:t>hòa</w:t>
      </w:r>
      <w:proofErr w:type="spellEnd"/>
      <w:r w:rsidRPr="002C1783">
        <w:rPr>
          <w:szCs w:val="28"/>
        </w:rPr>
        <w:t xml:space="preserve"> </w:t>
      </w:r>
      <w:proofErr w:type="spellStart"/>
      <w:r w:rsidRPr="002C1783">
        <w:rPr>
          <w:szCs w:val="28"/>
        </w:rPr>
        <w:t>giữa</w:t>
      </w:r>
      <w:proofErr w:type="spellEnd"/>
      <w:r w:rsidRPr="002C1783">
        <w:rPr>
          <w:szCs w:val="28"/>
        </w:rPr>
        <w:t xml:space="preserve"> </w:t>
      </w:r>
      <w:proofErr w:type="spellStart"/>
      <w:r w:rsidRPr="002C1783">
        <w:rPr>
          <w:szCs w:val="28"/>
        </w:rPr>
        <w:t>lãnh</w:t>
      </w:r>
      <w:proofErr w:type="spellEnd"/>
      <w:r w:rsidRPr="002C1783">
        <w:rPr>
          <w:szCs w:val="28"/>
        </w:rPr>
        <w:t xml:space="preserve"> </w:t>
      </w:r>
      <w:proofErr w:type="spellStart"/>
      <w:r w:rsidRPr="002C1783">
        <w:rPr>
          <w:szCs w:val="28"/>
        </w:rPr>
        <w:t>đạo</w:t>
      </w:r>
      <w:proofErr w:type="spellEnd"/>
      <w:r w:rsidRPr="002C1783">
        <w:rPr>
          <w:szCs w:val="28"/>
        </w:rPr>
        <w:t xml:space="preserve">, </w:t>
      </w:r>
      <w:proofErr w:type="spellStart"/>
      <w:r w:rsidRPr="002C1783">
        <w:rPr>
          <w:szCs w:val="28"/>
        </w:rPr>
        <w:t>chỉ</w:t>
      </w:r>
      <w:proofErr w:type="spellEnd"/>
      <w:r w:rsidRPr="002C1783">
        <w:rPr>
          <w:szCs w:val="28"/>
        </w:rPr>
        <w:t xml:space="preserve"> </w:t>
      </w:r>
      <w:proofErr w:type="spellStart"/>
      <w:r w:rsidRPr="002C1783">
        <w:rPr>
          <w:szCs w:val="28"/>
        </w:rPr>
        <w:t>đạo</w:t>
      </w:r>
      <w:proofErr w:type="spellEnd"/>
      <w:r w:rsidRPr="002C1783">
        <w:rPr>
          <w:szCs w:val="28"/>
        </w:rPr>
        <w:t xml:space="preserve"> </w:t>
      </w:r>
      <w:proofErr w:type="spellStart"/>
      <w:r w:rsidRPr="002C1783">
        <w:rPr>
          <w:szCs w:val="28"/>
        </w:rPr>
        <w:t>tập</w:t>
      </w:r>
      <w:proofErr w:type="spellEnd"/>
      <w:r w:rsidRPr="002C1783">
        <w:rPr>
          <w:szCs w:val="28"/>
        </w:rPr>
        <w:t xml:space="preserve"> </w:t>
      </w:r>
      <w:proofErr w:type="spellStart"/>
      <w:r w:rsidRPr="002C1783">
        <w:rPr>
          <w:szCs w:val="28"/>
        </w:rPr>
        <w:t>trung</w:t>
      </w:r>
      <w:proofErr w:type="spellEnd"/>
      <w:r w:rsidRPr="002C1783">
        <w:rPr>
          <w:szCs w:val="28"/>
        </w:rPr>
        <w:t xml:space="preserve">, </w:t>
      </w:r>
      <w:proofErr w:type="spellStart"/>
      <w:r w:rsidRPr="002C1783">
        <w:rPr>
          <w:szCs w:val="28"/>
        </w:rPr>
        <w:t>thống</w:t>
      </w:r>
      <w:proofErr w:type="spellEnd"/>
      <w:r w:rsidRPr="002C1783">
        <w:rPr>
          <w:szCs w:val="28"/>
        </w:rPr>
        <w:t xml:space="preserve"> </w:t>
      </w:r>
      <w:proofErr w:type="spellStart"/>
      <w:r w:rsidRPr="002C1783">
        <w:rPr>
          <w:szCs w:val="28"/>
        </w:rPr>
        <w:t>nhất</w:t>
      </w:r>
      <w:proofErr w:type="spellEnd"/>
      <w:r w:rsidRPr="002C1783">
        <w:rPr>
          <w:szCs w:val="28"/>
        </w:rPr>
        <w:t xml:space="preserve"> </w:t>
      </w:r>
      <w:proofErr w:type="spellStart"/>
      <w:r w:rsidRPr="002C1783">
        <w:rPr>
          <w:szCs w:val="28"/>
        </w:rPr>
        <w:t>với</w:t>
      </w:r>
      <w:proofErr w:type="spellEnd"/>
      <w:r w:rsidRPr="002C1783">
        <w:rPr>
          <w:szCs w:val="28"/>
        </w:rPr>
        <w:t xml:space="preserve"> </w:t>
      </w:r>
      <w:proofErr w:type="spellStart"/>
      <w:r w:rsidRPr="002C1783">
        <w:rPr>
          <w:szCs w:val="28"/>
        </w:rPr>
        <w:t>phân</w:t>
      </w:r>
      <w:proofErr w:type="spellEnd"/>
      <w:r w:rsidRPr="002C1783">
        <w:rPr>
          <w:szCs w:val="28"/>
        </w:rPr>
        <w:t xml:space="preserve"> </w:t>
      </w:r>
      <w:proofErr w:type="spellStart"/>
      <w:r w:rsidRPr="002C1783">
        <w:rPr>
          <w:szCs w:val="28"/>
        </w:rPr>
        <w:t>công</w:t>
      </w:r>
      <w:proofErr w:type="spellEnd"/>
      <w:r w:rsidRPr="002C1783">
        <w:rPr>
          <w:szCs w:val="28"/>
        </w:rPr>
        <w:t xml:space="preserve">, </w:t>
      </w:r>
      <w:proofErr w:type="spellStart"/>
      <w:r w:rsidRPr="002C1783">
        <w:rPr>
          <w:szCs w:val="28"/>
        </w:rPr>
        <w:t>phân</w:t>
      </w:r>
      <w:proofErr w:type="spellEnd"/>
      <w:r w:rsidRPr="002C1783">
        <w:rPr>
          <w:szCs w:val="28"/>
        </w:rPr>
        <w:t xml:space="preserve"> </w:t>
      </w:r>
      <w:proofErr w:type="spellStart"/>
      <w:r w:rsidRPr="002C1783">
        <w:rPr>
          <w:szCs w:val="28"/>
        </w:rPr>
        <w:t>cấp</w:t>
      </w:r>
      <w:proofErr w:type="spellEnd"/>
      <w:r w:rsidRPr="002C1783">
        <w:rPr>
          <w:szCs w:val="28"/>
        </w:rPr>
        <w:t xml:space="preserve">, </w:t>
      </w:r>
      <w:proofErr w:type="spellStart"/>
      <w:r w:rsidRPr="002C1783">
        <w:rPr>
          <w:szCs w:val="28"/>
        </w:rPr>
        <w:t>phân</w:t>
      </w:r>
      <w:proofErr w:type="spellEnd"/>
      <w:r w:rsidRPr="002C1783">
        <w:rPr>
          <w:szCs w:val="28"/>
        </w:rPr>
        <w:t xml:space="preserve"> </w:t>
      </w:r>
      <w:proofErr w:type="spellStart"/>
      <w:r w:rsidRPr="002C1783">
        <w:rPr>
          <w:szCs w:val="28"/>
        </w:rPr>
        <w:t>quyền</w:t>
      </w:r>
      <w:proofErr w:type="spellEnd"/>
      <w:r w:rsidRPr="002C1783">
        <w:rPr>
          <w:szCs w:val="28"/>
        </w:rPr>
        <w:t xml:space="preserve"> </w:t>
      </w:r>
      <w:proofErr w:type="spellStart"/>
      <w:r w:rsidRPr="002C1783">
        <w:rPr>
          <w:szCs w:val="28"/>
        </w:rPr>
        <w:t>trong</w:t>
      </w:r>
      <w:proofErr w:type="spellEnd"/>
      <w:r w:rsidRPr="002C1783">
        <w:rPr>
          <w:szCs w:val="28"/>
        </w:rPr>
        <w:t xml:space="preserve"> </w:t>
      </w:r>
      <w:proofErr w:type="spellStart"/>
      <w:r w:rsidRPr="002C1783">
        <w:rPr>
          <w:szCs w:val="28"/>
        </w:rPr>
        <w:t>tổ</w:t>
      </w:r>
      <w:proofErr w:type="spellEnd"/>
      <w:r w:rsidRPr="002C1783">
        <w:rPr>
          <w:szCs w:val="28"/>
        </w:rPr>
        <w:t xml:space="preserve"> </w:t>
      </w:r>
      <w:proofErr w:type="spellStart"/>
      <w:r w:rsidRPr="002C1783">
        <w:rPr>
          <w:szCs w:val="28"/>
        </w:rPr>
        <w:t>chức</w:t>
      </w:r>
      <w:proofErr w:type="spellEnd"/>
      <w:r w:rsidRPr="002C1783">
        <w:rPr>
          <w:szCs w:val="28"/>
        </w:rPr>
        <w:t xml:space="preserve"> </w:t>
      </w:r>
      <w:proofErr w:type="spellStart"/>
      <w:r w:rsidRPr="002C1783">
        <w:rPr>
          <w:szCs w:val="28"/>
        </w:rPr>
        <w:t>thực</w:t>
      </w:r>
      <w:proofErr w:type="spellEnd"/>
      <w:r w:rsidRPr="002C1783">
        <w:rPr>
          <w:szCs w:val="28"/>
        </w:rPr>
        <w:t xml:space="preserve"> </w:t>
      </w:r>
      <w:proofErr w:type="spellStart"/>
      <w:r w:rsidRPr="002C1783">
        <w:rPr>
          <w:szCs w:val="28"/>
        </w:rPr>
        <w:t>hiện</w:t>
      </w:r>
      <w:proofErr w:type="spellEnd"/>
      <w:r w:rsidRPr="002C1783">
        <w:rPr>
          <w:szCs w:val="28"/>
        </w:rPr>
        <w:t xml:space="preserve">; </w:t>
      </w:r>
      <w:proofErr w:type="spellStart"/>
      <w:r w:rsidRPr="002C1783">
        <w:rPr>
          <w:szCs w:val="28"/>
        </w:rPr>
        <w:t>kế</w:t>
      </w:r>
      <w:proofErr w:type="spellEnd"/>
      <w:r w:rsidRPr="002C1783">
        <w:rPr>
          <w:szCs w:val="28"/>
        </w:rPr>
        <w:t xml:space="preserve"> </w:t>
      </w:r>
      <w:proofErr w:type="spellStart"/>
      <w:r w:rsidRPr="002C1783">
        <w:rPr>
          <w:szCs w:val="28"/>
        </w:rPr>
        <w:t>thừa</w:t>
      </w:r>
      <w:proofErr w:type="spellEnd"/>
      <w:r w:rsidRPr="002C1783">
        <w:rPr>
          <w:szCs w:val="28"/>
        </w:rPr>
        <w:t xml:space="preserve"> </w:t>
      </w:r>
      <w:proofErr w:type="spellStart"/>
      <w:r w:rsidRPr="002C1783">
        <w:rPr>
          <w:szCs w:val="28"/>
        </w:rPr>
        <w:t>kết</w:t>
      </w:r>
      <w:proofErr w:type="spellEnd"/>
      <w:r w:rsidRPr="002C1783">
        <w:rPr>
          <w:szCs w:val="28"/>
        </w:rPr>
        <w:t xml:space="preserve"> </w:t>
      </w:r>
      <w:proofErr w:type="spellStart"/>
      <w:r w:rsidRPr="002C1783">
        <w:rPr>
          <w:szCs w:val="28"/>
        </w:rPr>
        <w:t>quả</w:t>
      </w:r>
      <w:proofErr w:type="spellEnd"/>
      <w:r w:rsidRPr="002C1783">
        <w:rPr>
          <w:szCs w:val="28"/>
        </w:rPr>
        <w:t xml:space="preserve"> </w:t>
      </w:r>
      <w:proofErr w:type="spellStart"/>
      <w:r w:rsidRPr="002C1783">
        <w:rPr>
          <w:szCs w:val="28"/>
        </w:rPr>
        <w:t>và</w:t>
      </w:r>
      <w:proofErr w:type="spellEnd"/>
      <w:r w:rsidRPr="002C1783">
        <w:rPr>
          <w:szCs w:val="28"/>
        </w:rPr>
        <w:t xml:space="preserve"> </w:t>
      </w:r>
      <w:proofErr w:type="spellStart"/>
      <w:r w:rsidRPr="002C1783">
        <w:rPr>
          <w:szCs w:val="28"/>
        </w:rPr>
        <w:t>kinh</w:t>
      </w:r>
      <w:proofErr w:type="spellEnd"/>
      <w:r w:rsidRPr="002C1783">
        <w:rPr>
          <w:szCs w:val="28"/>
        </w:rPr>
        <w:t xml:space="preserve"> </w:t>
      </w:r>
      <w:proofErr w:type="spellStart"/>
      <w:r w:rsidRPr="002C1783">
        <w:rPr>
          <w:szCs w:val="28"/>
        </w:rPr>
        <w:t>nghiệm</w:t>
      </w:r>
      <w:proofErr w:type="spellEnd"/>
      <w:r w:rsidRPr="002C1783">
        <w:rPr>
          <w:szCs w:val="28"/>
        </w:rPr>
        <w:t xml:space="preserve"> </w:t>
      </w:r>
      <w:proofErr w:type="spellStart"/>
      <w:r w:rsidRPr="002C1783">
        <w:rPr>
          <w:szCs w:val="28"/>
        </w:rPr>
        <w:t>đạt</w:t>
      </w:r>
      <w:proofErr w:type="spellEnd"/>
      <w:r w:rsidRPr="002C1783">
        <w:rPr>
          <w:szCs w:val="28"/>
        </w:rPr>
        <w:t xml:space="preserve"> </w:t>
      </w:r>
      <w:proofErr w:type="spellStart"/>
      <w:r w:rsidRPr="002C1783">
        <w:rPr>
          <w:szCs w:val="28"/>
        </w:rPr>
        <w:t>được</w:t>
      </w:r>
      <w:proofErr w:type="spellEnd"/>
      <w:r w:rsidRPr="002C1783">
        <w:rPr>
          <w:szCs w:val="28"/>
        </w:rPr>
        <w:t xml:space="preserve">; </w:t>
      </w:r>
      <w:proofErr w:type="spellStart"/>
      <w:r w:rsidRPr="002C1783">
        <w:rPr>
          <w:szCs w:val="28"/>
        </w:rPr>
        <w:t>tinh</w:t>
      </w:r>
      <w:proofErr w:type="spellEnd"/>
      <w:r w:rsidRPr="002C1783">
        <w:rPr>
          <w:szCs w:val="28"/>
        </w:rPr>
        <w:t xml:space="preserve"> </w:t>
      </w:r>
      <w:proofErr w:type="spellStart"/>
      <w:r w:rsidRPr="002C1783">
        <w:rPr>
          <w:szCs w:val="28"/>
        </w:rPr>
        <w:t>thần</w:t>
      </w:r>
      <w:proofErr w:type="spellEnd"/>
      <w:r w:rsidRPr="002C1783">
        <w:rPr>
          <w:szCs w:val="28"/>
        </w:rPr>
        <w:t xml:space="preserve"> </w:t>
      </w:r>
      <w:proofErr w:type="spellStart"/>
      <w:r w:rsidRPr="002C1783">
        <w:rPr>
          <w:szCs w:val="28"/>
        </w:rPr>
        <w:t>đoàn</w:t>
      </w:r>
      <w:proofErr w:type="spellEnd"/>
      <w:r w:rsidRPr="002C1783">
        <w:rPr>
          <w:szCs w:val="28"/>
        </w:rPr>
        <w:t xml:space="preserve"> </w:t>
      </w:r>
      <w:proofErr w:type="spellStart"/>
      <w:r w:rsidRPr="002C1783">
        <w:rPr>
          <w:szCs w:val="28"/>
        </w:rPr>
        <w:t>kết</w:t>
      </w:r>
      <w:proofErr w:type="spellEnd"/>
      <w:r w:rsidRPr="002C1783">
        <w:rPr>
          <w:szCs w:val="28"/>
        </w:rPr>
        <w:t xml:space="preserve">, </w:t>
      </w:r>
      <w:proofErr w:type="spellStart"/>
      <w:r w:rsidRPr="002C1783">
        <w:rPr>
          <w:szCs w:val="28"/>
        </w:rPr>
        <w:t>đồng</w:t>
      </w:r>
      <w:proofErr w:type="spellEnd"/>
      <w:r w:rsidRPr="002C1783">
        <w:rPr>
          <w:szCs w:val="28"/>
        </w:rPr>
        <w:t xml:space="preserve"> </w:t>
      </w:r>
      <w:proofErr w:type="spellStart"/>
      <w:r w:rsidRPr="002C1783">
        <w:rPr>
          <w:szCs w:val="28"/>
        </w:rPr>
        <w:t>lòng</w:t>
      </w:r>
      <w:proofErr w:type="spellEnd"/>
      <w:r w:rsidRPr="002C1783">
        <w:rPr>
          <w:szCs w:val="28"/>
        </w:rPr>
        <w:t xml:space="preserve">, </w:t>
      </w:r>
      <w:proofErr w:type="spellStart"/>
      <w:r w:rsidRPr="002C1783">
        <w:rPr>
          <w:szCs w:val="28"/>
        </w:rPr>
        <w:t>chung</w:t>
      </w:r>
      <w:proofErr w:type="spellEnd"/>
      <w:r w:rsidRPr="002C1783">
        <w:rPr>
          <w:szCs w:val="28"/>
        </w:rPr>
        <w:t xml:space="preserve"> </w:t>
      </w:r>
      <w:proofErr w:type="spellStart"/>
      <w:r w:rsidRPr="002C1783">
        <w:rPr>
          <w:szCs w:val="28"/>
        </w:rPr>
        <w:t>sức</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nhân</w:t>
      </w:r>
      <w:proofErr w:type="spellEnd"/>
      <w:r w:rsidRPr="002C1783">
        <w:rPr>
          <w:szCs w:val="28"/>
        </w:rPr>
        <w:t xml:space="preserve"> </w:t>
      </w:r>
      <w:proofErr w:type="spellStart"/>
      <w:r w:rsidRPr="002C1783">
        <w:rPr>
          <w:szCs w:val="28"/>
        </w:rPr>
        <w:t>dân</w:t>
      </w:r>
      <w:proofErr w:type="spellEnd"/>
      <w:r w:rsidRPr="002C1783">
        <w:rPr>
          <w:szCs w:val="28"/>
        </w:rPr>
        <w:t xml:space="preserve"> </w:t>
      </w:r>
      <w:proofErr w:type="spellStart"/>
      <w:r w:rsidRPr="002C1783">
        <w:rPr>
          <w:szCs w:val="28"/>
        </w:rPr>
        <w:t>cả</w:t>
      </w:r>
      <w:proofErr w:type="spellEnd"/>
      <w:r w:rsidRPr="002C1783">
        <w:rPr>
          <w:szCs w:val="28"/>
        </w:rPr>
        <w:t xml:space="preserve"> </w:t>
      </w:r>
      <w:proofErr w:type="spellStart"/>
      <w:r w:rsidRPr="002C1783">
        <w:rPr>
          <w:szCs w:val="28"/>
        </w:rPr>
        <w:t>nước</w:t>
      </w:r>
      <w:proofErr w:type="spellEnd"/>
      <w:r w:rsidRPr="002C1783">
        <w:rPr>
          <w:szCs w:val="28"/>
        </w:rPr>
        <w:t xml:space="preserve">, </w:t>
      </w:r>
      <w:proofErr w:type="spellStart"/>
      <w:r w:rsidRPr="002C1783">
        <w:rPr>
          <w:szCs w:val="28"/>
        </w:rPr>
        <w:t>hỗ</w:t>
      </w:r>
      <w:proofErr w:type="spellEnd"/>
      <w:r w:rsidRPr="002C1783">
        <w:rPr>
          <w:szCs w:val="28"/>
        </w:rPr>
        <w:t xml:space="preserve"> </w:t>
      </w:r>
      <w:proofErr w:type="spellStart"/>
      <w:r w:rsidRPr="002C1783">
        <w:rPr>
          <w:szCs w:val="28"/>
        </w:rPr>
        <w:t>trợ</w:t>
      </w:r>
      <w:proofErr w:type="spellEnd"/>
      <w:r w:rsidRPr="002C1783">
        <w:rPr>
          <w:szCs w:val="28"/>
        </w:rPr>
        <w:t xml:space="preserve"> </w:t>
      </w:r>
      <w:proofErr w:type="spellStart"/>
      <w:r w:rsidRPr="002C1783">
        <w:rPr>
          <w:szCs w:val="28"/>
        </w:rPr>
        <w:t>của</w:t>
      </w:r>
      <w:proofErr w:type="spellEnd"/>
      <w:r w:rsidRPr="002C1783">
        <w:rPr>
          <w:szCs w:val="28"/>
        </w:rPr>
        <w:t xml:space="preserve"> </w:t>
      </w:r>
      <w:proofErr w:type="spellStart"/>
      <w:r w:rsidRPr="002C1783">
        <w:rPr>
          <w:szCs w:val="28"/>
        </w:rPr>
        <w:t>bạn</w:t>
      </w:r>
      <w:proofErr w:type="spellEnd"/>
      <w:r w:rsidRPr="002C1783">
        <w:rPr>
          <w:szCs w:val="28"/>
        </w:rPr>
        <w:t xml:space="preserve"> </w:t>
      </w:r>
      <w:proofErr w:type="spellStart"/>
      <w:r w:rsidRPr="002C1783">
        <w:rPr>
          <w:szCs w:val="28"/>
        </w:rPr>
        <w:t>bè</w:t>
      </w:r>
      <w:proofErr w:type="spellEnd"/>
      <w:r w:rsidRPr="002C1783">
        <w:rPr>
          <w:szCs w:val="28"/>
        </w:rPr>
        <w:t xml:space="preserve"> </w:t>
      </w:r>
      <w:proofErr w:type="spellStart"/>
      <w:r w:rsidRPr="002C1783">
        <w:rPr>
          <w:szCs w:val="28"/>
        </w:rPr>
        <w:t>quốc</w:t>
      </w:r>
      <w:proofErr w:type="spellEnd"/>
      <w:r w:rsidRPr="002C1783">
        <w:rPr>
          <w:szCs w:val="28"/>
        </w:rPr>
        <w:t xml:space="preserve"> </w:t>
      </w:r>
      <w:proofErr w:type="spellStart"/>
      <w:r w:rsidRPr="002C1783">
        <w:rPr>
          <w:szCs w:val="28"/>
        </w:rPr>
        <w:t>tế</w:t>
      </w:r>
      <w:proofErr w:type="spellEnd"/>
      <w:r w:rsidRPr="002C1783">
        <w:rPr>
          <w:szCs w:val="28"/>
        </w:rPr>
        <w:t>.</w:t>
      </w:r>
    </w:p>
    <w:p w14:paraId="5D8E85BB" w14:textId="77777777" w:rsidR="002C1783" w:rsidRDefault="002C1783" w:rsidP="002C1783">
      <w:pPr>
        <w:spacing w:before="60" w:after="60"/>
        <w:ind w:firstLine="720"/>
        <w:rPr>
          <w:szCs w:val="28"/>
        </w:rPr>
      </w:pPr>
      <w:r>
        <w:rPr>
          <w:szCs w:val="28"/>
        </w:rPr>
        <w:t xml:space="preserve">Tuy </w:t>
      </w:r>
      <w:proofErr w:type="spellStart"/>
      <w:r>
        <w:rPr>
          <w:szCs w:val="28"/>
        </w:rPr>
        <w:t>nhiên</w:t>
      </w:r>
      <w:proofErr w:type="spellEnd"/>
      <w:r>
        <w:rPr>
          <w:szCs w:val="28"/>
        </w:rPr>
        <w:t xml:space="preserve">, </w:t>
      </w:r>
      <w:proofErr w:type="spellStart"/>
      <w:r>
        <w:rPr>
          <w:szCs w:val="28"/>
        </w:rPr>
        <w:t>nước</w:t>
      </w:r>
      <w:proofErr w:type="spellEnd"/>
      <w:r>
        <w:rPr>
          <w:szCs w:val="28"/>
        </w:rPr>
        <w:t xml:space="preserve"> ta </w:t>
      </w:r>
      <w:proofErr w:type="spellStart"/>
      <w:r>
        <w:rPr>
          <w:szCs w:val="28"/>
        </w:rPr>
        <w:t>vẫn</w:t>
      </w:r>
      <w:proofErr w:type="spellEnd"/>
      <w:r>
        <w:rPr>
          <w:szCs w:val="28"/>
        </w:rPr>
        <w:t xml:space="preserve"> </w:t>
      </w:r>
      <w:proofErr w:type="spellStart"/>
      <w:r>
        <w:rPr>
          <w:szCs w:val="28"/>
        </w:rPr>
        <w:t>đối</w:t>
      </w:r>
      <w:proofErr w:type="spellEnd"/>
      <w:r>
        <w:rPr>
          <w:szCs w:val="28"/>
        </w:rPr>
        <w:t xml:space="preserve"> </w:t>
      </w:r>
      <w:proofErr w:type="spellStart"/>
      <w:r>
        <w:rPr>
          <w:szCs w:val="28"/>
        </w:rPr>
        <w:t>mặt</w:t>
      </w:r>
      <w:proofErr w:type="spellEnd"/>
      <w:r>
        <w:rPr>
          <w:szCs w:val="28"/>
        </w:rPr>
        <w:t xml:space="preserve"> </w:t>
      </w:r>
      <w:proofErr w:type="spellStart"/>
      <w:r>
        <w:rPr>
          <w:szCs w:val="28"/>
        </w:rPr>
        <w:t>với</w:t>
      </w:r>
      <w:proofErr w:type="spellEnd"/>
      <w:r>
        <w:rPr>
          <w:szCs w:val="28"/>
        </w:rPr>
        <w:t xml:space="preserve"> </w:t>
      </w:r>
      <w:proofErr w:type="spellStart"/>
      <w:r>
        <w:rPr>
          <w:szCs w:val="28"/>
        </w:rPr>
        <w:t>khó</w:t>
      </w:r>
      <w:proofErr w:type="spellEnd"/>
      <w:r>
        <w:rPr>
          <w:szCs w:val="28"/>
        </w:rPr>
        <w:t xml:space="preserve"> </w:t>
      </w:r>
      <w:proofErr w:type="spellStart"/>
      <w:r>
        <w:rPr>
          <w:szCs w:val="28"/>
        </w:rPr>
        <w:t>khăn</w:t>
      </w:r>
      <w:proofErr w:type="spellEnd"/>
      <w:r>
        <w:rPr>
          <w:szCs w:val="28"/>
        </w:rPr>
        <w:t xml:space="preserve">, </w:t>
      </w:r>
      <w:proofErr w:type="spellStart"/>
      <w:r>
        <w:rPr>
          <w:szCs w:val="28"/>
        </w:rPr>
        <w:t>thách</w:t>
      </w:r>
      <w:proofErr w:type="spellEnd"/>
      <w:r>
        <w:rPr>
          <w:szCs w:val="28"/>
        </w:rPr>
        <w:t xml:space="preserve"> </w:t>
      </w:r>
      <w:proofErr w:type="spellStart"/>
      <w:r>
        <w:rPr>
          <w:szCs w:val="28"/>
        </w:rPr>
        <w:t>thức</w:t>
      </w:r>
      <w:proofErr w:type="spellEnd"/>
      <w:r>
        <w:rPr>
          <w:szCs w:val="28"/>
        </w:rPr>
        <w:t xml:space="preserve"> </w:t>
      </w:r>
      <w:proofErr w:type="spellStart"/>
      <w:r>
        <w:rPr>
          <w:szCs w:val="28"/>
        </w:rPr>
        <w:t>lớn</w:t>
      </w:r>
      <w:proofErr w:type="spellEnd"/>
      <w:r>
        <w:rPr>
          <w:szCs w:val="28"/>
        </w:rPr>
        <w:t xml:space="preserve">, </w:t>
      </w:r>
      <w:proofErr w:type="spellStart"/>
      <w:r>
        <w:rPr>
          <w:szCs w:val="28"/>
        </w:rPr>
        <w:t>chủ</w:t>
      </w:r>
      <w:proofErr w:type="spellEnd"/>
      <w:r>
        <w:rPr>
          <w:szCs w:val="28"/>
        </w:rPr>
        <w:t xml:space="preserve"> </w:t>
      </w:r>
      <w:proofErr w:type="spellStart"/>
      <w:r>
        <w:rPr>
          <w:szCs w:val="28"/>
        </w:rPr>
        <w:t>yếu</w:t>
      </w:r>
      <w:proofErr w:type="spellEnd"/>
      <w:r>
        <w:rPr>
          <w:szCs w:val="28"/>
        </w:rPr>
        <w:t xml:space="preserve"> do </w:t>
      </w:r>
      <w:proofErr w:type="spellStart"/>
      <w:r>
        <w:rPr>
          <w:szCs w:val="28"/>
        </w:rPr>
        <w:t>các</w:t>
      </w:r>
      <w:proofErr w:type="spellEnd"/>
      <w:r>
        <w:rPr>
          <w:szCs w:val="28"/>
        </w:rPr>
        <w:t xml:space="preserve"> </w:t>
      </w:r>
      <w:proofErr w:type="spellStart"/>
      <w:r>
        <w:rPr>
          <w:szCs w:val="28"/>
        </w:rPr>
        <w:t>nguyên</w:t>
      </w:r>
      <w:proofErr w:type="spellEnd"/>
      <w:r>
        <w:rPr>
          <w:szCs w:val="28"/>
        </w:rPr>
        <w:t xml:space="preserve"> </w:t>
      </w:r>
      <w:proofErr w:type="spellStart"/>
      <w:r>
        <w:rPr>
          <w:szCs w:val="28"/>
        </w:rPr>
        <w:t>nhân</w:t>
      </w:r>
      <w:proofErr w:type="spellEnd"/>
      <w:r>
        <w:rPr>
          <w:szCs w:val="28"/>
        </w:rPr>
        <w:t xml:space="preserve"> </w:t>
      </w:r>
      <w:proofErr w:type="spellStart"/>
      <w:r>
        <w:rPr>
          <w:szCs w:val="28"/>
        </w:rPr>
        <w:t>sau</w:t>
      </w:r>
      <w:proofErr w:type="spellEnd"/>
      <w:r>
        <w:rPr>
          <w:szCs w:val="28"/>
        </w:rPr>
        <w:t xml:space="preserve"> </w:t>
      </w:r>
      <w:proofErr w:type="spellStart"/>
      <w:r>
        <w:rPr>
          <w:szCs w:val="28"/>
        </w:rPr>
        <w:t>đây</w:t>
      </w:r>
      <w:proofErr w:type="spellEnd"/>
      <w:r>
        <w:rPr>
          <w:szCs w:val="28"/>
        </w:rPr>
        <w:t>:</w:t>
      </w:r>
    </w:p>
    <w:p w14:paraId="3FAD3AF7" w14:textId="77777777" w:rsidR="002C1783" w:rsidRDefault="002C1783" w:rsidP="002C1783">
      <w:pPr>
        <w:spacing w:before="60" w:after="60"/>
        <w:ind w:firstLine="720"/>
        <w:rPr>
          <w:szCs w:val="28"/>
        </w:rPr>
      </w:pPr>
      <w:r>
        <w:rPr>
          <w:szCs w:val="28"/>
        </w:rPr>
        <w:lastRenderedPageBreak/>
        <w:t xml:space="preserve">-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Covid-19 </w:t>
      </w:r>
      <w:proofErr w:type="spellStart"/>
      <w:r>
        <w:rPr>
          <w:szCs w:val="28"/>
        </w:rPr>
        <w:t>diễn</w:t>
      </w:r>
      <w:proofErr w:type="spellEnd"/>
      <w:r>
        <w:rPr>
          <w:szCs w:val="28"/>
        </w:rPr>
        <w:t xml:space="preserve"> </w:t>
      </w:r>
      <w:proofErr w:type="spellStart"/>
      <w:r>
        <w:rPr>
          <w:szCs w:val="28"/>
        </w:rPr>
        <w:t>biến</w:t>
      </w:r>
      <w:proofErr w:type="spellEnd"/>
      <w:r>
        <w:rPr>
          <w:szCs w:val="28"/>
        </w:rPr>
        <w:t xml:space="preserve"> </w:t>
      </w:r>
      <w:proofErr w:type="spellStart"/>
      <w:r>
        <w:rPr>
          <w:szCs w:val="28"/>
        </w:rPr>
        <w:t>nhanh</w:t>
      </w:r>
      <w:proofErr w:type="spellEnd"/>
      <w:r>
        <w:rPr>
          <w:szCs w:val="28"/>
        </w:rPr>
        <w:t xml:space="preserve">, </w:t>
      </w:r>
      <w:proofErr w:type="spellStart"/>
      <w:r>
        <w:rPr>
          <w:szCs w:val="28"/>
        </w:rPr>
        <w:t>phức</w:t>
      </w:r>
      <w:proofErr w:type="spellEnd"/>
      <w:r>
        <w:rPr>
          <w:szCs w:val="28"/>
        </w:rPr>
        <w:t xml:space="preserve"> </w:t>
      </w:r>
      <w:proofErr w:type="spellStart"/>
      <w:r>
        <w:rPr>
          <w:szCs w:val="28"/>
        </w:rPr>
        <w:t>tạp</w:t>
      </w:r>
      <w:proofErr w:type="spellEnd"/>
      <w:r>
        <w:rPr>
          <w:szCs w:val="28"/>
        </w:rPr>
        <w:t xml:space="preserve">, </w:t>
      </w:r>
      <w:proofErr w:type="spellStart"/>
      <w:r>
        <w:rPr>
          <w:szCs w:val="28"/>
        </w:rPr>
        <w:t>kéo</w:t>
      </w:r>
      <w:proofErr w:type="spellEnd"/>
      <w:r>
        <w:rPr>
          <w:szCs w:val="28"/>
        </w:rPr>
        <w:t xml:space="preserve"> </w:t>
      </w:r>
      <w:proofErr w:type="spellStart"/>
      <w:r>
        <w:rPr>
          <w:szCs w:val="28"/>
        </w:rPr>
        <w:t>dài</w:t>
      </w:r>
      <w:proofErr w:type="spellEnd"/>
      <w:r>
        <w:rPr>
          <w:szCs w:val="28"/>
        </w:rPr>
        <w:t xml:space="preserve"> </w:t>
      </w:r>
      <w:proofErr w:type="spellStart"/>
      <w:r>
        <w:rPr>
          <w:szCs w:val="28"/>
        </w:rPr>
        <w:t>trên</w:t>
      </w:r>
      <w:proofErr w:type="spellEnd"/>
      <w:r>
        <w:rPr>
          <w:szCs w:val="28"/>
        </w:rPr>
        <w:t xml:space="preserve"> </w:t>
      </w:r>
      <w:proofErr w:type="spellStart"/>
      <w:r>
        <w:rPr>
          <w:szCs w:val="28"/>
        </w:rPr>
        <w:t>diện</w:t>
      </w:r>
      <w:proofErr w:type="spellEnd"/>
      <w:r>
        <w:rPr>
          <w:szCs w:val="28"/>
        </w:rPr>
        <w:t xml:space="preserve"> </w:t>
      </w:r>
      <w:proofErr w:type="spellStart"/>
      <w:r>
        <w:rPr>
          <w:szCs w:val="28"/>
        </w:rPr>
        <w:t>rộng</w:t>
      </w:r>
      <w:proofErr w:type="spellEnd"/>
      <w:r>
        <w:rPr>
          <w:szCs w:val="28"/>
        </w:rPr>
        <w:t xml:space="preserve">, </w:t>
      </w:r>
      <w:proofErr w:type="spellStart"/>
      <w:r>
        <w:rPr>
          <w:szCs w:val="28"/>
        </w:rPr>
        <w:t>ảnh</w:t>
      </w:r>
      <w:proofErr w:type="spellEnd"/>
      <w:r>
        <w:rPr>
          <w:szCs w:val="28"/>
        </w:rPr>
        <w:t xml:space="preserve"> </w:t>
      </w:r>
      <w:proofErr w:type="spellStart"/>
      <w:r>
        <w:rPr>
          <w:szCs w:val="28"/>
        </w:rPr>
        <w:t>hưởng</w:t>
      </w:r>
      <w:proofErr w:type="spellEnd"/>
      <w:r>
        <w:rPr>
          <w:szCs w:val="28"/>
        </w:rPr>
        <w:t xml:space="preserve"> </w:t>
      </w:r>
      <w:proofErr w:type="spellStart"/>
      <w:r>
        <w:rPr>
          <w:szCs w:val="28"/>
        </w:rPr>
        <w:t>nặng</w:t>
      </w:r>
      <w:proofErr w:type="spellEnd"/>
      <w:r>
        <w:rPr>
          <w:szCs w:val="28"/>
        </w:rPr>
        <w:t xml:space="preserve"> </w:t>
      </w:r>
      <w:proofErr w:type="spellStart"/>
      <w:r>
        <w:rPr>
          <w:szCs w:val="28"/>
        </w:rPr>
        <w:t>nề</w:t>
      </w:r>
      <w:proofErr w:type="spellEnd"/>
      <w:r>
        <w:rPr>
          <w:szCs w:val="28"/>
        </w:rPr>
        <w:t xml:space="preserve"> </w:t>
      </w:r>
      <w:proofErr w:type="spellStart"/>
      <w:r>
        <w:rPr>
          <w:szCs w:val="28"/>
        </w:rPr>
        <w:t>đến</w:t>
      </w:r>
      <w:proofErr w:type="spellEnd"/>
      <w:r>
        <w:rPr>
          <w:szCs w:val="28"/>
        </w:rPr>
        <w:t xml:space="preserve"> </w:t>
      </w:r>
      <w:proofErr w:type="spellStart"/>
      <w:r>
        <w:rPr>
          <w:szCs w:val="28"/>
        </w:rPr>
        <w:t>các</w:t>
      </w:r>
      <w:proofErr w:type="spellEnd"/>
      <w:r>
        <w:rPr>
          <w:szCs w:val="28"/>
        </w:rPr>
        <w:t xml:space="preserve"> </w:t>
      </w:r>
      <w:proofErr w:type="spellStart"/>
      <w:r>
        <w:rPr>
          <w:szCs w:val="28"/>
        </w:rPr>
        <w:t>chuỗi</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tiêu</w:t>
      </w:r>
      <w:proofErr w:type="spellEnd"/>
      <w:r>
        <w:rPr>
          <w:szCs w:val="28"/>
        </w:rPr>
        <w:t xml:space="preserve"> </w:t>
      </w:r>
      <w:proofErr w:type="spellStart"/>
      <w:r>
        <w:rPr>
          <w:szCs w:val="28"/>
        </w:rPr>
        <w:t>dùng</w:t>
      </w:r>
      <w:proofErr w:type="spellEnd"/>
      <w:r>
        <w:rPr>
          <w:szCs w:val="28"/>
        </w:rPr>
        <w:t xml:space="preserve"> </w:t>
      </w:r>
      <w:proofErr w:type="spellStart"/>
      <w:r>
        <w:rPr>
          <w:szCs w:val="28"/>
        </w:rPr>
        <w:t>trên</w:t>
      </w:r>
      <w:proofErr w:type="spellEnd"/>
      <w:r>
        <w:rPr>
          <w:szCs w:val="28"/>
        </w:rPr>
        <w:t xml:space="preserve"> </w:t>
      </w:r>
      <w:proofErr w:type="spellStart"/>
      <w:r>
        <w:rPr>
          <w:szCs w:val="28"/>
        </w:rPr>
        <w:t>cả</w:t>
      </w:r>
      <w:proofErr w:type="spellEnd"/>
      <w:r>
        <w:rPr>
          <w:szCs w:val="28"/>
        </w:rPr>
        <w:t xml:space="preserve"> </w:t>
      </w:r>
      <w:proofErr w:type="spellStart"/>
      <w:r>
        <w:rPr>
          <w:szCs w:val="28"/>
        </w:rPr>
        <w:t>nước</w:t>
      </w:r>
      <w:proofErr w:type="spellEnd"/>
      <w:r>
        <w:rPr>
          <w:szCs w:val="28"/>
        </w:rPr>
        <w:t>.</w:t>
      </w:r>
    </w:p>
    <w:p w14:paraId="73BBDC03" w14:textId="77777777" w:rsidR="002C1783" w:rsidRDefault="002C1783" w:rsidP="002C1783">
      <w:pPr>
        <w:spacing w:before="60" w:after="60"/>
        <w:ind w:firstLine="720"/>
        <w:rPr>
          <w:szCs w:val="28"/>
        </w:rPr>
      </w:pPr>
      <w:r>
        <w:rPr>
          <w:szCs w:val="28"/>
        </w:rPr>
        <w:t xml:space="preserve">- Kinh </w:t>
      </w:r>
      <w:proofErr w:type="spellStart"/>
      <w:r>
        <w:rPr>
          <w:szCs w:val="28"/>
        </w:rPr>
        <w:t>thế</w:t>
      </w:r>
      <w:proofErr w:type="spellEnd"/>
      <w:r>
        <w:rPr>
          <w:szCs w:val="28"/>
        </w:rPr>
        <w:t xml:space="preserve"> </w:t>
      </w:r>
      <w:proofErr w:type="spellStart"/>
      <w:r>
        <w:rPr>
          <w:szCs w:val="28"/>
        </w:rPr>
        <w:t>thế</w:t>
      </w:r>
      <w:proofErr w:type="spellEnd"/>
      <w:r>
        <w:rPr>
          <w:szCs w:val="28"/>
        </w:rPr>
        <w:t xml:space="preserve"> </w:t>
      </w:r>
      <w:proofErr w:type="spellStart"/>
      <w:r>
        <w:rPr>
          <w:szCs w:val="28"/>
        </w:rPr>
        <w:t>giới</w:t>
      </w:r>
      <w:proofErr w:type="spellEnd"/>
      <w:r>
        <w:rPr>
          <w:szCs w:val="28"/>
        </w:rPr>
        <w:t xml:space="preserve"> </w:t>
      </w:r>
      <w:proofErr w:type="spellStart"/>
      <w:r>
        <w:rPr>
          <w:szCs w:val="28"/>
        </w:rPr>
        <w:t>trong</w:t>
      </w:r>
      <w:proofErr w:type="spellEnd"/>
      <w:r>
        <w:rPr>
          <w:szCs w:val="28"/>
        </w:rPr>
        <w:t xml:space="preserve"> xu </w:t>
      </w:r>
      <w:proofErr w:type="spellStart"/>
      <w:r>
        <w:rPr>
          <w:szCs w:val="28"/>
        </w:rPr>
        <w:t>hướng</w:t>
      </w:r>
      <w:proofErr w:type="spellEnd"/>
      <w:r>
        <w:rPr>
          <w:szCs w:val="28"/>
        </w:rPr>
        <w:t xml:space="preserve"> </w:t>
      </w:r>
      <w:proofErr w:type="spellStart"/>
      <w:r>
        <w:rPr>
          <w:szCs w:val="28"/>
        </w:rPr>
        <w:t>phục</w:t>
      </w:r>
      <w:proofErr w:type="spellEnd"/>
      <w:r>
        <w:rPr>
          <w:szCs w:val="28"/>
        </w:rPr>
        <w:t xml:space="preserve"> </w:t>
      </w:r>
      <w:proofErr w:type="spellStart"/>
      <w:r>
        <w:rPr>
          <w:szCs w:val="28"/>
        </w:rPr>
        <w:t>hồi</w:t>
      </w:r>
      <w:proofErr w:type="spellEnd"/>
      <w:r>
        <w:rPr>
          <w:szCs w:val="28"/>
        </w:rPr>
        <w:t xml:space="preserve"> </w:t>
      </w:r>
      <w:proofErr w:type="spellStart"/>
      <w:r>
        <w:rPr>
          <w:szCs w:val="28"/>
        </w:rPr>
        <w:t>nhưng</w:t>
      </w:r>
      <w:proofErr w:type="spellEnd"/>
      <w:r>
        <w:rPr>
          <w:szCs w:val="28"/>
        </w:rPr>
        <w:t xml:space="preserve"> </w:t>
      </w:r>
      <w:proofErr w:type="spellStart"/>
      <w:r>
        <w:rPr>
          <w:szCs w:val="28"/>
        </w:rPr>
        <w:t>chưa</w:t>
      </w:r>
      <w:proofErr w:type="spellEnd"/>
      <w:r>
        <w:rPr>
          <w:szCs w:val="28"/>
        </w:rPr>
        <w:t xml:space="preserve"> </w:t>
      </w:r>
      <w:proofErr w:type="spellStart"/>
      <w:r>
        <w:rPr>
          <w:szCs w:val="28"/>
        </w:rPr>
        <w:t>đồng</w:t>
      </w:r>
      <w:proofErr w:type="spellEnd"/>
      <w:r>
        <w:rPr>
          <w:szCs w:val="28"/>
        </w:rPr>
        <w:t xml:space="preserve"> </w:t>
      </w:r>
      <w:proofErr w:type="spellStart"/>
      <w:r>
        <w:rPr>
          <w:szCs w:val="28"/>
        </w:rPr>
        <w:t>đều</w:t>
      </w:r>
      <w:proofErr w:type="spellEnd"/>
      <w:r>
        <w:rPr>
          <w:szCs w:val="28"/>
        </w:rPr>
        <w:t xml:space="preserve">, </w:t>
      </w:r>
      <w:proofErr w:type="spellStart"/>
      <w:r>
        <w:rPr>
          <w:szCs w:val="28"/>
        </w:rPr>
        <w:t>thiếu</w:t>
      </w:r>
      <w:proofErr w:type="spellEnd"/>
      <w:r>
        <w:rPr>
          <w:szCs w:val="28"/>
        </w:rPr>
        <w:t xml:space="preserve"> </w:t>
      </w:r>
      <w:proofErr w:type="spellStart"/>
      <w:r>
        <w:rPr>
          <w:szCs w:val="28"/>
        </w:rPr>
        <w:t>ổn</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tiềm</w:t>
      </w:r>
      <w:proofErr w:type="spellEnd"/>
      <w:r>
        <w:rPr>
          <w:szCs w:val="28"/>
        </w:rPr>
        <w:t xml:space="preserve"> </w:t>
      </w:r>
      <w:proofErr w:type="spellStart"/>
      <w:r>
        <w:rPr>
          <w:szCs w:val="28"/>
        </w:rPr>
        <w:t>ẩn</w:t>
      </w:r>
      <w:proofErr w:type="spellEnd"/>
      <w:r>
        <w:rPr>
          <w:szCs w:val="28"/>
        </w:rPr>
        <w:t xml:space="preserve"> </w:t>
      </w:r>
      <w:proofErr w:type="spellStart"/>
      <w:r>
        <w:rPr>
          <w:szCs w:val="28"/>
        </w:rPr>
        <w:t>nhiều</w:t>
      </w:r>
      <w:proofErr w:type="spellEnd"/>
      <w:r>
        <w:rPr>
          <w:szCs w:val="28"/>
        </w:rPr>
        <w:t xml:space="preserve"> </w:t>
      </w:r>
      <w:proofErr w:type="spellStart"/>
      <w:r>
        <w:rPr>
          <w:szCs w:val="28"/>
        </w:rPr>
        <w:t>rủi</w:t>
      </w:r>
      <w:proofErr w:type="spellEnd"/>
      <w:r>
        <w:rPr>
          <w:szCs w:val="28"/>
        </w:rPr>
        <w:t xml:space="preserve"> </w:t>
      </w:r>
      <w:proofErr w:type="spellStart"/>
      <w:r>
        <w:rPr>
          <w:szCs w:val="28"/>
        </w:rPr>
        <w:t>ro</w:t>
      </w:r>
      <w:proofErr w:type="spellEnd"/>
      <w:r>
        <w:rPr>
          <w:szCs w:val="28"/>
        </w:rPr>
        <w:t xml:space="preserve">, </w:t>
      </w:r>
      <w:proofErr w:type="spellStart"/>
      <w:r>
        <w:rPr>
          <w:szCs w:val="28"/>
        </w:rPr>
        <w:t>thách</w:t>
      </w:r>
      <w:proofErr w:type="spellEnd"/>
      <w:r>
        <w:rPr>
          <w:szCs w:val="28"/>
        </w:rPr>
        <w:t xml:space="preserve"> </w:t>
      </w:r>
      <w:proofErr w:type="spellStart"/>
      <w:r>
        <w:rPr>
          <w:szCs w:val="28"/>
        </w:rPr>
        <w:t>thức</w:t>
      </w:r>
      <w:proofErr w:type="spellEnd"/>
      <w:r>
        <w:rPr>
          <w:szCs w:val="28"/>
        </w:rPr>
        <w:t xml:space="preserve">; </w:t>
      </w:r>
      <w:proofErr w:type="spellStart"/>
      <w:r>
        <w:rPr>
          <w:szCs w:val="28"/>
        </w:rPr>
        <w:t>chuỗi</w:t>
      </w:r>
      <w:proofErr w:type="spellEnd"/>
      <w:r>
        <w:rPr>
          <w:szCs w:val="28"/>
        </w:rPr>
        <w:t xml:space="preserve"> </w:t>
      </w:r>
      <w:proofErr w:type="spellStart"/>
      <w:r>
        <w:rPr>
          <w:szCs w:val="28"/>
        </w:rPr>
        <w:t>cung</w:t>
      </w:r>
      <w:proofErr w:type="spellEnd"/>
      <w:r>
        <w:rPr>
          <w:szCs w:val="28"/>
        </w:rPr>
        <w:t xml:space="preserve"> </w:t>
      </w:r>
      <w:proofErr w:type="spellStart"/>
      <w:r>
        <w:rPr>
          <w:szCs w:val="28"/>
        </w:rPr>
        <w:t>ứng</w:t>
      </w:r>
      <w:proofErr w:type="spellEnd"/>
      <w:r>
        <w:rPr>
          <w:szCs w:val="28"/>
        </w:rPr>
        <w:t xml:space="preserve"> </w:t>
      </w:r>
      <w:proofErr w:type="spellStart"/>
      <w:r>
        <w:rPr>
          <w:szCs w:val="28"/>
        </w:rPr>
        <w:t>quốc</w:t>
      </w:r>
      <w:proofErr w:type="spellEnd"/>
      <w:r>
        <w:rPr>
          <w:szCs w:val="28"/>
        </w:rPr>
        <w:t xml:space="preserve"> </w:t>
      </w:r>
      <w:proofErr w:type="spellStart"/>
      <w:r>
        <w:rPr>
          <w:szCs w:val="28"/>
        </w:rPr>
        <w:t>tế</w:t>
      </w:r>
      <w:proofErr w:type="spellEnd"/>
      <w:r>
        <w:rPr>
          <w:szCs w:val="28"/>
        </w:rPr>
        <w:t xml:space="preserve"> </w:t>
      </w:r>
      <w:proofErr w:type="spellStart"/>
      <w:r>
        <w:rPr>
          <w:szCs w:val="28"/>
        </w:rPr>
        <w:t>bị</w:t>
      </w:r>
      <w:proofErr w:type="spellEnd"/>
      <w:r>
        <w:rPr>
          <w:szCs w:val="28"/>
        </w:rPr>
        <w:t xml:space="preserve"> </w:t>
      </w:r>
      <w:proofErr w:type="spellStart"/>
      <w:r>
        <w:rPr>
          <w:szCs w:val="28"/>
        </w:rPr>
        <w:t>đứt</w:t>
      </w:r>
      <w:proofErr w:type="spellEnd"/>
      <w:r>
        <w:rPr>
          <w:szCs w:val="28"/>
        </w:rPr>
        <w:t xml:space="preserve"> </w:t>
      </w:r>
      <w:proofErr w:type="spellStart"/>
      <w:r>
        <w:rPr>
          <w:szCs w:val="28"/>
        </w:rPr>
        <w:t>gãy</w:t>
      </w:r>
      <w:proofErr w:type="spellEnd"/>
      <w:r>
        <w:rPr>
          <w:szCs w:val="28"/>
        </w:rPr>
        <w:t xml:space="preserve">; </w:t>
      </w:r>
      <w:proofErr w:type="spellStart"/>
      <w:r>
        <w:rPr>
          <w:szCs w:val="28"/>
        </w:rPr>
        <w:t>giá</w:t>
      </w:r>
      <w:proofErr w:type="spellEnd"/>
      <w:r>
        <w:rPr>
          <w:szCs w:val="28"/>
        </w:rPr>
        <w:t xml:space="preserve"> </w:t>
      </w:r>
      <w:proofErr w:type="spellStart"/>
      <w:r>
        <w:rPr>
          <w:szCs w:val="28"/>
        </w:rPr>
        <w:t>cả</w:t>
      </w:r>
      <w:proofErr w:type="spellEnd"/>
      <w:r>
        <w:rPr>
          <w:szCs w:val="28"/>
        </w:rPr>
        <w:t xml:space="preserve"> </w:t>
      </w:r>
      <w:proofErr w:type="spellStart"/>
      <w:r>
        <w:rPr>
          <w:szCs w:val="28"/>
        </w:rPr>
        <w:t>nguyên</w:t>
      </w:r>
      <w:proofErr w:type="spellEnd"/>
      <w:r>
        <w:rPr>
          <w:szCs w:val="28"/>
        </w:rPr>
        <w:t xml:space="preserve">, </w:t>
      </w:r>
      <w:proofErr w:type="spellStart"/>
      <w:r>
        <w:rPr>
          <w:szCs w:val="28"/>
        </w:rPr>
        <w:t>nhiên</w:t>
      </w:r>
      <w:proofErr w:type="spellEnd"/>
      <w:r>
        <w:rPr>
          <w:szCs w:val="28"/>
        </w:rPr>
        <w:t xml:space="preserve"> </w:t>
      </w:r>
      <w:proofErr w:type="spellStart"/>
      <w:r>
        <w:rPr>
          <w:szCs w:val="28"/>
        </w:rPr>
        <w:t>vật</w:t>
      </w:r>
      <w:proofErr w:type="spellEnd"/>
      <w:r>
        <w:rPr>
          <w:szCs w:val="28"/>
        </w:rPr>
        <w:t xml:space="preserve"> </w:t>
      </w:r>
      <w:proofErr w:type="spellStart"/>
      <w:r>
        <w:rPr>
          <w:szCs w:val="28"/>
        </w:rPr>
        <w:t>liệu</w:t>
      </w:r>
      <w:proofErr w:type="spellEnd"/>
      <w:r>
        <w:rPr>
          <w:szCs w:val="28"/>
        </w:rPr>
        <w:t xml:space="preserve">, </w:t>
      </w:r>
      <w:proofErr w:type="spellStart"/>
      <w:r>
        <w:rPr>
          <w:szCs w:val="28"/>
        </w:rPr>
        <w:t>cước</w:t>
      </w:r>
      <w:proofErr w:type="spellEnd"/>
      <w:r>
        <w:rPr>
          <w:szCs w:val="28"/>
        </w:rPr>
        <w:t xml:space="preserve"> </w:t>
      </w:r>
      <w:proofErr w:type="spellStart"/>
      <w:r>
        <w:rPr>
          <w:szCs w:val="28"/>
        </w:rPr>
        <w:t>phí</w:t>
      </w:r>
      <w:proofErr w:type="spellEnd"/>
      <w:r>
        <w:rPr>
          <w:szCs w:val="28"/>
        </w:rPr>
        <w:t xml:space="preserve"> </w:t>
      </w:r>
      <w:proofErr w:type="spellStart"/>
      <w:r>
        <w:rPr>
          <w:szCs w:val="28"/>
        </w:rPr>
        <w:t>vận</w:t>
      </w:r>
      <w:proofErr w:type="spellEnd"/>
      <w:r>
        <w:rPr>
          <w:szCs w:val="28"/>
        </w:rPr>
        <w:t xml:space="preserve"> </w:t>
      </w:r>
      <w:proofErr w:type="spellStart"/>
      <w:r>
        <w:rPr>
          <w:szCs w:val="28"/>
        </w:rPr>
        <w:t>tải</w:t>
      </w:r>
      <w:proofErr w:type="spellEnd"/>
      <w:r>
        <w:rPr>
          <w:szCs w:val="28"/>
        </w:rPr>
        <w:t xml:space="preserve"> </w:t>
      </w:r>
      <w:proofErr w:type="spellStart"/>
      <w:r>
        <w:rPr>
          <w:szCs w:val="28"/>
        </w:rPr>
        <w:t>tăng</w:t>
      </w:r>
      <w:proofErr w:type="spellEnd"/>
      <w:r>
        <w:rPr>
          <w:szCs w:val="28"/>
        </w:rPr>
        <w:t xml:space="preserve"> </w:t>
      </w:r>
      <w:proofErr w:type="spellStart"/>
      <w:r>
        <w:rPr>
          <w:szCs w:val="28"/>
        </w:rPr>
        <w:t>cao</w:t>
      </w:r>
      <w:proofErr w:type="spellEnd"/>
      <w:r>
        <w:rPr>
          <w:szCs w:val="28"/>
        </w:rPr>
        <w:t xml:space="preserve">; </w:t>
      </w:r>
      <w:proofErr w:type="spellStart"/>
      <w:r>
        <w:rPr>
          <w:szCs w:val="28"/>
        </w:rPr>
        <w:t>vốn</w:t>
      </w:r>
      <w:proofErr w:type="spellEnd"/>
      <w:r>
        <w:rPr>
          <w:szCs w:val="28"/>
        </w:rPr>
        <w:t xml:space="preserve"> FDI </w:t>
      </w:r>
      <w:proofErr w:type="spellStart"/>
      <w:r>
        <w:rPr>
          <w:szCs w:val="28"/>
        </w:rPr>
        <w:t>toàn</w:t>
      </w:r>
      <w:proofErr w:type="spellEnd"/>
      <w:r>
        <w:rPr>
          <w:szCs w:val="28"/>
        </w:rPr>
        <w:t xml:space="preserve"> </w:t>
      </w:r>
      <w:proofErr w:type="spellStart"/>
      <w:r>
        <w:rPr>
          <w:szCs w:val="28"/>
        </w:rPr>
        <w:t>cầu</w:t>
      </w:r>
      <w:proofErr w:type="spellEnd"/>
      <w:r>
        <w:rPr>
          <w:szCs w:val="28"/>
        </w:rPr>
        <w:t xml:space="preserve"> </w:t>
      </w:r>
      <w:proofErr w:type="spellStart"/>
      <w:r>
        <w:rPr>
          <w:szCs w:val="28"/>
        </w:rPr>
        <w:t>giảm</w:t>
      </w:r>
      <w:proofErr w:type="spellEnd"/>
      <w:r>
        <w:rPr>
          <w:szCs w:val="28"/>
        </w:rPr>
        <w:t xml:space="preserve"> </w:t>
      </w:r>
      <w:proofErr w:type="spellStart"/>
      <w:r>
        <w:rPr>
          <w:szCs w:val="28"/>
        </w:rPr>
        <w:t>mạnh</w:t>
      </w:r>
      <w:proofErr w:type="spellEnd"/>
      <w:r>
        <w:rPr>
          <w:szCs w:val="28"/>
        </w:rPr>
        <w:t>.</w:t>
      </w:r>
    </w:p>
    <w:p w14:paraId="08F44778" w14:textId="77777777" w:rsidR="002C1783" w:rsidRDefault="002C1783" w:rsidP="002C1783">
      <w:pPr>
        <w:spacing w:before="60" w:after="60"/>
        <w:ind w:firstLine="720"/>
        <w:rPr>
          <w:szCs w:val="28"/>
        </w:rPr>
      </w:pPr>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y </w:t>
      </w:r>
      <w:proofErr w:type="spellStart"/>
      <w:r>
        <w:rPr>
          <w:szCs w:val="28"/>
        </w:rPr>
        <w:t>tế</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y </w:t>
      </w:r>
      <w:proofErr w:type="spellStart"/>
      <w:r>
        <w:rPr>
          <w:szCs w:val="28"/>
        </w:rPr>
        <w:t>tế</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y </w:t>
      </w:r>
      <w:proofErr w:type="spellStart"/>
      <w:r>
        <w:rPr>
          <w:szCs w:val="28"/>
        </w:rPr>
        <w:t>tế</w:t>
      </w:r>
      <w:proofErr w:type="spellEnd"/>
      <w:r>
        <w:rPr>
          <w:szCs w:val="28"/>
        </w:rPr>
        <w:t xml:space="preserve"> </w:t>
      </w:r>
      <w:proofErr w:type="spellStart"/>
      <w:r>
        <w:rPr>
          <w:szCs w:val="28"/>
        </w:rPr>
        <w:t>dự</w:t>
      </w:r>
      <w:proofErr w:type="spellEnd"/>
      <w:r>
        <w:rPr>
          <w:szCs w:val="28"/>
        </w:rPr>
        <w:t xml:space="preserve"> </w:t>
      </w:r>
      <w:proofErr w:type="spellStart"/>
      <w:r>
        <w:rPr>
          <w:szCs w:val="28"/>
        </w:rPr>
        <w:t>phòng</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thuốc</w:t>
      </w:r>
      <w:proofErr w:type="spellEnd"/>
      <w:r>
        <w:rPr>
          <w:szCs w:val="28"/>
        </w:rPr>
        <w:t xml:space="preserve">, </w:t>
      </w:r>
      <w:proofErr w:type="spellStart"/>
      <w:r>
        <w:rPr>
          <w:szCs w:val="28"/>
        </w:rPr>
        <w:t>trang</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y </w:t>
      </w:r>
      <w:proofErr w:type="spellStart"/>
      <w:r>
        <w:rPr>
          <w:szCs w:val="28"/>
        </w:rPr>
        <w:t>tế</w:t>
      </w:r>
      <w:proofErr w:type="spellEnd"/>
      <w:r>
        <w:rPr>
          <w:szCs w:val="28"/>
        </w:rPr>
        <w:t xml:space="preserve"> </w:t>
      </w:r>
      <w:proofErr w:type="spellStart"/>
      <w:r>
        <w:rPr>
          <w:szCs w:val="28"/>
        </w:rPr>
        <w:t>trong</w:t>
      </w:r>
      <w:proofErr w:type="spellEnd"/>
      <w:r>
        <w:rPr>
          <w:szCs w:val="28"/>
        </w:rPr>
        <w:t xml:space="preserve"> </w:t>
      </w:r>
      <w:proofErr w:type="spellStart"/>
      <w:r>
        <w:rPr>
          <w:szCs w:val="28"/>
        </w:rPr>
        <w:t>nước</w:t>
      </w:r>
      <w:proofErr w:type="spellEnd"/>
      <w:r>
        <w:rPr>
          <w:szCs w:val="28"/>
        </w:rPr>
        <w:t xml:space="preserve"> </w:t>
      </w:r>
      <w:proofErr w:type="spellStart"/>
      <w:r>
        <w:rPr>
          <w:szCs w:val="28"/>
        </w:rPr>
        <w:t>còn</w:t>
      </w:r>
      <w:proofErr w:type="spellEnd"/>
      <w:r>
        <w:rPr>
          <w:szCs w:val="28"/>
        </w:rPr>
        <w:t xml:space="preserve"> </w:t>
      </w:r>
      <w:proofErr w:type="spellStart"/>
      <w:r>
        <w:rPr>
          <w:szCs w:val="28"/>
        </w:rPr>
        <w:t>hạn</w:t>
      </w:r>
      <w:proofErr w:type="spellEnd"/>
      <w:r>
        <w:rPr>
          <w:szCs w:val="28"/>
        </w:rPr>
        <w:t xml:space="preserve"> </w:t>
      </w:r>
      <w:proofErr w:type="spellStart"/>
      <w:r>
        <w:rPr>
          <w:szCs w:val="28"/>
        </w:rPr>
        <w:t>chế</w:t>
      </w:r>
      <w:proofErr w:type="spellEnd"/>
      <w:r>
        <w:rPr>
          <w:szCs w:val="28"/>
        </w:rPr>
        <w:t xml:space="preserve">, </w:t>
      </w:r>
      <w:proofErr w:type="spellStart"/>
      <w:r>
        <w:rPr>
          <w:szCs w:val="28"/>
        </w:rPr>
        <w:t>chưa</w:t>
      </w:r>
      <w:proofErr w:type="spellEnd"/>
      <w:r>
        <w:rPr>
          <w:szCs w:val="28"/>
        </w:rPr>
        <w:t xml:space="preserve"> </w:t>
      </w:r>
      <w:proofErr w:type="spellStart"/>
      <w:r>
        <w:rPr>
          <w:szCs w:val="28"/>
        </w:rPr>
        <w:t>đáp</w:t>
      </w:r>
      <w:proofErr w:type="spellEnd"/>
      <w:r>
        <w:rPr>
          <w:szCs w:val="28"/>
        </w:rPr>
        <w:t xml:space="preserve"> </w:t>
      </w:r>
      <w:proofErr w:type="spellStart"/>
      <w:r>
        <w:rPr>
          <w:szCs w:val="28"/>
        </w:rPr>
        <w:t>ứng</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w:t>
      </w:r>
      <w:proofErr w:type="spellStart"/>
      <w:r>
        <w:rPr>
          <w:szCs w:val="28"/>
        </w:rPr>
        <w:t>khi</w:t>
      </w:r>
      <w:proofErr w:type="spellEnd"/>
      <w:r>
        <w:rPr>
          <w:szCs w:val="28"/>
        </w:rPr>
        <w:t xml:space="preserve"> </w:t>
      </w:r>
      <w:proofErr w:type="spellStart"/>
      <w:r>
        <w:rPr>
          <w:szCs w:val="28"/>
        </w:rPr>
        <w:t>có</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bất</w:t>
      </w:r>
      <w:proofErr w:type="spellEnd"/>
      <w:r>
        <w:rPr>
          <w:szCs w:val="28"/>
        </w:rPr>
        <w:t xml:space="preserve"> </w:t>
      </w:r>
      <w:proofErr w:type="spellStart"/>
      <w:r>
        <w:rPr>
          <w:szCs w:val="28"/>
        </w:rPr>
        <w:t>ngờ</w:t>
      </w:r>
      <w:proofErr w:type="spellEnd"/>
      <w:r>
        <w:rPr>
          <w:szCs w:val="28"/>
        </w:rPr>
        <w:t xml:space="preserve"> </w:t>
      </w:r>
      <w:proofErr w:type="spellStart"/>
      <w:r>
        <w:rPr>
          <w:szCs w:val="28"/>
        </w:rPr>
        <w:t>phát</w:t>
      </w:r>
      <w:proofErr w:type="spellEnd"/>
      <w:r>
        <w:rPr>
          <w:szCs w:val="28"/>
        </w:rPr>
        <w:t xml:space="preserve"> </w:t>
      </w:r>
      <w:proofErr w:type="spellStart"/>
      <w:r>
        <w:rPr>
          <w:szCs w:val="28"/>
        </w:rPr>
        <w:t>sinh</w:t>
      </w:r>
      <w:proofErr w:type="spellEnd"/>
      <w:r>
        <w:rPr>
          <w:szCs w:val="28"/>
        </w:rPr>
        <w:t>.</w:t>
      </w:r>
    </w:p>
    <w:p w14:paraId="1E667B1F" w14:textId="77777777" w:rsidR="002C1783" w:rsidRDefault="002C1783" w:rsidP="002C1783">
      <w:pPr>
        <w:spacing w:before="60" w:after="60"/>
        <w:ind w:firstLine="720"/>
        <w:rPr>
          <w:szCs w:val="28"/>
        </w:rPr>
      </w:pPr>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trung</w:t>
      </w:r>
      <w:proofErr w:type="spellEnd"/>
      <w:r>
        <w:rPr>
          <w:szCs w:val="28"/>
        </w:rPr>
        <w:t xml:space="preserve"> </w:t>
      </w:r>
      <w:proofErr w:type="spellStart"/>
      <w:r>
        <w:rPr>
          <w:szCs w:val="28"/>
        </w:rPr>
        <w:t>ương</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còn</w:t>
      </w:r>
      <w:proofErr w:type="spellEnd"/>
      <w:r>
        <w:rPr>
          <w:szCs w:val="28"/>
        </w:rPr>
        <w:t xml:space="preserve"> </w:t>
      </w:r>
      <w:proofErr w:type="spellStart"/>
      <w:r>
        <w:rPr>
          <w:szCs w:val="28"/>
        </w:rPr>
        <w:t>còn</w:t>
      </w:r>
      <w:proofErr w:type="spellEnd"/>
      <w:r>
        <w:rPr>
          <w:szCs w:val="28"/>
        </w:rPr>
        <w:t xml:space="preserve"> </w:t>
      </w:r>
      <w:proofErr w:type="spellStart"/>
      <w:r>
        <w:rPr>
          <w:szCs w:val="28"/>
        </w:rPr>
        <w:t>lúng</w:t>
      </w:r>
      <w:proofErr w:type="spellEnd"/>
      <w:r>
        <w:rPr>
          <w:szCs w:val="28"/>
        </w:rPr>
        <w:t xml:space="preserve"> </w:t>
      </w:r>
      <w:proofErr w:type="spellStart"/>
      <w:r>
        <w:rPr>
          <w:szCs w:val="28"/>
        </w:rPr>
        <w:t>túng</w:t>
      </w:r>
      <w:proofErr w:type="spellEnd"/>
      <w:r>
        <w:rPr>
          <w:szCs w:val="28"/>
        </w:rPr>
        <w:t xml:space="preserve">, </w:t>
      </w:r>
      <w:proofErr w:type="spellStart"/>
      <w:r>
        <w:rPr>
          <w:szCs w:val="28"/>
        </w:rPr>
        <w:t>bị</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thiếu</w:t>
      </w:r>
      <w:proofErr w:type="spellEnd"/>
      <w:r>
        <w:rPr>
          <w:szCs w:val="28"/>
        </w:rPr>
        <w:t xml:space="preserve"> </w:t>
      </w:r>
      <w:proofErr w:type="spellStart"/>
      <w:r>
        <w:rPr>
          <w:szCs w:val="28"/>
        </w:rPr>
        <w:t>quyết</w:t>
      </w:r>
      <w:proofErr w:type="spellEnd"/>
      <w:r>
        <w:rPr>
          <w:szCs w:val="28"/>
        </w:rPr>
        <w:t xml:space="preserve"> </w:t>
      </w:r>
      <w:proofErr w:type="spellStart"/>
      <w:r>
        <w:rPr>
          <w:szCs w:val="28"/>
        </w:rPr>
        <w:t>liệt</w:t>
      </w:r>
      <w:proofErr w:type="spellEnd"/>
      <w:r>
        <w:rPr>
          <w:szCs w:val="28"/>
        </w:rPr>
        <w:t xml:space="preserve">, </w:t>
      </w:r>
      <w:proofErr w:type="spellStart"/>
      <w:r>
        <w:rPr>
          <w:szCs w:val="28"/>
        </w:rPr>
        <w:t>chưa</w:t>
      </w:r>
      <w:proofErr w:type="spellEnd"/>
      <w:r>
        <w:rPr>
          <w:szCs w:val="28"/>
        </w:rPr>
        <w:t xml:space="preserve"> </w:t>
      </w:r>
      <w:proofErr w:type="spellStart"/>
      <w:r>
        <w:rPr>
          <w:szCs w:val="28"/>
        </w:rPr>
        <w:t>nắm</w:t>
      </w:r>
      <w:proofErr w:type="spellEnd"/>
      <w:r>
        <w:rPr>
          <w:szCs w:val="28"/>
        </w:rPr>
        <w:t xml:space="preserve"> </w:t>
      </w:r>
      <w:proofErr w:type="spellStart"/>
      <w:r>
        <w:rPr>
          <w:szCs w:val="28"/>
        </w:rPr>
        <w:t>chắc</w:t>
      </w:r>
      <w:proofErr w:type="spellEnd"/>
      <w:r>
        <w:rPr>
          <w:szCs w:val="28"/>
        </w:rPr>
        <w:t xml:space="preserve"> </w:t>
      </w:r>
      <w:proofErr w:type="spellStart"/>
      <w:r>
        <w:rPr>
          <w:szCs w:val="28"/>
        </w:rPr>
        <w:t>tình</w:t>
      </w:r>
      <w:proofErr w:type="spellEnd"/>
      <w:r>
        <w:rPr>
          <w:szCs w:val="28"/>
        </w:rPr>
        <w:t xml:space="preserve"> </w:t>
      </w:r>
      <w:proofErr w:type="spellStart"/>
      <w:r>
        <w:rPr>
          <w:szCs w:val="28"/>
        </w:rPr>
        <w:t>hình</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bộ</w:t>
      </w:r>
      <w:proofErr w:type="spellEnd"/>
      <w:r>
        <w:rPr>
          <w:szCs w:val="28"/>
        </w:rPr>
        <w:t xml:space="preserve"> </w:t>
      </w:r>
      <w:proofErr w:type="spellStart"/>
      <w:r>
        <w:rPr>
          <w:szCs w:val="28"/>
        </w:rPr>
        <w:t>phận</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các</w:t>
      </w:r>
      <w:proofErr w:type="spellEnd"/>
      <w:r>
        <w:rPr>
          <w:szCs w:val="28"/>
        </w:rPr>
        <w:t xml:space="preserve"> </w:t>
      </w:r>
      <w:proofErr w:type="spellStart"/>
      <w:r>
        <w:rPr>
          <w:szCs w:val="28"/>
        </w:rPr>
        <w:t>cấp</w:t>
      </w:r>
      <w:proofErr w:type="spellEnd"/>
      <w:r>
        <w:rPr>
          <w:szCs w:val="28"/>
        </w:rPr>
        <w:t xml:space="preserve"> </w:t>
      </w:r>
      <w:proofErr w:type="spellStart"/>
      <w:r>
        <w:rPr>
          <w:szCs w:val="28"/>
        </w:rPr>
        <w:t>còn</w:t>
      </w:r>
      <w:proofErr w:type="spellEnd"/>
      <w:r>
        <w:rPr>
          <w:szCs w:val="28"/>
        </w:rPr>
        <w:t xml:space="preserve"> </w:t>
      </w:r>
      <w:proofErr w:type="spellStart"/>
      <w:r>
        <w:rPr>
          <w:szCs w:val="28"/>
        </w:rPr>
        <w:t>hạn</w:t>
      </w:r>
      <w:proofErr w:type="spellEnd"/>
      <w:r>
        <w:rPr>
          <w:szCs w:val="28"/>
        </w:rPr>
        <w:t xml:space="preserve"> </w:t>
      </w:r>
      <w:proofErr w:type="spellStart"/>
      <w:r>
        <w:rPr>
          <w:szCs w:val="28"/>
        </w:rPr>
        <w:t>chế</w:t>
      </w:r>
      <w:proofErr w:type="spellEnd"/>
      <w:r>
        <w:rPr>
          <w:szCs w:val="28"/>
        </w:rPr>
        <w:t xml:space="preserve">, </w:t>
      </w:r>
      <w:proofErr w:type="spellStart"/>
      <w:r>
        <w:rPr>
          <w:szCs w:val="28"/>
        </w:rPr>
        <w:t>khi</w:t>
      </w:r>
      <w:proofErr w:type="spellEnd"/>
      <w:r>
        <w:rPr>
          <w:szCs w:val="28"/>
        </w:rPr>
        <w:t xml:space="preserve"> </w:t>
      </w:r>
      <w:proofErr w:type="spellStart"/>
      <w:r>
        <w:rPr>
          <w:szCs w:val="28"/>
        </w:rPr>
        <w:t>chưa</w:t>
      </w:r>
      <w:proofErr w:type="spellEnd"/>
      <w:r>
        <w:rPr>
          <w:szCs w:val="28"/>
        </w:rPr>
        <w:t xml:space="preserve"> </w:t>
      </w:r>
      <w:proofErr w:type="spellStart"/>
      <w:r>
        <w:rPr>
          <w:szCs w:val="28"/>
        </w:rPr>
        <w:t>có</w:t>
      </w:r>
      <w:proofErr w:type="spellEnd"/>
      <w:r>
        <w:rPr>
          <w:szCs w:val="28"/>
        </w:rPr>
        <w:t xml:space="preserve"> </w:t>
      </w:r>
      <w:proofErr w:type="spellStart"/>
      <w:r>
        <w:rPr>
          <w:szCs w:val="28"/>
        </w:rPr>
        <w:t>dịch</w:t>
      </w:r>
      <w:proofErr w:type="spellEnd"/>
      <w:r>
        <w:rPr>
          <w:szCs w:val="28"/>
        </w:rPr>
        <w:t xml:space="preserve"> </w:t>
      </w:r>
      <w:proofErr w:type="spellStart"/>
      <w:r>
        <w:rPr>
          <w:szCs w:val="28"/>
        </w:rPr>
        <w:t>thì</w:t>
      </w:r>
      <w:proofErr w:type="spellEnd"/>
      <w:r>
        <w:rPr>
          <w:szCs w:val="28"/>
        </w:rPr>
        <w:t xml:space="preserve"> </w:t>
      </w:r>
      <w:proofErr w:type="spellStart"/>
      <w:r>
        <w:rPr>
          <w:szCs w:val="28"/>
        </w:rPr>
        <w:t>chủ</w:t>
      </w:r>
      <w:proofErr w:type="spellEnd"/>
      <w:r>
        <w:rPr>
          <w:szCs w:val="28"/>
        </w:rPr>
        <w:t xml:space="preserve"> </w:t>
      </w:r>
      <w:proofErr w:type="spellStart"/>
      <w:r>
        <w:rPr>
          <w:szCs w:val="28"/>
        </w:rPr>
        <w:t>quan</w:t>
      </w:r>
      <w:proofErr w:type="spellEnd"/>
      <w:r>
        <w:rPr>
          <w:szCs w:val="28"/>
        </w:rPr>
        <w:t xml:space="preserve">, </w:t>
      </w:r>
      <w:proofErr w:type="spellStart"/>
      <w:r>
        <w:rPr>
          <w:szCs w:val="28"/>
        </w:rPr>
        <w:t>lơ</w:t>
      </w:r>
      <w:proofErr w:type="spellEnd"/>
      <w:r>
        <w:rPr>
          <w:szCs w:val="28"/>
        </w:rPr>
        <w:t xml:space="preserve"> </w:t>
      </w:r>
      <w:proofErr w:type="spellStart"/>
      <w:r>
        <w:rPr>
          <w:szCs w:val="28"/>
        </w:rPr>
        <w:t>là</w:t>
      </w:r>
      <w:proofErr w:type="spellEnd"/>
      <w:r>
        <w:rPr>
          <w:szCs w:val="28"/>
        </w:rPr>
        <w:t xml:space="preserve">, </w:t>
      </w:r>
      <w:proofErr w:type="spellStart"/>
      <w:r>
        <w:rPr>
          <w:szCs w:val="28"/>
        </w:rPr>
        <w:t>khi</w:t>
      </w:r>
      <w:proofErr w:type="spellEnd"/>
      <w:r>
        <w:rPr>
          <w:szCs w:val="28"/>
        </w:rPr>
        <w:t xml:space="preserve"> </w:t>
      </w:r>
      <w:proofErr w:type="spellStart"/>
      <w:r>
        <w:rPr>
          <w:szCs w:val="28"/>
        </w:rPr>
        <w:t>có</w:t>
      </w:r>
      <w:proofErr w:type="spellEnd"/>
      <w:r>
        <w:rPr>
          <w:szCs w:val="28"/>
        </w:rPr>
        <w:t xml:space="preserve"> </w:t>
      </w:r>
      <w:proofErr w:type="spellStart"/>
      <w:r>
        <w:rPr>
          <w:szCs w:val="28"/>
        </w:rPr>
        <w:t>dịch</w:t>
      </w:r>
      <w:proofErr w:type="spellEnd"/>
      <w:r>
        <w:rPr>
          <w:szCs w:val="28"/>
        </w:rPr>
        <w:t xml:space="preserve"> </w:t>
      </w:r>
      <w:proofErr w:type="spellStart"/>
      <w:r>
        <w:rPr>
          <w:szCs w:val="28"/>
        </w:rPr>
        <w:t>thì</w:t>
      </w:r>
      <w:proofErr w:type="spellEnd"/>
      <w:r>
        <w:rPr>
          <w:szCs w:val="28"/>
        </w:rPr>
        <w:t xml:space="preserve"> </w:t>
      </w:r>
      <w:proofErr w:type="spellStart"/>
      <w:r>
        <w:rPr>
          <w:szCs w:val="28"/>
        </w:rPr>
        <w:t>hoang</w:t>
      </w:r>
      <w:proofErr w:type="spellEnd"/>
      <w:r>
        <w:rPr>
          <w:szCs w:val="28"/>
        </w:rPr>
        <w:t xml:space="preserve"> </w:t>
      </w:r>
      <w:proofErr w:type="spellStart"/>
      <w:r>
        <w:rPr>
          <w:szCs w:val="28"/>
        </w:rPr>
        <w:t>mang</w:t>
      </w:r>
      <w:proofErr w:type="spellEnd"/>
      <w:r>
        <w:rPr>
          <w:szCs w:val="28"/>
        </w:rPr>
        <w:t xml:space="preserve">, lo </w:t>
      </w:r>
      <w:proofErr w:type="spellStart"/>
      <w:r>
        <w:rPr>
          <w:szCs w:val="28"/>
        </w:rPr>
        <w:t>sợ</w:t>
      </w:r>
      <w:proofErr w:type="spellEnd"/>
      <w:r>
        <w:rPr>
          <w:szCs w:val="28"/>
        </w:rPr>
        <w:t xml:space="preserve">, né </w:t>
      </w:r>
      <w:proofErr w:type="spellStart"/>
      <w:r>
        <w:rPr>
          <w:szCs w:val="28"/>
        </w:rPr>
        <w:t>tránh</w:t>
      </w:r>
      <w:proofErr w:type="spellEnd"/>
      <w:r>
        <w:rPr>
          <w:szCs w:val="28"/>
        </w:rPr>
        <w:t xml:space="preserve">, </w:t>
      </w:r>
      <w:proofErr w:type="spellStart"/>
      <w:r>
        <w:rPr>
          <w:szCs w:val="28"/>
        </w:rPr>
        <w:t>sợ</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của</w:t>
      </w:r>
      <w:proofErr w:type="spellEnd"/>
      <w:r>
        <w:rPr>
          <w:szCs w:val="28"/>
        </w:rPr>
        <w:t xml:space="preserve"> </w:t>
      </w:r>
      <w:proofErr w:type="spellStart"/>
      <w:r>
        <w:rPr>
          <w:szCs w:val="28"/>
        </w:rPr>
        <w:t>trung</w:t>
      </w:r>
      <w:proofErr w:type="spellEnd"/>
      <w:r>
        <w:rPr>
          <w:szCs w:val="28"/>
        </w:rPr>
        <w:t xml:space="preserve"> </w:t>
      </w:r>
      <w:proofErr w:type="spellStart"/>
      <w:r>
        <w:rPr>
          <w:szCs w:val="28"/>
        </w:rPr>
        <w:t>ương</w:t>
      </w:r>
      <w:proofErr w:type="spellEnd"/>
      <w:r>
        <w:rPr>
          <w:szCs w:val="28"/>
        </w:rPr>
        <w:t xml:space="preserve"> </w:t>
      </w:r>
      <w:proofErr w:type="spellStart"/>
      <w:r>
        <w:rPr>
          <w:szCs w:val="28"/>
        </w:rPr>
        <w:t>về</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dịch</w:t>
      </w:r>
      <w:proofErr w:type="spellEnd"/>
      <w:r>
        <w:rPr>
          <w:szCs w:val="28"/>
        </w:rPr>
        <w:t xml:space="preserve">, </w:t>
      </w:r>
      <w:proofErr w:type="spellStart"/>
      <w:r>
        <w:rPr>
          <w:szCs w:val="28"/>
        </w:rPr>
        <w:t>lưu</w:t>
      </w:r>
      <w:proofErr w:type="spellEnd"/>
      <w:r>
        <w:rPr>
          <w:szCs w:val="28"/>
        </w:rPr>
        <w:t xml:space="preserve"> </w:t>
      </w:r>
      <w:proofErr w:type="spellStart"/>
      <w:r>
        <w:rPr>
          <w:szCs w:val="28"/>
        </w:rPr>
        <w:t>thông</w:t>
      </w:r>
      <w:proofErr w:type="spellEnd"/>
      <w:r>
        <w:rPr>
          <w:szCs w:val="28"/>
        </w:rPr>
        <w:t xml:space="preserve"> </w:t>
      </w:r>
      <w:proofErr w:type="spellStart"/>
      <w:r>
        <w:rPr>
          <w:szCs w:val="28"/>
        </w:rPr>
        <w:t>hàng</w:t>
      </w:r>
      <w:proofErr w:type="spellEnd"/>
      <w:r>
        <w:rPr>
          <w:szCs w:val="28"/>
        </w:rPr>
        <w:t xml:space="preserve"> </w:t>
      </w:r>
      <w:proofErr w:type="spellStart"/>
      <w:r>
        <w:rPr>
          <w:szCs w:val="28"/>
        </w:rPr>
        <w:t>hóa</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sản</w:t>
      </w:r>
      <w:proofErr w:type="spellEnd"/>
      <w:r>
        <w:rPr>
          <w:szCs w:val="28"/>
        </w:rPr>
        <w:t xml:space="preserve"> </w:t>
      </w:r>
      <w:proofErr w:type="spellStart"/>
      <w:r>
        <w:rPr>
          <w:szCs w:val="28"/>
        </w:rPr>
        <w:t>xuất</w:t>
      </w:r>
      <w:proofErr w:type="spellEnd"/>
      <w:r>
        <w:rPr>
          <w:szCs w:val="28"/>
        </w:rPr>
        <w:t xml:space="preserve"> </w:t>
      </w:r>
      <w:proofErr w:type="spellStart"/>
      <w:r>
        <w:rPr>
          <w:szCs w:val="28"/>
        </w:rPr>
        <w:t>chưa</w:t>
      </w:r>
      <w:proofErr w:type="spellEnd"/>
      <w:r>
        <w:rPr>
          <w:szCs w:val="28"/>
        </w:rPr>
        <w:t xml:space="preserve"> </w:t>
      </w:r>
      <w:proofErr w:type="spellStart"/>
      <w:r>
        <w:rPr>
          <w:szCs w:val="28"/>
        </w:rPr>
        <w:t>nghiêm</w:t>
      </w:r>
      <w:proofErr w:type="spellEnd"/>
      <w:r>
        <w:rPr>
          <w:szCs w:val="28"/>
        </w:rPr>
        <w:t xml:space="preserve">, </w:t>
      </w:r>
      <w:proofErr w:type="spellStart"/>
      <w:r>
        <w:rPr>
          <w:szCs w:val="28"/>
        </w:rPr>
        <w:t>thiếu</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chưa</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vướng</w:t>
      </w:r>
      <w:proofErr w:type="spellEnd"/>
      <w:r>
        <w:rPr>
          <w:szCs w:val="28"/>
        </w:rPr>
        <w:t xml:space="preserve"> </w:t>
      </w:r>
      <w:proofErr w:type="spellStart"/>
      <w:r>
        <w:rPr>
          <w:szCs w:val="28"/>
        </w:rPr>
        <w:t>mắc</w:t>
      </w:r>
      <w:proofErr w:type="spellEnd"/>
      <w:r>
        <w:rPr>
          <w:szCs w:val="28"/>
        </w:rPr>
        <w:t xml:space="preserve"> </w:t>
      </w:r>
      <w:proofErr w:type="spellStart"/>
      <w:r>
        <w:rPr>
          <w:szCs w:val="28"/>
        </w:rPr>
        <w:t>về</w:t>
      </w:r>
      <w:proofErr w:type="spellEnd"/>
      <w:r>
        <w:rPr>
          <w:szCs w:val="28"/>
        </w:rPr>
        <w:t xml:space="preserve"> </w:t>
      </w:r>
      <w:proofErr w:type="spellStart"/>
      <w:r>
        <w:rPr>
          <w:szCs w:val="28"/>
        </w:rPr>
        <w:t>thể</w:t>
      </w:r>
      <w:proofErr w:type="spellEnd"/>
      <w:r>
        <w:rPr>
          <w:szCs w:val="28"/>
        </w:rPr>
        <w:t xml:space="preserve"> </w:t>
      </w:r>
      <w:proofErr w:type="spellStart"/>
      <w:r>
        <w:rPr>
          <w:szCs w:val="28"/>
        </w:rPr>
        <w:t>chế</w:t>
      </w:r>
      <w:proofErr w:type="spellEnd"/>
      <w:r>
        <w:rPr>
          <w:szCs w:val="28"/>
        </w:rPr>
        <w:t xml:space="preserve"> </w:t>
      </w:r>
      <w:proofErr w:type="spellStart"/>
      <w:r>
        <w:rPr>
          <w:szCs w:val="28"/>
        </w:rPr>
        <w:t>chưa</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tháo</w:t>
      </w:r>
      <w:proofErr w:type="spellEnd"/>
      <w:r>
        <w:rPr>
          <w:szCs w:val="28"/>
        </w:rPr>
        <w:t xml:space="preserve"> </w:t>
      </w:r>
      <w:proofErr w:type="spellStart"/>
      <w:r>
        <w:rPr>
          <w:szCs w:val="28"/>
        </w:rPr>
        <w:t>gỡ</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w:t>
      </w:r>
    </w:p>
    <w:p w14:paraId="047595D6" w14:textId="04CFAE22" w:rsidR="000836C9" w:rsidRPr="002C1783" w:rsidRDefault="007D4435" w:rsidP="00B92574">
      <w:pPr>
        <w:spacing w:before="60" w:after="60"/>
        <w:ind w:firstLine="720"/>
        <w:rPr>
          <w:b/>
          <w:bCs/>
          <w:szCs w:val="28"/>
        </w:rPr>
      </w:pPr>
      <w:r w:rsidRPr="002C1783">
        <w:rPr>
          <w:b/>
          <w:bCs/>
          <w:szCs w:val="28"/>
        </w:rPr>
        <w:t>3.</w:t>
      </w:r>
      <w:r w:rsidR="000836C9" w:rsidRPr="002C1783">
        <w:rPr>
          <w:b/>
          <w:bCs/>
          <w:szCs w:val="28"/>
        </w:rPr>
        <w:t xml:space="preserve"> </w:t>
      </w:r>
      <w:proofErr w:type="spellStart"/>
      <w:r w:rsidR="000836C9" w:rsidRPr="002C1783">
        <w:rPr>
          <w:b/>
          <w:bCs/>
          <w:szCs w:val="28"/>
        </w:rPr>
        <w:t>Bài</w:t>
      </w:r>
      <w:proofErr w:type="spellEnd"/>
      <w:r w:rsidR="000836C9" w:rsidRPr="002C1783">
        <w:rPr>
          <w:b/>
          <w:bCs/>
          <w:szCs w:val="28"/>
        </w:rPr>
        <w:t xml:space="preserve"> </w:t>
      </w:r>
      <w:proofErr w:type="spellStart"/>
      <w:r w:rsidR="000836C9" w:rsidRPr="002C1783">
        <w:rPr>
          <w:b/>
          <w:bCs/>
          <w:szCs w:val="28"/>
        </w:rPr>
        <w:t>học</w:t>
      </w:r>
      <w:proofErr w:type="spellEnd"/>
      <w:r w:rsidR="000836C9" w:rsidRPr="002C1783">
        <w:rPr>
          <w:b/>
          <w:bCs/>
          <w:szCs w:val="28"/>
        </w:rPr>
        <w:t xml:space="preserve"> </w:t>
      </w:r>
      <w:proofErr w:type="spellStart"/>
      <w:r w:rsidR="000836C9" w:rsidRPr="002C1783">
        <w:rPr>
          <w:b/>
          <w:bCs/>
          <w:szCs w:val="28"/>
        </w:rPr>
        <w:t>kinh</w:t>
      </w:r>
      <w:proofErr w:type="spellEnd"/>
      <w:r w:rsidR="000836C9" w:rsidRPr="002C1783">
        <w:rPr>
          <w:b/>
          <w:bCs/>
          <w:szCs w:val="28"/>
        </w:rPr>
        <w:t xml:space="preserve"> </w:t>
      </w:r>
      <w:proofErr w:type="spellStart"/>
      <w:r w:rsidR="000836C9" w:rsidRPr="002C1783">
        <w:rPr>
          <w:b/>
          <w:bCs/>
          <w:szCs w:val="28"/>
        </w:rPr>
        <w:t>nghiệm</w:t>
      </w:r>
      <w:proofErr w:type="spellEnd"/>
    </w:p>
    <w:p w14:paraId="22DE0D0D" w14:textId="77777777" w:rsidR="002C1783" w:rsidRPr="002C1783" w:rsidRDefault="002C1783" w:rsidP="002C1783">
      <w:pPr>
        <w:spacing w:before="60" w:after="60"/>
        <w:ind w:firstLine="720"/>
        <w:rPr>
          <w:szCs w:val="28"/>
        </w:rPr>
      </w:pPr>
      <w:r>
        <w:rPr>
          <w:szCs w:val="28"/>
        </w:rPr>
        <w:t xml:space="preserve">- </w:t>
      </w:r>
      <w:proofErr w:type="spellStart"/>
      <w:r>
        <w:rPr>
          <w:szCs w:val="28"/>
        </w:rPr>
        <w:t>Càng</w:t>
      </w:r>
      <w:proofErr w:type="spellEnd"/>
      <w:r>
        <w:rPr>
          <w:szCs w:val="28"/>
        </w:rPr>
        <w:t xml:space="preserve"> </w:t>
      </w:r>
      <w:proofErr w:type="spellStart"/>
      <w:r>
        <w:rPr>
          <w:szCs w:val="28"/>
        </w:rPr>
        <w:t>khó</w:t>
      </w:r>
      <w:proofErr w:type="spellEnd"/>
      <w:r>
        <w:rPr>
          <w:szCs w:val="28"/>
        </w:rPr>
        <w:t xml:space="preserve"> </w:t>
      </w:r>
      <w:proofErr w:type="spellStart"/>
      <w:r>
        <w:rPr>
          <w:szCs w:val="28"/>
        </w:rPr>
        <w:t>khăn</w:t>
      </w:r>
      <w:proofErr w:type="spellEnd"/>
      <w:r>
        <w:rPr>
          <w:szCs w:val="28"/>
        </w:rPr>
        <w:t xml:space="preserve"> </w:t>
      </w:r>
      <w:proofErr w:type="spellStart"/>
      <w:r>
        <w:rPr>
          <w:szCs w:val="28"/>
        </w:rPr>
        <w:t>càng</w:t>
      </w:r>
      <w:proofErr w:type="spellEnd"/>
      <w:r>
        <w:rPr>
          <w:szCs w:val="28"/>
        </w:rPr>
        <w:t xml:space="preserve"> </w:t>
      </w:r>
      <w:proofErr w:type="spellStart"/>
      <w:r>
        <w:rPr>
          <w:szCs w:val="28"/>
        </w:rPr>
        <w:t>phải</w:t>
      </w:r>
      <w:proofErr w:type="spellEnd"/>
      <w:r>
        <w:rPr>
          <w:szCs w:val="28"/>
        </w:rPr>
        <w:t xml:space="preserve"> </w:t>
      </w:r>
      <w:proofErr w:type="spellStart"/>
      <w:r>
        <w:rPr>
          <w:szCs w:val="28"/>
        </w:rPr>
        <w:t>bình</w:t>
      </w:r>
      <w:proofErr w:type="spellEnd"/>
      <w:r>
        <w:rPr>
          <w:szCs w:val="28"/>
        </w:rPr>
        <w:t xml:space="preserve"> </w:t>
      </w:r>
      <w:proofErr w:type="spellStart"/>
      <w:r>
        <w:rPr>
          <w:szCs w:val="28"/>
        </w:rPr>
        <w:t>tĩnh</w:t>
      </w:r>
      <w:proofErr w:type="spellEnd"/>
      <w:r>
        <w:rPr>
          <w:szCs w:val="28"/>
        </w:rPr>
        <w:t xml:space="preserve">, </w:t>
      </w:r>
      <w:proofErr w:type="spellStart"/>
      <w:r>
        <w:rPr>
          <w:szCs w:val="28"/>
        </w:rPr>
        <w:t>sáng</w:t>
      </w:r>
      <w:proofErr w:type="spellEnd"/>
      <w:r>
        <w:rPr>
          <w:szCs w:val="28"/>
        </w:rPr>
        <w:t xml:space="preserve"> </w:t>
      </w:r>
      <w:proofErr w:type="spellStart"/>
      <w:r>
        <w:rPr>
          <w:szCs w:val="28"/>
        </w:rPr>
        <w:t>suốt</w:t>
      </w:r>
      <w:proofErr w:type="spellEnd"/>
      <w:r>
        <w:rPr>
          <w:szCs w:val="28"/>
        </w:rPr>
        <w:t xml:space="preserve">, </w:t>
      </w:r>
      <w:proofErr w:type="spellStart"/>
      <w:r>
        <w:rPr>
          <w:szCs w:val="28"/>
        </w:rPr>
        <w:t>không</w:t>
      </w:r>
      <w:proofErr w:type="spellEnd"/>
      <w:r>
        <w:rPr>
          <w:szCs w:val="28"/>
        </w:rPr>
        <w:t xml:space="preserve"> </w:t>
      </w:r>
      <w:proofErr w:type="spellStart"/>
      <w:r>
        <w:rPr>
          <w:szCs w:val="28"/>
        </w:rPr>
        <w:t>chủ</w:t>
      </w:r>
      <w:proofErr w:type="spellEnd"/>
      <w:r>
        <w:rPr>
          <w:szCs w:val="28"/>
        </w:rPr>
        <w:t xml:space="preserve"> </w:t>
      </w:r>
      <w:proofErr w:type="spellStart"/>
      <w:r>
        <w:rPr>
          <w:szCs w:val="28"/>
        </w:rPr>
        <w:t>quan</w:t>
      </w:r>
      <w:proofErr w:type="spellEnd"/>
      <w:r>
        <w:rPr>
          <w:szCs w:val="28"/>
        </w:rPr>
        <w:t xml:space="preserve">, </w:t>
      </w:r>
      <w:proofErr w:type="spellStart"/>
      <w:r>
        <w:rPr>
          <w:szCs w:val="28"/>
        </w:rPr>
        <w:t>lơ</w:t>
      </w:r>
      <w:proofErr w:type="spellEnd"/>
      <w:r>
        <w:rPr>
          <w:szCs w:val="28"/>
        </w:rPr>
        <w:t xml:space="preserve"> </w:t>
      </w:r>
      <w:proofErr w:type="spellStart"/>
      <w:r>
        <w:rPr>
          <w:szCs w:val="28"/>
        </w:rPr>
        <w:t>là</w:t>
      </w:r>
      <w:proofErr w:type="spellEnd"/>
      <w:r>
        <w:rPr>
          <w:szCs w:val="28"/>
        </w:rPr>
        <w:t xml:space="preserve">, </w:t>
      </w:r>
      <w:proofErr w:type="spellStart"/>
      <w:r>
        <w:rPr>
          <w:szCs w:val="28"/>
        </w:rPr>
        <w:t>mất</w:t>
      </w:r>
      <w:proofErr w:type="spellEnd"/>
      <w:r>
        <w:rPr>
          <w:szCs w:val="28"/>
        </w:rPr>
        <w:t xml:space="preserve"> </w:t>
      </w:r>
      <w:proofErr w:type="spellStart"/>
      <w:r>
        <w:rPr>
          <w:szCs w:val="28"/>
        </w:rPr>
        <w:t>cảnh</w:t>
      </w:r>
      <w:proofErr w:type="spellEnd"/>
      <w:r>
        <w:rPr>
          <w:szCs w:val="28"/>
        </w:rPr>
        <w:t xml:space="preserve"> </w:t>
      </w:r>
      <w:proofErr w:type="spellStart"/>
      <w:r>
        <w:rPr>
          <w:szCs w:val="28"/>
        </w:rPr>
        <w:t>giác</w:t>
      </w:r>
      <w:proofErr w:type="spellEnd"/>
      <w:r>
        <w:rPr>
          <w:szCs w:val="28"/>
        </w:rPr>
        <w:t xml:space="preserve"> </w:t>
      </w:r>
      <w:proofErr w:type="spellStart"/>
      <w:r>
        <w:rPr>
          <w:szCs w:val="28"/>
        </w:rPr>
        <w:t>nhưng</w:t>
      </w:r>
      <w:proofErr w:type="spellEnd"/>
      <w:r>
        <w:rPr>
          <w:szCs w:val="28"/>
        </w:rPr>
        <w:t xml:space="preserve"> </w:t>
      </w:r>
      <w:proofErr w:type="spellStart"/>
      <w:r>
        <w:rPr>
          <w:szCs w:val="28"/>
        </w:rPr>
        <w:t>cũng</w:t>
      </w:r>
      <w:proofErr w:type="spellEnd"/>
      <w:r>
        <w:rPr>
          <w:szCs w:val="28"/>
        </w:rPr>
        <w:t xml:space="preserve"> </w:t>
      </w:r>
      <w:proofErr w:type="spellStart"/>
      <w:r>
        <w:rPr>
          <w:szCs w:val="28"/>
        </w:rPr>
        <w:t>không</w:t>
      </w:r>
      <w:proofErr w:type="spellEnd"/>
      <w:r>
        <w:rPr>
          <w:szCs w:val="28"/>
        </w:rPr>
        <w:t xml:space="preserve"> </w:t>
      </w:r>
      <w:proofErr w:type="spellStart"/>
      <w:r>
        <w:rPr>
          <w:szCs w:val="28"/>
        </w:rPr>
        <w:t>hoang</w:t>
      </w:r>
      <w:proofErr w:type="spellEnd"/>
      <w:r>
        <w:rPr>
          <w:szCs w:val="28"/>
        </w:rPr>
        <w:t xml:space="preserve"> </w:t>
      </w:r>
      <w:proofErr w:type="spellStart"/>
      <w:r>
        <w:rPr>
          <w:szCs w:val="28"/>
        </w:rPr>
        <w:t>mang</w:t>
      </w:r>
      <w:proofErr w:type="spellEnd"/>
      <w:r>
        <w:rPr>
          <w:szCs w:val="28"/>
        </w:rPr>
        <w:t xml:space="preserve">, lo </w:t>
      </w:r>
      <w:proofErr w:type="spellStart"/>
      <w:r>
        <w:rPr>
          <w:szCs w:val="28"/>
        </w:rPr>
        <w:t>sợ</w:t>
      </w:r>
      <w:proofErr w:type="spellEnd"/>
      <w:r>
        <w:rPr>
          <w:szCs w:val="28"/>
        </w:rPr>
        <w:t xml:space="preserve">, bi </w:t>
      </w:r>
      <w:proofErr w:type="spellStart"/>
      <w:r>
        <w:rPr>
          <w:szCs w:val="28"/>
        </w:rPr>
        <w:t>quan</w:t>
      </w:r>
      <w:proofErr w:type="spellEnd"/>
      <w:r>
        <w:rPr>
          <w:szCs w:val="28"/>
        </w:rPr>
        <w:t xml:space="preserve">, </w:t>
      </w:r>
      <w:proofErr w:type="spellStart"/>
      <w:r>
        <w:rPr>
          <w:szCs w:val="28"/>
        </w:rPr>
        <w:t>mất</w:t>
      </w:r>
      <w:proofErr w:type="spellEnd"/>
      <w:r>
        <w:rPr>
          <w:szCs w:val="28"/>
        </w:rPr>
        <w:t xml:space="preserve"> </w:t>
      </w:r>
      <w:proofErr w:type="spellStart"/>
      <w:r>
        <w:rPr>
          <w:szCs w:val="28"/>
        </w:rPr>
        <w:t>bản</w:t>
      </w:r>
      <w:proofErr w:type="spellEnd"/>
      <w:r>
        <w:rPr>
          <w:szCs w:val="28"/>
        </w:rPr>
        <w:t xml:space="preserve"> </w:t>
      </w:r>
      <w:proofErr w:type="spellStart"/>
      <w:r>
        <w:rPr>
          <w:szCs w:val="28"/>
        </w:rPr>
        <w:t>lĩnh</w:t>
      </w:r>
      <w:proofErr w:type="spellEnd"/>
      <w:r>
        <w:rPr>
          <w:szCs w:val="28"/>
        </w:rPr>
        <w:t xml:space="preserve">. </w:t>
      </w:r>
      <w:proofErr w:type="spellStart"/>
      <w:r>
        <w:rPr>
          <w:szCs w:val="28"/>
        </w:rPr>
        <w:t>Luôn</w:t>
      </w:r>
      <w:proofErr w:type="spellEnd"/>
      <w:r>
        <w:rPr>
          <w:szCs w:val="28"/>
        </w:rPr>
        <w:t xml:space="preserve"> </w:t>
      </w:r>
      <w:proofErr w:type="spellStart"/>
      <w:r>
        <w:rPr>
          <w:szCs w:val="28"/>
        </w:rPr>
        <w:t>nắm</w:t>
      </w:r>
      <w:proofErr w:type="spellEnd"/>
      <w:r>
        <w:rPr>
          <w:szCs w:val="28"/>
        </w:rPr>
        <w:t xml:space="preserve"> </w:t>
      </w:r>
      <w:proofErr w:type="spellStart"/>
      <w:r>
        <w:rPr>
          <w:szCs w:val="28"/>
        </w:rPr>
        <w:t>tình</w:t>
      </w:r>
      <w:proofErr w:type="spellEnd"/>
      <w:r>
        <w:rPr>
          <w:szCs w:val="28"/>
        </w:rPr>
        <w:t xml:space="preserve"> </w:t>
      </w:r>
      <w:proofErr w:type="spellStart"/>
      <w:r>
        <w:rPr>
          <w:szCs w:val="28"/>
        </w:rPr>
        <w:t>hình</w:t>
      </w:r>
      <w:proofErr w:type="spellEnd"/>
      <w:r>
        <w:rPr>
          <w:szCs w:val="28"/>
        </w:rPr>
        <w:t xml:space="preserve"> </w:t>
      </w:r>
      <w:proofErr w:type="spellStart"/>
      <w:r>
        <w:rPr>
          <w:szCs w:val="28"/>
        </w:rPr>
        <w:t>để</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dự</w:t>
      </w:r>
      <w:proofErr w:type="spellEnd"/>
      <w:r>
        <w:rPr>
          <w:szCs w:val="28"/>
        </w:rPr>
        <w:t xml:space="preserve"> </w:t>
      </w:r>
      <w:proofErr w:type="spellStart"/>
      <w:r>
        <w:rPr>
          <w:szCs w:val="28"/>
        </w:rPr>
        <w:t>báo</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các</w:t>
      </w:r>
      <w:proofErr w:type="spellEnd"/>
      <w:r>
        <w:rPr>
          <w:szCs w:val="28"/>
        </w:rPr>
        <w:t xml:space="preserve"> </w:t>
      </w:r>
      <w:proofErr w:type="spellStart"/>
      <w:r>
        <w:rPr>
          <w:szCs w:val="28"/>
        </w:rPr>
        <w:t>kịch</w:t>
      </w:r>
      <w:proofErr w:type="spellEnd"/>
      <w:r>
        <w:rPr>
          <w:szCs w:val="28"/>
        </w:rPr>
        <w:t xml:space="preserve"> </w:t>
      </w:r>
      <w:proofErr w:type="spellStart"/>
      <w:r>
        <w:rPr>
          <w:szCs w:val="28"/>
        </w:rPr>
        <w:t>bản</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sẵn</w:t>
      </w:r>
      <w:proofErr w:type="spellEnd"/>
      <w:r w:rsidRPr="002C1783">
        <w:rPr>
          <w:szCs w:val="28"/>
        </w:rPr>
        <w:t xml:space="preserve"> </w:t>
      </w:r>
      <w:proofErr w:type="spellStart"/>
      <w:r w:rsidRPr="002C1783">
        <w:rPr>
          <w:szCs w:val="28"/>
        </w:rPr>
        <w:t>sàng</w:t>
      </w:r>
      <w:proofErr w:type="spellEnd"/>
      <w:r w:rsidRPr="002C1783">
        <w:rPr>
          <w:szCs w:val="28"/>
        </w:rPr>
        <w:t xml:space="preserve">, </w:t>
      </w:r>
      <w:proofErr w:type="spellStart"/>
      <w:r w:rsidRPr="002C1783">
        <w:rPr>
          <w:szCs w:val="28"/>
        </w:rPr>
        <w:t>chủ</w:t>
      </w:r>
      <w:proofErr w:type="spellEnd"/>
      <w:r w:rsidRPr="002C1783">
        <w:rPr>
          <w:szCs w:val="28"/>
        </w:rPr>
        <w:t xml:space="preserve"> </w:t>
      </w:r>
      <w:proofErr w:type="spellStart"/>
      <w:r w:rsidRPr="002C1783">
        <w:rPr>
          <w:szCs w:val="28"/>
        </w:rPr>
        <w:t>động</w:t>
      </w:r>
      <w:proofErr w:type="spellEnd"/>
      <w:r w:rsidRPr="002C1783">
        <w:rPr>
          <w:szCs w:val="28"/>
        </w:rPr>
        <w:t xml:space="preserve"> </w:t>
      </w:r>
      <w:proofErr w:type="spellStart"/>
      <w:r>
        <w:rPr>
          <w:szCs w:val="28"/>
        </w:rPr>
        <w:t>ứng</w:t>
      </w:r>
      <w:proofErr w:type="spellEnd"/>
      <w:r>
        <w:rPr>
          <w:szCs w:val="28"/>
        </w:rPr>
        <w:t xml:space="preserve"> </w:t>
      </w:r>
      <w:proofErr w:type="spellStart"/>
      <w:r>
        <w:rPr>
          <w:szCs w:val="28"/>
        </w:rPr>
        <w:t>phó</w:t>
      </w:r>
      <w:proofErr w:type="spellEnd"/>
      <w:r>
        <w:rPr>
          <w:szCs w:val="28"/>
        </w:rPr>
        <w:t xml:space="preserve"> </w:t>
      </w:r>
      <w:proofErr w:type="spellStart"/>
      <w:r>
        <w:rPr>
          <w:szCs w:val="28"/>
        </w:rPr>
        <w:t>với</w:t>
      </w:r>
      <w:proofErr w:type="spellEnd"/>
      <w:r w:rsidRPr="002C1783">
        <w:rPr>
          <w:szCs w:val="28"/>
        </w:rPr>
        <w:t xml:space="preserve"> </w:t>
      </w:r>
      <w:proofErr w:type="spellStart"/>
      <w:r w:rsidRPr="002C1783">
        <w:rPr>
          <w:szCs w:val="28"/>
        </w:rPr>
        <w:t>tinh</w:t>
      </w:r>
      <w:proofErr w:type="spellEnd"/>
      <w:r w:rsidRPr="002C1783">
        <w:rPr>
          <w:szCs w:val="28"/>
        </w:rPr>
        <w:t xml:space="preserve"> thần </w:t>
      </w:r>
      <w:r w:rsidRPr="002C1783">
        <w:rPr>
          <w:i/>
          <w:iCs/>
          <w:szCs w:val="28"/>
        </w:rPr>
        <w:t>“phòng dịch thường xuyên, sẵn sàng tình huống xấu nhất”</w:t>
      </w:r>
      <w:r w:rsidRPr="002C1783">
        <w:rPr>
          <w:szCs w:val="28"/>
        </w:rPr>
        <w:t xml:space="preserve">; thống nhất, quyết liệt, xuyên suốt trong chỉ đạo, lãnh đạo, tổ chức thực hiện từ Trung ương đến cơ sở. Phát huy sức mạnh </w:t>
      </w:r>
      <w:proofErr w:type="spellStart"/>
      <w:r w:rsidRPr="002C1783">
        <w:rPr>
          <w:szCs w:val="28"/>
        </w:rPr>
        <w:t>đại</w:t>
      </w:r>
      <w:proofErr w:type="spellEnd"/>
      <w:r w:rsidRPr="002C1783">
        <w:rPr>
          <w:szCs w:val="28"/>
        </w:rPr>
        <w:t xml:space="preserve"> </w:t>
      </w:r>
      <w:proofErr w:type="spellStart"/>
      <w:r w:rsidRPr="002C1783">
        <w:rPr>
          <w:szCs w:val="28"/>
        </w:rPr>
        <w:t>đoàn</w:t>
      </w:r>
      <w:proofErr w:type="spellEnd"/>
      <w:r w:rsidRPr="002C1783">
        <w:rPr>
          <w:szCs w:val="28"/>
        </w:rPr>
        <w:t xml:space="preserve"> </w:t>
      </w:r>
      <w:proofErr w:type="spellStart"/>
      <w:r w:rsidRPr="002C1783">
        <w:rPr>
          <w:szCs w:val="28"/>
        </w:rPr>
        <w:t>kết</w:t>
      </w:r>
      <w:proofErr w:type="spellEnd"/>
      <w:r w:rsidRPr="002C1783">
        <w:rPr>
          <w:szCs w:val="28"/>
        </w:rPr>
        <w:t xml:space="preserve"> </w:t>
      </w:r>
      <w:proofErr w:type="spellStart"/>
      <w:r w:rsidRPr="002C1783">
        <w:rPr>
          <w:szCs w:val="28"/>
        </w:rPr>
        <w:t>toàn</w:t>
      </w:r>
      <w:proofErr w:type="spellEnd"/>
      <w:r w:rsidRPr="002C1783">
        <w:rPr>
          <w:szCs w:val="28"/>
        </w:rPr>
        <w:t xml:space="preserve"> </w:t>
      </w:r>
      <w:proofErr w:type="spellStart"/>
      <w:r w:rsidRPr="002C1783">
        <w:rPr>
          <w:szCs w:val="28"/>
        </w:rPr>
        <w:t>dân</w:t>
      </w:r>
      <w:proofErr w:type="spellEnd"/>
      <w:r w:rsidRPr="002C1783">
        <w:rPr>
          <w:szCs w:val="28"/>
        </w:rPr>
        <w:t xml:space="preserve"> </w:t>
      </w:r>
      <w:proofErr w:type="spellStart"/>
      <w:r w:rsidRPr="002C1783">
        <w:rPr>
          <w:szCs w:val="28"/>
        </w:rPr>
        <w:t>tộc</w:t>
      </w:r>
      <w:proofErr w:type="spellEnd"/>
      <w:r w:rsidRPr="002C1783">
        <w:rPr>
          <w:szCs w:val="28"/>
        </w:rPr>
        <w:t xml:space="preserve">, </w:t>
      </w:r>
      <w:proofErr w:type="spellStart"/>
      <w:r w:rsidRPr="002C1783">
        <w:rPr>
          <w:szCs w:val="28"/>
        </w:rPr>
        <w:t>tinh</w:t>
      </w:r>
      <w:proofErr w:type="spellEnd"/>
      <w:r w:rsidRPr="002C1783">
        <w:rPr>
          <w:szCs w:val="28"/>
        </w:rPr>
        <w:t xml:space="preserve"> thần tự lực, tự cường, tranh thủ sự giúp đỡ của cộng đồng quốc tế; bảo đảm mọi nguồn lực cho phòng, chống dịch bệnh.</w:t>
      </w:r>
    </w:p>
    <w:p w14:paraId="3BA766C4" w14:textId="77777777" w:rsidR="002C1783" w:rsidRDefault="002C1783" w:rsidP="002C1783">
      <w:pPr>
        <w:spacing w:before="60" w:after="60"/>
        <w:ind w:firstLine="720"/>
        <w:rPr>
          <w:szCs w:val="28"/>
        </w:rPr>
      </w:pPr>
      <w:r>
        <w:rPr>
          <w:szCs w:val="28"/>
        </w:rPr>
        <w:t xml:space="preserve">- </w:t>
      </w:r>
      <w:proofErr w:type="spellStart"/>
      <w:r>
        <w:rPr>
          <w:szCs w:val="28"/>
        </w:rPr>
        <w:t>Bám</w:t>
      </w:r>
      <w:proofErr w:type="spellEnd"/>
      <w:r>
        <w:rPr>
          <w:szCs w:val="28"/>
        </w:rPr>
        <w:t xml:space="preserve"> </w:t>
      </w:r>
      <w:proofErr w:type="spellStart"/>
      <w:r>
        <w:rPr>
          <w:szCs w:val="28"/>
        </w:rPr>
        <w:t>sát</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 xml:space="preserve"> </w:t>
      </w:r>
      <w:proofErr w:type="spellStart"/>
      <w:r>
        <w:rPr>
          <w:szCs w:val="28"/>
        </w:rPr>
        <w:t>trong</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điều</w:t>
      </w:r>
      <w:proofErr w:type="spellEnd"/>
      <w:r>
        <w:rPr>
          <w:szCs w:val="28"/>
        </w:rPr>
        <w:t xml:space="preserve"> </w:t>
      </w:r>
      <w:proofErr w:type="spellStart"/>
      <w:r>
        <w:rPr>
          <w:szCs w:val="28"/>
        </w:rPr>
        <w:t>hành</w:t>
      </w:r>
      <w:proofErr w:type="spellEnd"/>
      <w:r>
        <w:rPr>
          <w:szCs w:val="28"/>
        </w:rPr>
        <w:t xml:space="preserve">, </w:t>
      </w:r>
      <w:proofErr w:type="spellStart"/>
      <w:r>
        <w:rPr>
          <w:szCs w:val="28"/>
        </w:rPr>
        <w:t>tăng</w:t>
      </w:r>
      <w:proofErr w:type="spellEnd"/>
      <w:r>
        <w:rPr>
          <w:szCs w:val="28"/>
        </w:rPr>
        <w:t xml:space="preserve"> </w:t>
      </w:r>
      <w:proofErr w:type="spellStart"/>
      <w:r>
        <w:rPr>
          <w:szCs w:val="28"/>
        </w:rPr>
        <w:t>cường</w:t>
      </w:r>
      <w:proofErr w:type="spellEnd"/>
      <w:r>
        <w:rPr>
          <w:szCs w:val="28"/>
        </w:rPr>
        <w:t xml:space="preserve"> </w:t>
      </w:r>
      <w:proofErr w:type="spellStart"/>
      <w:r>
        <w:rPr>
          <w:szCs w:val="28"/>
        </w:rPr>
        <w:t>phân</w:t>
      </w:r>
      <w:proofErr w:type="spellEnd"/>
      <w:r>
        <w:rPr>
          <w:szCs w:val="28"/>
        </w:rPr>
        <w:t xml:space="preserve"> </w:t>
      </w:r>
      <w:proofErr w:type="spellStart"/>
      <w:r>
        <w:rPr>
          <w:szCs w:val="28"/>
        </w:rPr>
        <w:t>công</w:t>
      </w:r>
      <w:proofErr w:type="spellEnd"/>
      <w:r>
        <w:rPr>
          <w:szCs w:val="28"/>
        </w:rPr>
        <w:t xml:space="preserve">, </w:t>
      </w:r>
      <w:proofErr w:type="spellStart"/>
      <w:r>
        <w:rPr>
          <w:szCs w:val="28"/>
        </w:rPr>
        <w:t>phân</w:t>
      </w:r>
      <w:proofErr w:type="spellEnd"/>
      <w:r>
        <w:rPr>
          <w:szCs w:val="28"/>
        </w:rPr>
        <w:t xml:space="preserve"> </w:t>
      </w:r>
      <w:proofErr w:type="spellStart"/>
      <w:r>
        <w:rPr>
          <w:szCs w:val="28"/>
        </w:rPr>
        <w:t>cấp</w:t>
      </w:r>
      <w:proofErr w:type="spellEnd"/>
      <w:r>
        <w:rPr>
          <w:szCs w:val="28"/>
        </w:rPr>
        <w:t xml:space="preserve"> </w:t>
      </w:r>
      <w:proofErr w:type="spellStart"/>
      <w:r>
        <w:rPr>
          <w:szCs w:val="28"/>
        </w:rPr>
        <w:t>đi</w:t>
      </w:r>
      <w:proofErr w:type="spellEnd"/>
      <w:r>
        <w:rPr>
          <w:szCs w:val="28"/>
        </w:rPr>
        <w:t xml:space="preserve"> </w:t>
      </w:r>
      <w:proofErr w:type="spellStart"/>
      <w:r>
        <w:rPr>
          <w:szCs w:val="28"/>
        </w:rPr>
        <w:t>đôi</w:t>
      </w:r>
      <w:proofErr w:type="spellEnd"/>
      <w:r>
        <w:rPr>
          <w:szCs w:val="28"/>
        </w:rPr>
        <w:t xml:space="preserve"> </w:t>
      </w:r>
      <w:proofErr w:type="spellStart"/>
      <w:r>
        <w:rPr>
          <w:szCs w:val="28"/>
        </w:rPr>
        <w:t>với</w:t>
      </w:r>
      <w:proofErr w:type="spellEnd"/>
      <w:r>
        <w:rPr>
          <w:szCs w:val="28"/>
        </w:rPr>
        <w:t xml:space="preserve"> </w:t>
      </w:r>
      <w:proofErr w:type="spellStart"/>
      <w:r>
        <w:rPr>
          <w:szCs w:val="28"/>
        </w:rPr>
        <w:t>kiểm</w:t>
      </w:r>
      <w:proofErr w:type="spellEnd"/>
      <w:r>
        <w:rPr>
          <w:szCs w:val="28"/>
        </w:rPr>
        <w:t xml:space="preserve"> </w:t>
      </w:r>
      <w:proofErr w:type="spellStart"/>
      <w:r>
        <w:rPr>
          <w:szCs w:val="28"/>
        </w:rPr>
        <w:t>tra</w:t>
      </w:r>
      <w:proofErr w:type="spellEnd"/>
      <w:r>
        <w:rPr>
          <w:szCs w:val="28"/>
        </w:rPr>
        <w:t xml:space="preserve">, </w:t>
      </w:r>
      <w:proofErr w:type="spellStart"/>
      <w:r>
        <w:rPr>
          <w:szCs w:val="28"/>
        </w:rPr>
        <w:t>giám</w:t>
      </w:r>
      <w:proofErr w:type="spellEnd"/>
      <w:r>
        <w:rPr>
          <w:szCs w:val="28"/>
        </w:rPr>
        <w:t xml:space="preserve"> </w:t>
      </w:r>
      <w:proofErr w:type="spellStart"/>
      <w:r>
        <w:rPr>
          <w:szCs w:val="28"/>
        </w:rPr>
        <w:t>sát</w:t>
      </w:r>
      <w:proofErr w:type="spellEnd"/>
      <w:r>
        <w:rPr>
          <w:szCs w:val="28"/>
        </w:rPr>
        <w:t xml:space="preserve">; </w:t>
      </w:r>
      <w:proofErr w:type="spellStart"/>
      <w:r>
        <w:rPr>
          <w:szCs w:val="28"/>
        </w:rPr>
        <w:t>chú</w:t>
      </w:r>
      <w:proofErr w:type="spellEnd"/>
      <w:r>
        <w:rPr>
          <w:szCs w:val="28"/>
        </w:rPr>
        <w:t xml:space="preserve"> </w:t>
      </w:r>
      <w:proofErr w:type="spellStart"/>
      <w:r>
        <w:rPr>
          <w:szCs w:val="28"/>
        </w:rPr>
        <w:t>trọng</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các</w:t>
      </w:r>
      <w:proofErr w:type="spellEnd"/>
      <w:r>
        <w:rPr>
          <w:szCs w:val="28"/>
        </w:rPr>
        <w:t xml:space="preserve"> </w:t>
      </w:r>
      <w:proofErr w:type="spellStart"/>
      <w:r>
        <w:rPr>
          <w:szCs w:val="28"/>
        </w:rPr>
        <w:t>cấp</w:t>
      </w:r>
      <w:proofErr w:type="spellEnd"/>
      <w:r>
        <w:rPr>
          <w:szCs w:val="28"/>
        </w:rPr>
        <w:t xml:space="preserve">; </w:t>
      </w:r>
      <w:proofErr w:type="spellStart"/>
      <w:r>
        <w:rPr>
          <w:szCs w:val="28"/>
        </w:rPr>
        <w:t>thúc</w:t>
      </w:r>
      <w:proofErr w:type="spellEnd"/>
      <w:r>
        <w:rPr>
          <w:szCs w:val="28"/>
        </w:rPr>
        <w:t xml:space="preserve"> </w:t>
      </w:r>
      <w:proofErr w:type="spellStart"/>
      <w:r>
        <w:rPr>
          <w:szCs w:val="28"/>
        </w:rPr>
        <w:t>đẩy</w:t>
      </w:r>
      <w:proofErr w:type="spellEnd"/>
      <w:r>
        <w:rPr>
          <w:szCs w:val="28"/>
        </w:rPr>
        <w:t xml:space="preserve"> </w:t>
      </w:r>
      <w:proofErr w:type="spellStart"/>
      <w:r>
        <w:rPr>
          <w:szCs w:val="28"/>
        </w:rPr>
        <w:t>cải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đổi</w:t>
      </w:r>
      <w:proofErr w:type="spellEnd"/>
      <w:r>
        <w:rPr>
          <w:szCs w:val="28"/>
        </w:rPr>
        <w:t xml:space="preserve"> </w:t>
      </w:r>
      <w:proofErr w:type="spellStart"/>
      <w:r>
        <w:rPr>
          <w:szCs w:val="28"/>
        </w:rPr>
        <w:t>mới</w:t>
      </w:r>
      <w:proofErr w:type="spellEnd"/>
      <w:r>
        <w:rPr>
          <w:szCs w:val="28"/>
        </w:rPr>
        <w:t xml:space="preserve"> </w:t>
      </w:r>
      <w:proofErr w:type="spellStart"/>
      <w:r>
        <w:rPr>
          <w:szCs w:val="28"/>
        </w:rPr>
        <w:t>tư</w:t>
      </w:r>
      <w:proofErr w:type="spellEnd"/>
      <w:r>
        <w:rPr>
          <w:szCs w:val="28"/>
        </w:rPr>
        <w:t xml:space="preserve"> </w:t>
      </w:r>
      <w:proofErr w:type="spellStart"/>
      <w:r>
        <w:rPr>
          <w:szCs w:val="28"/>
        </w:rPr>
        <w:t>duy</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tính</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dám</w:t>
      </w:r>
      <w:proofErr w:type="spellEnd"/>
      <w:r>
        <w:rPr>
          <w:szCs w:val="28"/>
        </w:rPr>
        <w:t xml:space="preserve"> </w:t>
      </w:r>
      <w:proofErr w:type="spellStart"/>
      <w:r>
        <w:rPr>
          <w:szCs w:val="28"/>
        </w:rPr>
        <w:t>nghĩ</w:t>
      </w:r>
      <w:proofErr w:type="spellEnd"/>
      <w:r>
        <w:rPr>
          <w:szCs w:val="28"/>
        </w:rPr>
        <w:t xml:space="preserve">, </w:t>
      </w:r>
      <w:proofErr w:type="spellStart"/>
      <w:r>
        <w:rPr>
          <w:szCs w:val="28"/>
        </w:rPr>
        <w:t>dám</w:t>
      </w:r>
      <w:proofErr w:type="spellEnd"/>
      <w:r>
        <w:rPr>
          <w:szCs w:val="28"/>
        </w:rPr>
        <w:t xml:space="preserve"> </w:t>
      </w:r>
      <w:proofErr w:type="spellStart"/>
      <w:r>
        <w:rPr>
          <w:szCs w:val="28"/>
        </w:rPr>
        <w:t>làm</w:t>
      </w:r>
      <w:proofErr w:type="spellEnd"/>
      <w:r>
        <w:rPr>
          <w:szCs w:val="28"/>
        </w:rPr>
        <w:t xml:space="preserve">, </w:t>
      </w:r>
      <w:proofErr w:type="spellStart"/>
      <w:r>
        <w:rPr>
          <w:szCs w:val="28"/>
        </w:rPr>
        <w:t>dám</w:t>
      </w:r>
      <w:proofErr w:type="spellEnd"/>
      <w:r>
        <w:rPr>
          <w:szCs w:val="28"/>
        </w:rPr>
        <w:t xml:space="preserve"> </w:t>
      </w:r>
      <w:proofErr w:type="spellStart"/>
      <w:r>
        <w:rPr>
          <w:szCs w:val="28"/>
        </w:rPr>
        <w:t>chịu</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vì</w:t>
      </w:r>
      <w:proofErr w:type="spellEnd"/>
      <w:r>
        <w:rPr>
          <w:szCs w:val="28"/>
        </w:rPr>
        <w:t xml:space="preserve"> </w:t>
      </w:r>
      <w:proofErr w:type="spellStart"/>
      <w:r>
        <w:rPr>
          <w:szCs w:val="28"/>
        </w:rPr>
        <w:t>mục</w:t>
      </w:r>
      <w:proofErr w:type="spellEnd"/>
      <w:r>
        <w:rPr>
          <w:szCs w:val="28"/>
        </w:rPr>
        <w:t xml:space="preserve"> </w:t>
      </w:r>
      <w:proofErr w:type="spellStart"/>
      <w:r>
        <w:rPr>
          <w:szCs w:val="28"/>
        </w:rPr>
        <w:t>tiêu</w:t>
      </w:r>
      <w:proofErr w:type="spellEnd"/>
      <w:r>
        <w:rPr>
          <w:szCs w:val="28"/>
        </w:rPr>
        <w:t xml:space="preserve"> </w:t>
      </w:r>
      <w:proofErr w:type="spellStart"/>
      <w:r>
        <w:rPr>
          <w:szCs w:val="28"/>
        </w:rPr>
        <w:t>chung</w:t>
      </w:r>
      <w:proofErr w:type="spellEnd"/>
      <w:r>
        <w:rPr>
          <w:szCs w:val="28"/>
        </w:rPr>
        <w:t>.</w:t>
      </w:r>
    </w:p>
    <w:p w14:paraId="201E4C24" w14:textId="77777777" w:rsidR="002C1783" w:rsidRDefault="002C1783" w:rsidP="002C1783">
      <w:pPr>
        <w:spacing w:before="60" w:after="60"/>
        <w:ind w:firstLine="720"/>
        <w:rPr>
          <w:szCs w:val="28"/>
        </w:rPr>
      </w:pPr>
      <w:r>
        <w:rPr>
          <w:szCs w:val="28"/>
        </w:rPr>
        <w:t xml:space="preserve">- </w:t>
      </w:r>
      <w:proofErr w:type="spellStart"/>
      <w:r>
        <w:rPr>
          <w:szCs w:val="28"/>
        </w:rPr>
        <w:t>Tăng</w:t>
      </w:r>
      <w:proofErr w:type="spellEnd"/>
      <w:r>
        <w:rPr>
          <w:szCs w:val="28"/>
        </w:rPr>
        <w:t xml:space="preserve"> </w:t>
      </w:r>
      <w:proofErr w:type="spellStart"/>
      <w:r>
        <w:rPr>
          <w:szCs w:val="28"/>
        </w:rPr>
        <w:t>cường</w:t>
      </w:r>
      <w:proofErr w:type="spellEnd"/>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chặt</w:t>
      </w:r>
      <w:proofErr w:type="spellEnd"/>
      <w:r>
        <w:rPr>
          <w:szCs w:val="28"/>
        </w:rPr>
        <w:t xml:space="preserve"> </w:t>
      </w:r>
      <w:proofErr w:type="spellStart"/>
      <w:r>
        <w:rPr>
          <w:szCs w:val="28"/>
        </w:rPr>
        <w:t>chẽ</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hơn</w:t>
      </w:r>
      <w:proofErr w:type="spellEnd"/>
      <w:r>
        <w:rPr>
          <w:szCs w:val="28"/>
        </w:rPr>
        <w:t xml:space="preserve"> </w:t>
      </w:r>
      <w:proofErr w:type="spellStart"/>
      <w:r>
        <w:rPr>
          <w:szCs w:val="28"/>
        </w:rPr>
        <w:t>nữa</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thi</w:t>
      </w:r>
      <w:proofErr w:type="spellEnd"/>
      <w:r>
        <w:rPr>
          <w:szCs w:val="28"/>
        </w:rPr>
        <w:t xml:space="preserve"> </w:t>
      </w:r>
      <w:proofErr w:type="spellStart"/>
      <w:r>
        <w:rPr>
          <w:szCs w:val="28"/>
        </w:rPr>
        <w:t>chính</w:t>
      </w:r>
      <w:proofErr w:type="spellEnd"/>
      <w:r>
        <w:rPr>
          <w:szCs w:val="28"/>
        </w:rPr>
        <w:t xml:space="preserve"> </w:t>
      </w:r>
      <w:proofErr w:type="spellStart"/>
      <w:r>
        <w:rPr>
          <w:szCs w:val="28"/>
        </w:rPr>
        <w:t>sách</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để</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xử</w:t>
      </w:r>
      <w:proofErr w:type="spellEnd"/>
      <w:r>
        <w:rPr>
          <w:szCs w:val="28"/>
        </w:rPr>
        <w:t xml:space="preserve"> </w:t>
      </w:r>
      <w:proofErr w:type="spellStart"/>
      <w:r>
        <w:rPr>
          <w:szCs w:val="28"/>
        </w:rPr>
        <w:t>lý</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vấn</w:t>
      </w:r>
      <w:proofErr w:type="spellEnd"/>
      <w:r>
        <w:rPr>
          <w:szCs w:val="28"/>
        </w:rPr>
        <w:t xml:space="preserve"> </w:t>
      </w:r>
      <w:proofErr w:type="spellStart"/>
      <w:r>
        <w:rPr>
          <w:szCs w:val="28"/>
        </w:rPr>
        <w:t>đề</w:t>
      </w:r>
      <w:proofErr w:type="spellEnd"/>
      <w:r>
        <w:rPr>
          <w:szCs w:val="28"/>
        </w:rPr>
        <w:t xml:space="preserve"> </w:t>
      </w:r>
      <w:proofErr w:type="spellStart"/>
      <w:r>
        <w:rPr>
          <w:szCs w:val="28"/>
        </w:rPr>
        <w:t>phát</w:t>
      </w:r>
      <w:proofErr w:type="spellEnd"/>
      <w:r>
        <w:rPr>
          <w:szCs w:val="28"/>
        </w:rPr>
        <w:t xml:space="preserve"> </w:t>
      </w:r>
      <w:proofErr w:type="spellStart"/>
      <w:r>
        <w:rPr>
          <w:szCs w:val="28"/>
        </w:rPr>
        <w:t>sinh</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thông</w:t>
      </w:r>
      <w:proofErr w:type="spellEnd"/>
      <w:r>
        <w:rPr>
          <w:szCs w:val="28"/>
        </w:rPr>
        <w:t xml:space="preserve"> tin </w:t>
      </w:r>
      <w:proofErr w:type="spellStart"/>
      <w:r>
        <w:rPr>
          <w:szCs w:val="28"/>
        </w:rPr>
        <w:t>về</w:t>
      </w:r>
      <w:proofErr w:type="spellEnd"/>
      <w:r>
        <w:rPr>
          <w:szCs w:val="28"/>
        </w:rPr>
        <w:t xml:space="preserve"> </w:t>
      </w:r>
      <w:proofErr w:type="spellStart"/>
      <w:r>
        <w:rPr>
          <w:szCs w:val="28"/>
        </w:rPr>
        <w:t>tình</w:t>
      </w:r>
      <w:proofErr w:type="spellEnd"/>
      <w:r>
        <w:rPr>
          <w:szCs w:val="28"/>
        </w:rPr>
        <w:t xml:space="preserve"> </w:t>
      </w:r>
      <w:proofErr w:type="spellStart"/>
      <w:r>
        <w:rPr>
          <w:szCs w:val="28"/>
        </w:rPr>
        <w:t>hình</w:t>
      </w:r>
      <w:proofErr w:type="spellEnd"/>
      <w:r>
        <w:rPr>
          <w:szCs w:val="28"/>
        </w:rPr>
        <w:t xml:space="preserve"> </w:t>
      </w:r>
      <w:proofErr w:type="spellStart"/>
      <w:r>
        <w:rPr>
          <w:szCs w:val="28"/>
        </w:rPr>
        <w:t>kinh</w:t>
      </w:r>
      <w:proofErr w:type="spellEnd"/>
      <w:r>
        <w:rPr>
          <w:szCs w:val="28"/>
        </w:rPr>
        <w:t xml:space="preserve"> </w:t>
      </w:r>
      <w:proofErr w:type="spellStart"/>
      <w:r>
        <w:rPr>
          <w:szCs w:val="28"/>
        </w:rPr>
        <w:t>tế-xã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dịch</w:t>
      </w:r>
      <w:proofErr w:type="spellEnd"/>
      <w:r>
        <w:rPr>
          <w:szCs w:val="28"/>
        </w:rPr>
        <w:t xml:space="preserve">, </w:t>
      </w:r>
      <w:proofErr w:type="spellStart"/>
      <w:r>
        <w:rPr>
          <w:szCs w:val="28"/>
        </w:rPr>
        <w:t>củng</w:t>
      </w:r>
      <w:proofErr w:type="spellEnd"/>
      <w:r>
        <w:rPr>
          <w:szCs w:val="28"/>
        </w:rPr>
        <w:t xml:space="preserve"> </w:t>
      </w:r>
      <w:proofErr w:type="spellStart"/>
      <w:r>
        <w:rPr>
          <w:szCs w:val="28"/>
        </w:rPr>
        <w:t>cố</w:t>
      </w:r>
      <w:proofErr w:type="spellEnd"/>
      <w:r>
        <w:rPr>
          <w:szCs w:val="28"/>
        </w:rPr>
        <w:t xml:space="preserve"> </w:t>
      </w:r>
      <w:proofErr w:type="spellStart"/>
      <w:r>
        <w:rPr>
          <w:szCs w:val="28"/>
        </w:rPr>
        <w:t>niềm</w:t>
      </w:r>
      <w:proofErr w:type="spellEnd"/>
      <w:r>
        <w:rPr>
          <w:szCs w:val="28"/>
        </w:rPr>
        <w:t xml:space="preserve"> tin </w:t>
      </w:r>
      <w:proofErr w:type="spellStart"/>
      <w:r>
        <w:rPr>
          <w:szCs w:val="28"/>
        </w:rPr>
        <w:t>trong</w:t>
      </w:r>
      <w:proofErr w:type="spellEnd"/>
      <w:r>
        <w:rPr>
          <w:szCs w:val="28"/>
        </w:rPr>
        <w:t xml:space="preserve"> </w:t>
      </w:r>
      <w:proofErr w:type="spellStart"/>
      <w:r>
        <w:rPr>
          <w:szCs w:val="28"/>
        </w:rPr>
        <w:t>nhân</w:t>
      </w:r>
      <w:proofErr w:type="spellEnd"/>
      <w:r>
        <w:rPr>
          <w:szCs w:val="28"/>
        </w:rPr>
        <w:t xml:space="preserve"> </w:t>
      </w:r>
      <w:proofErr w:type="spellStart"/>
      <w:r>
        <w:rPr>
          <w:szCs w:val="28"/>
        </w:rPr>
        <w:t>dân</w:t>
      </w:r>
      <w:proofErr w:type="spellEnd"/>
      <w:r>
        <w:rPr>
          <w:szCs w:val="28"/>
        </w:rPr>
        <w:t xml:space="preserve">, </w:t>
      </w:r>
      <w:proofErr w:type="spellStart"/>
      <w:r>
        <w:rPr>
          <w:szCs w:val="28"/>
        </w:rPr>
        <w:t>tạo</w:t>
      </w:r>
      <w:proofErr w:type="spellEnd"/>
      <w:r>
        <w:rPr>
          <w:szCs w:val="28"/>
        </w:rPr>
        <w:t xml:space="preserve"> </w:t>
      </w:r>
      <w:proofErr w:type="spellStart"/>
      <w:r>
        <w:rPr>
          <w:szCs w:val="28"/>
        </w:rPr>
        <w:t>sự</w:t>
      </w:r>
      <w:proofErr w:type="spellEnd"/>
      <w:r>
        <w:rPr>
          <w:szCs w:val="28"/>
        </w:rPr>
        <w:t xml:space="preserve"> </w:t>
      </w:r>
      <w:proofErr w:type="spellStart"/>
      <w:r>
        <w:rPr>
          <w:szCs w:val="28"/>
        </w:rPr>
        <w:t>đồng</w:t>
      </w:r>
      <w:proofErr w:type="spellEnd"/>
      <w:r>
        <w:rPr>
          <w:szCs w:val="28"/>
        </w:rPr>
        <w:t xml:space="preserve"> </w:t>
      </w:r>
      <w:proofErr w:type="spellStart"/>
      <w:r>
        <w:rPr>
          <w:szCs w:val="28"/>
        </w:rPr>
        <w:t>thuận</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w:t>
      </w:r>
    </w:p>
    <w:p w14:paraId="455BB9E0" w14:textId="77777777" w:rsidR="002C1783" w:rsidRDefault="002C1783" w:rsidP="002C1783">
      <w:pPr>
        <w:spacing w:before="60" w:after="60"/>
        <w:ind w:firstLine="720"/>
        <w:rPr>
          <w:szCs w:val="28"/>
        </w:rPr>
      </w:pPr>
      <w:r>
        <w:rPr>
          <w:szCs w:val="28"/>
        </w:rPr>
        <w:t xml:space="preserve">- </w:t>
      </w:r>
      <w:proofErr w:type="spellStart"/>
      <w:r>
        <w:rPr>
          <w:szCs w:val="28"/>
        </w:rPr>
        <w:t>Đầu</w:t>
      </w:r>
      <w:proofErr w:type="spellEnd"/>
      <w:r>
        <w:rPr>
          <w:szCs w:val="28"/>
        </w:rPr>
        <w:t xml:space="preserve"> </w:t>
      </w:r>
      <w:proofErr w:type="spellStart"/>
      <w:r>
        <w:rPr>
          <w:szCs w:val="28"/>
        </w:rPr>
        <w:t>tư</w:t>
      </w:r>
      <w:proofErr w:type="spellEnd"/>
      <w:r>
        <w:rPr>
          <w:szCs w:val="28"/>
        </w:rPr>
        <w:t xml:space="preserve"> </w:t>
      </w:r>
      <w:proofErr w:type="spellStart"/>
      <w:r>
        <w:rPr>
          <w:szCs w:val="28"/>
        </w:rPr>
        <w:t>thỏa</w:t>
      </w:r>
      <w:proofErr w:type="spellEnd"/>
      <w:r>
        <w:rPr>
          <w:szCs w:val="28"/>
        </w:rPr>
        <w:t xml:space="preserve"> </w:t>
      </w:r>
      <w:proofErr w:type="spellStart"/>
      <w:r>
        <w:rPr>
          <w:szCs w:val="28"/>
        </w:rPr>
        <w:t>đáng</w:t>
      </w:r>
      <w:proofErr w:type="spellEnd"/>
      <w:r>
        <w:rPr>
          <w:szCs w:val="28"/>
        </w:rPr>
        <w:t xml:space="preserve"> </w:t>
      </w:r>
      <w:proofErr w:type="spellStart"/>
      <w:r>
        <w:rPr>
          <w:szCs w:val="28"/>
        </w:rPr>
        <w:t>để</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và</w:t>
      </w:r>
      <w:proofErr w:type="spellEnd"/>
      <w:r>
        <w:rPr>
          <w:szCs w:val="28"/>
        </w:rPr>
        <w:t xml:space="preserve"> </w:t>
      </w:r>
      <w:proofErr w:type="spellStart"/>
      <w:r>
        <w:rPr>
          <w:szCs w:val="28"/>
        </w:rPr>
        <w:t>tăng</w:t>
      </w:r>
      <w:proofErr w:type="spellEnd"/>
      <w:r>
        <w:rPr>
          <w:szCs w:val="28"/>
        </w:rPr>
        <w:t xml:space="preserve"> </w:t>
      </w:r>
      <w:proofErr w:type="spellStart"/>
      <w:r>
        <w:rPr>
          <w:szCs w:val="28"/>
        </w:rPr>
        <w:t>cường</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y </w:t>
      </w:r>
      <w:proofErr w:type="spellStart"/>
      <w:r>
        <w:rPr>
          <w:szCs w:val="28"/>
        </w:rPr>
        <w:t>tế</w:t>
      </w:r>
      <w:proofErr w:type="spellEnd"/>
      <w:r>
        <w:rPr>
          <w:szCs w:val="28"/>
        </w:rPr>
        <w:t xml:space="preserve"> </w:t>
      </w:r>
      <w:proofErr w:type="spellStart"/>
      <w:r>
        <w:rPr>
          <w:szCs w:val="28"/>
        </w:rPr>
        <w:t>dự</w:t>
      </w:r>
      <w:proofErr w:type="spellEnd"/>
      <w:r>
        <w:rPr>
          <w:szCs w:val="28"/>
        </w:rPr>
        <w:t xml:space="preserve"> </w:t>
      </w:r>
      <w:proofErr w:type="spellStart"/>
      <w:r>
        <w:rPr>
          <w:szCs w:val="28"/>
        </w:rPr>
        <w:t>phòng</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ở </w:t>
      </w:r>
      <w:proofErr w:type="spellStart"/>
      <w:r>
        <w:rPr>
          <w:szCs w:val="28"/>
        </w:rPr>
        <w:t>cấp</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thiết</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trang</w:t>
      </w:r>
      <w:proofErr w:type="spellEnd"/>
      <w:r>
        <w:rPr>
          <w:szCs w:val="28"/>
        </w:rPr>
        <w:t xml:space="preserve"> </w:t>
      </w:r>
      <w:proofErr w:type="spellStart"/>
      <w:r>
        <w:rPr>
          <w:szCs w:val="28"/>
        </w:rPr>
        <w:t>bị</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tinh</w:t>
      </w:r>
      <w:proofErr w:type="spellEnd"/>
      <w:r>
        <w:rPr>
          <w:szCs w:val="28"/>
        </w:rPr>
        <w:t xml:space="preserve"> </w:t>
      </w:r>
      <w:proofErr w:type="spellStart"/>
      <w:r>
        <w:rPr>
          <w:szCs w:val="28"/>
        </w:rPr>
        <w:t>thần</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và</w:t>
      </w:r>
      <w:proofErr w:type="spellEnd"/>
      <w:r>
        <w:rPr>
          <w:szCs w:val="28"/>
        </w:rPr>
        <w:t xml:space="preserve"> </w:t>
      </w:r>
      <w:proofErr w:type="spellStart"/>
      <w:r>
        <w:rPr>
          <w:szCs w:val="28"/>
        </w:rPr>
        <w:t>kỹ</w:t>
      </w:r>
      <w:proofErr w:type="spellEnd"/>
      <w:r>
        <w:rPr>
          <w:szCs w:val="28"/>
        </w:rPr>
        <w:t xml:space="preserve"> </w:t>
      </w:r>
      <w:proofErr w:type="spellStart"/>
      <w:r>
        <w:rPr>
          <w:szCs w:val="28"/>
        </w:rPr>
        <w:t>năng</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tự</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mình</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thiên</w:t>
      </w:r>
      <w:proofErr w:type="spellEnd"/>
      <w:r>
        <w:rPr>
          <w:szCs w:val="28"/>
        </w:rPr>
        <w:t xml:space="preserve"> tai, </w:t>
      </w:r>
      <w:proofErr w:type="spellStart"/>
      <w:r>
        <w:rPr>
          <w:szCs w:val="28"/>
        </w:rPr>
        <w:t>dịch</w:t>
      </w:r>
      <w:proofErr w:type="spellEnd"/>
      <w:r>
        <w:rPr>
          <w:szCs w:val="28"/>
        </w:rPr>
        <w:t xml:space="preserve"> </w:t>
      </w:r>
      <w:proofErr w:type="spellStart"/>
      <w:r>
        <w:rPr>
          <w:szCs w:val="28"/>
        </w:rPr>
        <w:t>bệnh</w:t>
      </w:r>
      <w:proofErr w:type="spellEnd"/>
      <w:r>
        <w:rPr>
          <w:szCs w:val="28"/>
        </w:rPr>
        <w:t>.</w:t>
      </w:r>
    </w:p>
    <w:p w14:paraId="46BAF2D3" w14:textId="77777777" w:rsidR="002C1783" w:rsidRDefault="002C1783" w:rsidP="002C1783">
      <w:pPr>
        <w:spacing w:before="60" w:after="60"/>
        <w:ind w:firstLine="720"/>
        <w:rPr>
          <w:szCs w:val="28"/>
        </w:rPr>
      </w:pPr>
      <w:r>
        <w:rPr>
          <w:szCs w:val="28"/>
        </w:rPr>
        <w:lastRenderedPageBreak/>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quản</w:t>
      </w:r>
      <w:proofErr w:type="spellEnd"/>
      <w:r>
        <w:rPr>
          <w:szCs w:val="28"/>
        </w:rPr>
        <w:t xml:space="preserve"> </w:t>
      </w:r>
      <w:proofErr w:type="spellStart"/>
      <w:r>
        <w:rPr>
          <w:szCs w:val="28"/>
        </w:rPr>
        <w:t>trị</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nhà</w:t>
      </w:r>
      <w:proofErr w:type="spellEnd"/>
      <w:r>
        <w:rPr>
          <w:szCs w:val="28"/>
        </w:rPr>
        <w:t xml:space="preserve"> </w:t>
      </w:r>
      <w:proofErr w:type="spellStart"/>
      <w:r>
        <w:rPr>
          <w:szCs w:val="28"/>
        </w:rPr>
        <w:t>nước</w:t>
      </w:r>
      <w:proofErr w:type="spellEnd"/>
      <w:r>
        <w:rPr>
          <w:szCs w:val="28"/>
        </w:rPr>
        <w:t xml:space="preserve"> </w:t>
      </w:r>
      <w:proofErr w:type="spellStart"/>
      <w:r>
        <w:rPr>
          <w:szCs w:val="28"/>
        </w:rPr>
        <w:t>và</w:t>
      </w:r>
      <w:proofErr w:type="spellEnd"/>
      <w:r>
        <w:rPr>
          <w:szCs w:val="28"/>
        </w:rPr>
        <w:t xml:space="preserve"> </w:t>
      </w:r>
      <w:proofErr w:type="spellStart"/>
      <w:r>
        <w:rPr>
          <w:szCs w:val="28"/>
        </w:rPr>
        <w:t>xử</w:t>
      </w:r>
      <w:proofErr w:type="spellEnd"/>
      <w:r>
        <w:rPr>
          <w:szCs w:val="28"/>
        </w:rPr>
        <w:t xml:space="preserve"> </w:t>
      </w:r>
      <w:proofErr w:type="spellStart"/>
      <w:r>
        <w:rPr>
          <w:szCs w:val="28"/>
        </w:rPr>
        <w:t>lý</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các</w:t>
      </w:r>
      <w:proofErr w:type="spellEnd"/>
      <w:r>
        <w:rPr>
          <w:szCs w:val="28"/>
        </w:rPr>
        <w:t xml:space="preserve"> </w:t>
      </w:r>
      <w:proofErr w:type="spellStart"/>
      <w:r>
        <w:rPr>
          <w:szCs w:val="28"/>
        </w:rPr>
        <w:t>cấp</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ở </w:t>
      </w:r>
      <w:proofErr w:type="spellStart"/>
      <w:r>
        <w:rPr>
          <w:szCs w:val="28"/>
        </w:rPr>
        <w:t>cấp</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ứng</w:t>
      </w:r>
      <w:proofErr w:type="spellEnd"/>
      <w:r>
        <w:rPr>
          <w:szCs w:val="28"/>
        </w:rPr>
        <w:t xml:space="preserve"> </w:t>
      </w:r>
      <w:proofErr w:type="spellStart"/>
      <w:r>
        <w:rPr>
          <w:szCs w:val="28"/>
        </w:rPr>
        <w:t>phó</w:t>
      </w:r>
      <w:proofErr w:type="spellEnd"/>
      <w:r>
        <w:rPr>
          <w:szCs w:val="28"/>
        </w:rPr>
        <w:t xml:space="preserve"> </w:t>
      </w:r>
      <w:proofErr w:type="spellStart"/>
      <w:r>
        <w:rPr>
          <w:szCs w:val="28"/>
        </w:rPr>
        <w:t>kịp</w:t>
      </w:r>
      <w:proofErr w:type="spellEnd"/>
      <w:r>
        <w:rPr>
          <w:szCs w:val="28"/>
        </w:rPr>
        <w:t xml:space="preserve"> </w:t>
      </w:r>
      <w:proofErr w:type="spellStart"/>
      <w:r>
        <w:rPr>
          <w:szCs w:val="28"/>
        </w:rPr>
        <w:t>thời</w:t>
      </w:r>
      <w:proofErr w:type="spellEnd"/>
      <w:r>
        <w:rPr>
          <w:szCs w:val="28"/>
        </w:rPr>
        <w:t xml:space="preserve">, </w:t>
      </w:r>
      <w:proofErr w:type="spellStart"/>
      <w:r>
        <w:rPr>
          <w:szCs w:val="28"/>
        </w:rPr>
        <w:t>hiệu</w:t>
      </w:r>
      <w:proofErr w:type="spellEnd"/>
      <w:r>
        <w:rPr>
          <w:szCs w:val="28"/>
        </w:rPr>
        <w:t xml:space="preserve"> </w:t>
      </w:r>
      <w:proofErr w:type="spellStart"/>
      <w:r>
        <w:rPr>
          <w:szCs w:val="28"/>
        </w:rPr>
        <w:t>quả</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đột</w:t>
      </w:r>
      <w:proofErr w:type="spellEnd"/>
      <w:r>
        <w:rPr>
          <w:szCs w:val="28"/>
        </w:rPr>
        <w:t xml:space="preserve"> </w:t>
      </w:r>
      <w:proofErr w:type="spellStart"/>
      <w:r>
        <w:rPr>
          <w:szCs w:val="28"/>
        </w:rPr>
        <w:t>xuất</w:t>
      </w:r>
      <w:proofErr w:type="spellEnd"/>
      <w:r>
        <w:rPr>
          <w:szCs w:val="28"/>
        </w:rPr>
        <w:t xml:space="preserve">, </w:t>
      </w:r>
      <w:proofErr w:type="spellStart"/>
      <w:r>
        <w:rPr>
          <w:szCs w:val="28"/>
        </w:rPr>
        <w:t>bất</w:t>
      </w:r>
      <w:proofErr w:type="spellEnd"/>
      <w:r>
        <w:rPr>
          <w:szCs w:val="28"/>
        </w:rPr>
        <w:t xml:space="preserve"> </w:t>
      </w:r>
      <w:proofErr w:type="spellStart"/>
      <w:r>
        <w:rPr>
          <w:szCs w:val="28"/>
        </w:rPr>
        <w:t>ngờ</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xảy</w:t>
      </w:r>
      <w:proofErr w:type="spellEnd"/>
      <w:r>
        <w:rPr>
          <w:szCs w:val="28"/>
        </w:rPr>
        <w:t xml:space="preserve"> ra. </w:t>
      </w:r>
      <w:proofErr w:type="spellStart"/>
      <w:r>
        <w:rPr>
          <w:szCs w:val="28"/>
        </w:rPr>
        <w:t>Khơi</w:t>
      </w:r>
      <w:proofErr w:type="spellEnd"/>
      <w:r>
        <w:rPr>
          <w:szCs w:val="28"/>
        </w:rPr>
        <w:t xml:space="preserve"> </w:t>
      </w:r>
      <w:proofErr w:type="spellStart"/>
      <w:r>
        <w:rPr>
          <w:szCs w:val="28"/>
        </w:rPr>
        <w:t>dậy</w:t>
      </w:r>
      <w:proofErr w:type="spellEnd"/>
      <w:r>
        <w:rPr>
          <w:szCs w:val="28"/>
        </w:rPr>
        <w:t xml:space="preserve">, </w:t>
      </w:r>
      <w:proofErr w:type="spellStart"/>
      <w:r>
        <w:rPr>
          <w:szCs w:val="28"/>
        </w:rPr>
        <w:t>phát</w:t>
      </w:r>
      <w:proofErr w:type="spellEnd"/>
      <w:r>
        <w:rPr>
          <w:szCs w:val="28"/>
        </w:rPr>
        <w:t xml:space="preserve"> </w:t>
      </w:r>
      <w:proofErr w:type="spellStart"/>
      <w:r>
        <w:rPr>
          <w:szCs w:val="28"/>
        </w:rPr>
        <w:t>huy</w:t>
      </w:r>
      <w:proofErr w:type="spellEnd"/>
      <w:r>
        <w:rPr>
          <w:szCs w:val="28"/>
        </w:rPr>
        <w:t xml:space="preserve"> </w:t>
      </w:r>
      <w:proofErr w:type="spellStart"/>
      <w:r>
        <w:rPr>
          <w:szCs w:val="28"/>
        </w:rPr>
        <w:t>và</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sức</w:t>
      </w:r>
      <w:proofErr w:type="spellEnd"/>
      <w:r>
        <w:rPr>
          <w:szCs w:val="28"/>
        </w:rPr>
        <w:t xml:space="preserve"> </w:t>
      </w:r>
      <w:proofErr w:type="spellStart"/>
      <w:r>
        <w:rPr>
          <w:szCs w:val="28"/>
        </w:rPr>
        <w:t>mạnh</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trị</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trong</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2630DD60" w14:textId="77777777" w:rsidR="002C1783" w:rsidRPr="002C1783" w:rsidRDefault="002C1783" w:rsidP="002C1783">
      <w:pPr>
        <w:spacing w:before="60" w:after="60"/>
        <w:ind w:firstLine="720"/>
        <w:rPr>
          <w:i/>
          <w:iCs/>
          <w:szCs w:val="28"/>
        </w:rPr>
      </w:pPr>
      <w:proofErr w:type="spellStart"/>
      <w:r w:rsidRPr="002C1783">
        <w:rPr>
          <w:i/>
          <w:iCs/>
          <w:szCs w:val="28"/>
        </w:rPr>
        <w:t>Nhìn</w:t>
      </w:r>
      <w:proofErr w:type="spellEnd"/>
      <w:r w:rsidRPr="002C1783">
        <w:rPr>
          <w:i/>
          <w:iCs/>
          <w:szCs w:val="28"/>
        </w:rPr>
        <w:t xml:space="preserve"> </w:t>
      </w:r>
      <w:proofErr w:type="spellStart"/>
      <w:r w:rsidRPr="002C1783">
        <w:rPr>
          <w:i/>
          <w:iCs/>
          <w:szCs w:val="28"/>
        </w:rPr>
        <w:t>chung</w:t>
      </w:r>
      <w:proofErr w:type="spellEnd"/>
      <w:r w:rsidRPr="002C1783">
        <w:rPr>
          <w:i/>
          <w:iCs/>
          <w:szCs w:val="28"/>
        </w:rPr>
        <w:t xml:space="preserve">, </w:t>
      </w:r>
      <w:proofErr w:type="spellStart"/>
      <w:r w:rsidRPr="002C1783">
        <w:rPr>
          <w:i/>
          <w:iCs/>
          <w:szCs w:val="28"/>
        </w:rPr>
        <w:t>tình</w:t>
      </w:r>
      <w:proofErr w:type="spellEnd"/>
      <w:r w:rsidRPr="002C1783">
        <w:rPr>
          <w:i/>
          <w:iCs/>
          <w:szCs w:val="28"/>
        </w:rPr>
        <w:t xml:space="preserve"> </w:t>
      </w:r>
      <w:proofErr w:type="spellStart"/>
      <w:r w:rsidRPr="002C1783">
        <w:rPr>
          <w:i/>
          <w:iCs/>
          <w:szCs w:val="28"/>
        </w:rPr>
        <w:t>hình</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xã</w:t>
      </w:r>
      <w:proofErr w:type="spellEnd"/>
      <w:r w:rsidRPr="002C1783">
        <w:rPr>
          <w:i/>
          <w:iCs/>
          <w:szCs w:val="28"/>
        </w:rPr>
        <w:t xml:space="preserve"> </w:t>
      </w:r>
      <w:proofErr w:type="spellStart"/>
      <w:r w:rsidRPr="002C1783">
        <w:rPr>
          <w:i/>
          <w:iCs/>
          <w:szCs w:val="28"/>
        </w:rPr>
        <w:t>hội</w:t>
      </w:r>
      <w:proofErr w:type="spellEnd"/>
      <w:r w:rsidRPr="002C1783">
        <w:rPr>
          <w:i/>
          <w:iCs/>
          <w:szCs w:val="28"/>
        </w:rPr>
        <w:t xml:space="preserve"> 9 </w:t>
      </w:r>
      <w:proofErr w:type="spellStart"/>
      <w:r w:rsidRPr="002C1783">
        <w:rPr>
          <w:i/>
          <w:iCs/>
          <w:szCs w:val="28"/>
        </w:rPr>
        <w:t>tháng</w:t>
      </w:r>
      <w:proofErr w:type="spellEnd"/>
      <w:r w:rsidRPr="002C1783">
        <w:rPr>
          <w:i/>
          <w:iCs/>
          <w:szCs w:val="28"/>
        </w:rPr>
        <w:t xml:space="preserve"> </w:t>
      </w:r>
      <w:proofErr w:type="spellStart"/>
      <w:r w:rsidRPr="002C1783">
        <w:rPr>
          <w:i/>
          <w:iCs/>
          <w:szCs w:val="28"/>
        </w:rPr>
        <w:t>cơ</w:t>
      </w:r>
      <w:proofErr w:type="spellEnd"/>
      <w:r w:rsidRPr="002C1783">
        <w:rPr>
          <w:i/>
          <w:iCs/>
          <w:szCs w:val="28"/>
        </w:rPr>
        <w:t xml:space="preserve"> </w:t>
      </w:r>
      <w:proofErr w:type="spellStart"/>
      <w:r w:rsidRPr="002C1783">
        <w:rPr>
          <w:i/>
          <w:iCs/>
          <w:szCs w:val="28"/>
        </w:rPr>
        <w:t>bản</w:t>
      </w:r>
      <w:proofErr w:type="spellEnd"/>
      <w:r w:rsidRPr="002C1783">
        <w:rPr>
          <w:i/>
          <w:iCs/>
          <w:szCs w:val="28"/>
        </w:rPr>
        <w:t xml:space="preserve"> </w:t>
      </w:r>
      <w:proofErr w:type="spellStart"/>
      <w:r w:rsidRPr="002C1783">
        <w:rPr>
          <w:i/>
          <w:iCs/>
          <w:szCs w:val="28"/>
        </w:rPr>
        <w:t>ổn</w:t>
      </w:r>
      <w:proofErr w:type="spellEnd"/>
      <w:r w:rsidRPr="002C1783">
        <w:rPr>
          <w:i/>
          <w:iCs/>
          <w:szCs w:val="28"/>
        </w:rPr>
        <w:t xml:space="preserve"> </w:t>
      </w:r>
      <w:proofErr w:type="spellStart"/>
      <w:r w:rsidRPr="002C1783">
        <w:rPr>
          <w:i/>
          <w:iCs/>
          <w:szCs w:val="28"/>
        </w:rPr>
        <w:t>định</w:t>
      </w:r>
      <w:proofErr w:type="spellEnd"/>
      <w:r w:rsidRPr="002C1783">
        <w:rPr>
          <w:i/>
          <w:iCs/>
          <w:szCs w:val="28"/>
        </w:rPr>
        <w:t xml:space="preserve">, </w:t>
      </w:r>
      <w:proofErr w:type="spellStart"/>
      <w:r w:rsidRPr="002C1783">
        <w:rPr>
          <w:i/>
          <w:iCs/>
          <w:szCs w:val="28"/>
        </w:rPr>
        <w:t>đạt</w:t>
      </w:r>
      <w:proofErr w:type="spellEnd"/>
      <w:r w:rsidRPr="002C1783">
        <w:rPr>
          <w:i/>
          <w:iCs/>
          <w:szCs w:val="28"/>
        </w:rPr>
        <w:t xml:space="preserve"> </w:t>
      </w:r>
      <w:proofErr w:type="spellStart"/>
      <w:r w:rsidRPr="002C1783">
        <w:rPr>
          <w:i/>
          <w:iCs/>
          <w:szCs w:val="28"/>
        </w:rPr>
        <w:t>được</w:t>
      </w:r>
      <w:proofErr w:type="spellEnd"/>
      <w:r w:rsidRPr="002C1783">
        <w:rPr>
          <w:i/>
          <w:iCs/>
          <w:szCs w:val="28"/>
        </w:rPr>
        <w:t xml:space="preserve"> </w:t>
      </w:r>
      <w:proofErr w:type="spellStart"/>
      <w:r w:rsidRPr="002C1783">
        <w:rPr>
          <w:i/>
          <w:iCs/>
          <w:szCs w:val="28"/>
        </w:rPr>
        <w:t>một</w:t>
      </w:r>
      <w:proofErr w:type="spellEnd"/>
      <w:r w:rsidRPr="002C1783">
        <w:rPr>
          <w:i/>
          <w:iCs/>
          <w:szCs w:val="28"/>
        </w:rPr>
        <w:t xml:space="preserve"> </w:t>
      </w:r>
      <w:proofErr w:type="spellStart"/>
      <w:r w:rsidRPr="002C1783">
        <w:rPr>
          <w:i/>
          <w:iCs/>
          <w:szCs w:val="28"/>
        </w:rPr>
        <w:t>số</w:t>
      </w:r>
      <w:proofErr w:type="spellEnd"/>
      <w:r w:rsidRPr="002C1783">
        <w:rPr>
          <w:i/>
          <w:iCs/>
          <w:szCs w:val="28"/>
        </w:rPr>
        <w:t xml:space="preserve"> </w:t>
      </w:r>
      <w:proofErr w:type="spellStart"/>
      <w:r w:rsidRPr="002C1783">
        <w:rPr>
          <w:i/>
          <w:iCs/>
          <w:szCs w:val="28"/>
        </w:rPr>
        <w:t>kết</w:t>
      </w:r>
      <w:proofErr w:type="spellEnd"/>
      <w:r w:rsidRPr="002C1783">
        <w:rPr>
          <w:i/>
          <w:iCs/>
          <w:szCs w:val="28"/>
        </w:rPr>
        <w:t xml:space="preserve"> </w:t>
      </w:r>
      <w:proofErr w:type="spellStart"/>
      <w:r w:rsidRPr="002C1783">
        <w:rPr>
          <w:i/>
          <w:iCs/>
          <w:szCs w:val="28"/>
        </w:rPr>
        <w:t>quả</w:t>
      </w:r>
      <w:proofErr w:type="spellEnd"/>
      <w:r w:rsidRPr="002C1783">
        <w:rPr>
          <w:i/>
          <w:iCs/>
          <w:szCs w:val="28"/>
        </w:rPr>
        <w:t xml:space="preserve"> </w:t>
      </w:r>
      <w:proofErr w:type="spellStart"/>
      <w:r w:rsidRPr="002C1783">
        <w:rPr>
          <w:i/>
          <w:iCs/>
          <w:szCs w:val="28"/>
        </w:rPr>
        <w:t>tích</w:t>
      </w:r>
      <w:proofErr w:type="spellEnd"/>
      <w:r w:rsidRPr="002C1783">
        <w:rPr>
          <w:i/>
          <w:iCs/>
          <w:szCs w:val="28"/>
        </w:rPr>
        <w:t xml:space="preserve"> </w:t>
      </w:r>
      <w:proofErr w:type="spellStart"/>
      <w:r w:rsidRPr="002C1783">
        <w:rPr>
          <w:i/>
          <w:iCs/>
          <w:szCs w:val="28"/>
        </w:rPr>
        <w:t>cực</w:t>
      </w:r>
      <w:proofErr w:type="spellEnd"/>
      <w:r w:rsidRPr="002C1783">
        <w:rPr>
          <w:i/>
          <w:iCs/>
          <w:szCs w:val="28"/>
        </w:rPr>
        <w:t xml:space="preserve">; </w:t>
      </w:r>
      <w:proofErr w:type="spellStart"/>
      <w:r w:rsidRPr="002C1783">
        <w:rPr>
          <w:i/>
          <w:iCs/>
          <w:szCs w:val="28"/>
        </w:rPr>
        <w:t>dịch</w:t>
      </w:r>
      <w:proofErr w:type="spellEnd"/>
      <w:r w:rsidRPr="002C1783">
        <w:rPr>
          <w:i/>
          <w:iCs/>
          <w:szCs w:val="28"/>
        </w:rPr>
        <w:t xml:space="preserve"> </w:t>
      </w:r>
      <w:proofErr w:type="spellStart"/>
      <w:r w:rsidRPr="002C1783">
        <w:rPr>
          <w:i/>
          <w:iCs/>
          <w:szCs w:val="28"/>
        </w:rPr>
        <w:t>bệnh</w:t>
      </w:r>
      <w:proofErr w:type="spellEnd"/>
      <w:r w:rsidRPr="002C1783">
        <w:rPr>
          <w:i/>
          <w:iCs/>
          <w:szCs w:val="28"/>
        </w:rPr>
        <w:t xml:space="preserve"> </w:t>
      </w:r>
      <w:proofErr w:type="spellStart"/>
      <w:r w:rsidRPr="002C1783">
        <w:rPr>
          <w:i/>
          <w:iCs/>
          <w:szCs w:val="28"/>
        </w:rPr>
        <w:t>dần</w:t>
      </w:r>
      <w:proofErr w:type="spellEnd"/>
      <w:r w:rsidRPr="002C1783">
        <w:rPr>
          <w:i/>
          <w:iCs/>
          <w:szCs w:val="28"/>
        </w:rPr>
        <w:t xml:space="preserve"> </w:t>
      </w:r>
      <w:proofErr w:type="spellStart"/>
      <w:r w:rsidRPr="002C1783">
        <w:rPr>
          <w:i/>
          <w:iCs/>
          <w:szCs w:val="28"/>
        </w:rPr>
        <w:t>được</w:t>
      </w:r>
      <w:proofErr w:type="spellEnd"/>
      <w:r w:rsidRPr="002C1783">
        <w:rPr>
          <w:i/>
          <w:iCs/>
          <w:szCs w:val="28"/>
        </w:rPr>
        <w:t xml:space="preserve"> </w:t>
      </w:r>
      <w:proofErr w:type="spellStart"/>
      <w:r w:rsidRPr="002C1783">
        <w:rPr>
          <w:i/>
          <w:iCs/>
          <w:szCs w:val="28"/>
        </w:rPr>
        <w:t>kiểm</w:t>
      </w:r>
      <w:proofErr w:type="spellEnd"/>
      <w:r w:rsidRPr="002C1783">
        <w:rPr>
          <w:i/>
          <w:iCs/>
          <w:szCs w:val="28"/>
        </w:rPr>
        <w:t xml:space="preserve"> </w:t>
      </w:r>
      <w:proofErr w:type="spellStart"/>
      <w:r w:rsidRPr="002C1783">
        <w:rPr>
          <w:i/>
          <w:iCs/>
          <w:szCs w:val="28"/>
        </w:rPr>
        <w:t>soát</w:t>
      </w:r>
      <w:proofErr w:type="spellEnd"/>
      <w:r w:rsidRPr="002C1783">
        <w:rPr>
          <w:i/>
          <w:iCs/>
          <w:szCs w:val="28"/>
        </w:rPr>
        <w:t xml:space="preserve">, </w:t>
      </w:r>
      <w:proofErr w:type="spellStart"/>
      <w:r w:rsidRPr="002C1783">
        <w:rPr>
          <w:i/>
          <w:iCs/>
          <w:szCs w:val="28"/>
        </w:rPr>
        <w:t>từ</w:t>
      </w:r>
      <w:proofErr w:type="spellEnd"/>
      <w:r w:rsidRPr="002C1783">
        <w:rPr>
          <w:i/>
          <w:iCs/>
          <w:szCs w:val="28"/>
        </w:rPr>
        <w:t xml:space="preserve"> </w:t>
      </w:r>
      <w:proofErr w:type="spellStart"/>
      <w:r w:rsidRPr="002C1783">
        <w:rPr>
          <w:i/>
          <w:iCs/>
          <w:szCs w:val="28"/>
        </w:rPr>
        <w:t>cuối</w:t>
      </w:r>
      <w:proofErr w:type="spellEnd"/>
      <w:r w:rsidRPr="002C1783">
        <w:rPr>
          <w:i/>
          <w:iCs/>
          <w:szCs w:val="28"/>
        </w:rPr>
        <w:t xml:space="preserve"> </w:t>
      </w:r>
      <w:proofErr w:type="spellStart"/>
      <w:r w:rsidRPr="002C1783">
        <w:rPr>
          <w:i/>
          <w:iCs/>
          <w:szCs w:val="28"/>
        </w:rPr>
        <w:t>tháng</w:t>
      </w:r>
      <w:proofErr w:type="spellEnd"/>
      <w:r w:rsidRPr="002C1783">
        <w:rPr>
          <w:i/>
          <w:iCs/>
          <w:szCs w:val="28"/>
        </w:rPr>
        <w:t xml:space="preserve"> 9 </w:t>
      </w:r>
      <w:proofErr w:type="spellStart"/>
      <w:r w:rsidRPr="002C1783">
        <w:rPr>
          <w:i/>
          <w:iCs/>
          <w:szCs w:val="28"/>
        </w:rPr>
        <w:t>các</w:t>
      </w:r>
      <w:proofErr w:type="spellEnd"/>
      <w:r w:rsidRPr="002C1783">
        <w:rPr>
          <w:i/>
          <w:iCs/>
          <w:szCs w:val="28"/>
        </w:rPr>
        <w:t xml:space="preserve"> </w:t>
      </w:r>
      <w:proofErr w:type="spellStart"/>
      <w:r w:rsidRPr="002C1783">
        <w:rPr>
          <w:i/>
          <w:iCs/>
          <w:szCs w:val="28"/>
        </w:rPr>
        <w:t>địa</w:t>
      </w:r>
      <w:proofErr w:type="spellEnd"/>
      <w:r w:rsidRPr="002C1783">
        <w:rPr>
          <w:i/>
          <w:iCs/>
          <w:szCs w:val="28"/>
        </w:rPr>
        <w:t xml:space="preserve"> </w:t>
      </w:r>
      <w:proofErr w:type="spellStart"/>
      <w:r w:rsidRPr="002C1783">
        <w:rPr>
          <w:i/>
          <w:iCs/>
          <w:szCs w:val="28"/>
        </w:rPr>
        <w:t>phương</w:t>
      </w:r>
      <w:proofErr w:type="spellEnd"/>
      <w:r w:rsidRPr="002C1783">
        <w:rPr>
          <w:i/>
          <w:iCs/>
          <w:szCs w:val="28"/>
        </w:rPr>
        <w:t xml:space="preserve"> </w:t>
      </w:r>
      <w:proofErr w:type="spellStart"/>
      <w:r w:rsidRPr="002C1783">
        <w:rPr>
          <w:i/>
          <w:iCs/>
          <w:szCs w:val="28"/>
        </w:rPr>
        <w:t>bắt</w:t>
      </w:r>
      <w:proofErr w:type="spellEnd"/>
      <w:r w:rsidRPr="002C1783">
        <w:rPr>
          <w:i/>
          <w:iCs/>
          <w:szCs w:val="28"/>
        </w:rPr>
        <w:t xml:space="preserve"> </w:t>
      </w:r>
      <w:proofErr w:type="spellStart"/>
      <w:r w:rsidRPr="002C1783">
        <w:rPr>
          <w:i/>
          <w:iCs/>
          <w:szCs w:val="28"/>
        </w:rPr>
        <w:t>đầu</w:t>
      </w:r>
      <w:proofErr w:type="spellEnd"/>
      <w:r w:rsidRPr="002C1783">
        <w:rPr>
          <w:i/>
          <w:iCs/>
          <w:szCs w:val="28"/>
        </w:rPr>
        <w:t xml:space="preserve"> </w:t>
      </w:r>
      <w:proofErr w:type="spellStart"/>
      <w:r w:rsidRPr="002C1783">
        <w:rPr>
          <w:i/>
          <w:iCs/>
          <w:szCs w:val="28"/>
        </w:rPr>
        <w:t>nới</w:t>
      </w:r>
      <w:proofErr w:type="spellEnd"/>
      <w:r w:rsidRPr="002C1783">
        <w:rPr>
          <w:i/>
          <w:iCs/>
          <w:szCs w:val="28"/>
        </w:rPr>
        <w:t xml:space="preserve"> </w:t>
      </w:r>
      <w:proofErr w:type="spellStart"/>
      <w:r w:rsidRPr="002C1783">
        <w:rPr>
          <w:i/>
          <w:iCs/>
          <w:szCs w:val="28"/>
        </w:rPr>
        <w:t>lỏng</w:t>
      </w:r>
      <w:proofErr w:type="spellEnd"/>
      <w:r w:rsidRPr="002C1783">
        <w:rPr>
          <w:i/>
          <w:iCs/>
          <w:szCs w:val="28"/>
        </w:rPr>
        <w:t xml:space="preserve"> </w:t>
      </w:r>
      <w:proofErr w:type="spellStart"/>
      <w:r w:rsidRPr="002C1783">
        <w:rPr>
          <w:i/>
          <w:iCs/>
          <w:szCs w:val="28"/>
        </w:rPr>
        <w:t>giãn</w:t>
      </w:r>
      <w:proofErr w:type="spellEnd"/>
      <w:r w:rsidRPr="002C1783">
        <w:rPr>
          <w:i/>
          <w:iCs/>
          <w:szCs w:val="28"/>
        </w:rPr>
        <w:t xml:space="preserve"> </w:t>
      </w:r>
      <w:proofErr w:type="spellStart"/>
      <w:r w:rsidRPr="002C1783">
        <w:rPr>
          <w:i/>
          <w:iCs/>
          <w:szCs w:val="28"/>
        </w:rPr>
        <w:t>cách</w:t>
      </w:r>
      <w:proofErr w:type="spellEnd"/>
      <w:r w:rsidRPr="002C1783">
        <w:rPr>
          <w:i/>
          <w:iCs/>
          <w:szCs w:val="28"/>
        </w:rPr>
        <w:t xml:space="preserve"> </w:t>
      </w:r>
      <w:proofErr w:type="spellStart"/>
      <w:r w:rsidRPr="002C1783">
        <w:rPr>
          <w:i/>
          <w:iCs/>
          <w:szCs w:val="28"/>
        </w:rPr>
        <w:t>xã</w:t>
      </w:r>
      <w:proofErr w:type="spellEnd"/>
      <w:r w:rsidRPr="002C1783">
        <w:rPr>
          <w:i/>
          <w:iCs/>
          <w:szCs w:val="28"/>
        </w:rPr>
        <w:t xml:space="preserve"> </w:t>
      </w:r>
      <w:proofErr w:type="spellStart"/>
      <w:r w:rsidRPr="002C1783">
        <w:rPr>
          <w:i/>
          <w:iCs/>
          <w:szCs w:val="28"/>
        </w:rPr>
        <w:t>hội</w:t>
      </w:r>
      <w:proofErr w:type="spellEnd"/>
      <w:r w:rsidRPr="002C1783">
        <w:rPr>
          <w:i/>
          <w:iCs/>
          <w:szCs w:val="28"/>
        </w:rPr>
        <w:t xml:space="preserve">, </w:t>
      </w:r>
      <w:proofErr w:type="spellStart"/>
      <w:r w:rsidRPr="002C1783">
        <w:rPr>
          <w:i/>
          <w:iCs/>
          <w:szCs w:val="28"/>
        </w:rPr>
        <w:t>mở</w:t>
      </w:r>
      <w:proofErr w:type="spellEnd"/>
      <w:r w:rsidRPr="002C1783">
        <w:rPr>
          <w:i/>
          <w:iCs/>
          <w:szCs w:val="28"/>
        </w:rPr>
        <w:t xml:space="preserve"> </w:t>
      </w:r>
      <w:proofErr w:type="spellStart"/>
      <w:r w:rsidRPr="002C1783">
        <w:rPr>
          <w:i/>
          <w:iCs/>
          <w:szCs w:val="28"/>
        </w:rPr>
        <w:t>cửa</w:t>
      </w:r>
      <w:proofErr w:type="spellEnd"/>
      <w:r w:rsidRPr="002C1783">
        <w:rPr>
          <w:i/>
          <w:iCs/>
          <w:szCs w:val="28"/>
        </w:rPr>
        <w:t xml:space="preserve"> </w:t>
      </w:r>
      <w:proofErr w:type="spellStart"/>
      <w:r w:rsidRPr="002C1783">
        <w:rPr>
          <w:i/>
          <w:iCs/>
          <w:szCs w:val="28"/>
        </w:rPr>
        <w:t>lại</w:t>
      </w:r>
      <w:proofErr w:type="spellEnd"/>
      <w:r w:rsidRPr="002C1783">
        <w:rPr>
          <w:i/>
          <w:iCs/>
          <w:szCs w:val="28"/>
        </w:rPr>
        <w:t xml:space="preserve"> </w:t>
      </w:r>
      <w:proofErr w:type="spellStart"/>
      <w:r w:rsidRPr="002C1783">
        <w:rPr>
          <w:i/>
          <w:iCs/>
          <w:szCs w:val="28"/>
        </w:rPr>
        <w:t>nền</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theo</w:t>
      </w:r>
      <w:proofErr w:type="spellEnd"/>
      <w:r w:rsidRPr="002C1783">
        <w:rPr>
          <w:i/>
          <w:iCs/>
          <w:szCs w:val="28"/>
        </w:rPr>
        <w:t xml:space="preserve"> </w:t>
      </w:r>
      <w:proofErr w:type="spellStart"/>
      <w:r w:rsidRPr="002C1783">
        <w:rPr>
          <w:i/>
          <w:iCs/>
          <w:szCs w:val="28"/>
        </w:rPr>
        <w:t>lộ</w:t>
      </w:r>
      <w:proofErr w:type="spellEnd"/>
      <w:r w:rsidRPr="002C1783">
        <w:rPr>
          <w:i/>
          <w:iCs/>
          <w:szCs w:val="28"/>
        </w:rPr>
        <w:t xml:space="preserve"> </w:t>
      </w:r>
      <w:proofErr w:type="spellStart"/>
      <w:r w:rsidRPr="002C1783">
        <w:rPr>
          <w:i/>
          <w:iCs/>
          <w:szCs w:val="28"/>
        </w:rPr>
        <w:t>trình</w:t>
      </w:r>
      <w:proofErr w:type="spellEnd"/>
      <w:r w:rsidRPr="002C1783">
        <w:rPr>
          <w:i/>
          <w:iCs/>
          <w:szCs w:val="28"/>
        </w:rPr>
        <w:t xml:space="preserve"> </w:t>
      </w:r>
      <w:proofErr w:type="spellStart"/>
      <w:r w:rsidRPr="002C1783">
        <w:rPr>
          <w:i/>
          <w:iCs/>
          <w:szCs w:val="28"/>
        </w:rPr>
        <w:t>thích</w:t>
      </w:r>
      <w:proofErr w:type="spellEnd"/>
      <w:r w:rsidRPr="002C1783">
        <w:rPr>
          <w:i/>
          <w:iCs/>
          <w:szCs w:val="28"/>
        </w:rPr>
        <w:t xml:space="preserve"> </w:t>
      </w:r>
      <w:proofErr w:type="spellStart"/>
      <w:r w:rsidRPr="002C1783">
        <w:rPr>
          <w:i/>
          <w:iCs/>
          <w:szCs w:val="28"/>
        </w:rPr>
        <w:t>ứng</w:t>
      </w:r>
      <w:proofErr w:type="spellEnd"/>
      <w:r w:rsidRPr="002C1783">
        <w:rPr>
          <w:i/>
          <w:iCs/>
          <w:szCs w:val="28"/>
        </w:rPr>
        <w:t xml:space="preserve"> </w:t>
      </w:r>
      <w:proofErr w:type="spellStart"/>
      <w:r w:rsidRPr="002C1783">
        <w:rPr>
          <w:i/>
          <w:iCs/>
          <w:szCs w:val="28"/>
        </w:rPr>
        <w:t>với</w:t>
      </w:r>
      <w:proofErr w:type="spellEnd"/>
      <w:r w:rsidRPr="002C1783">
        <w:rPr>
          <w:i/>
          <w:iCs/>
          <w:szCs w:val="28"/>
        </w:rPr>
        <w:t xml:space="preserve"> </w:t>
      </w:r>
      <w:proofErr w:type="spellStart"/>
      <w:r w:rsidRPr="002C1783">
        <w:rPr>
          <w:i/>
          <w:iCs/>
          <w:szCs w:val="28"/>
        </w:rPr>
        <w:t>trạng</w:t>
      </w:r>
      <w:proofErr w:type="spellEnd"/>
      <w:r w:rsidRPr="002C1783">
        <w:rPr>
          <w:i/>
          <w:iCs/>
          <w:szCs w:val="28"/>
        </w:rPr>
        <w:t xml:space="preserve"> </w:t>
      </w:r>
      <w:proofErr w:type="spellStart"/>
      <w:r w:rsidRPr="002C1783">
        <w:rPr>
          <w:i/>
          <w:iCs/>
          <w:szCs w:val="28"/>
        </w:rPr>
        <w:t>thái</w:t>
      </w:r>
      <w:proofErr w:type="spellEnd"/>
      <w:r w:rsidRPr="002C1783">
        <w:rPr>
          <w:i/>
          <w:iCs/>
          <w:szCs w:val="28"/>
        </w:rPr>
        <w:t xml:space="preserve"> “</w:t>
      </w:r>
      <w:proofErr w:type="spellStart"/>
      <w:r w:rsidRPr="002C1783">
        <w:rPr>
          <w:i/>
          <w:iCs/>
          <w:szCs w:val="28"/>
        </w:rPr>
        <w:t>bình</w:t>
      </w:r>
      <w:proofErr w:type="spellEnd"/>
      <w:r w:rsidRPr="002C1783">
        <w:rPr>
          <w:i/>
          <w:iCs/>
          <w:szCs w:val="28"/>
        </w:rPr>
        <w:t xml:space="preserve"> </w:t>
      </w:r>
      <w:proofErr w:type="spellStart"/>
      <w:r w:rsidRPr="002C1783">
        <w:rPr>
          <w:i/>
          <w:iCs/>
          <w:szCs w:val="28"/>
        </w:rPr>
        <w:t>thường</w:t>
      </w:r>
      <w:proofErr w:type="spellEnd"/>
      <w:r w:rsidRPr="002C1783">
        <w:rPr>
          <w:i/>
          <w:iCs/>
          <w:szCs w:val="28"/>
        </w:rPr>
        <w:t xml:space="preserve"> </w:t>
      </w:r>
      <w:proofErr w:type="spellStart"/>
      <w:r w:rsidRPr="002C1783">
        <w:rPr>
          <w:i/>
          <w:iCs/>
          <w:szCs w:val="28"/>
        </w:rPr>
        <w:t>mới</w:t>
      </w:r>
      <w:proofErr w:type="spellEnd"/>
      <w:r w:rsidRPr="002C1783">
        <w:rPr>
          <w:i/>
          <w:iCs/>
          <w:szCs w:val="28"/>
        </w:rPr>
        <w:t xml:space="preserve">”. Tuy </w:t>
      </w:r>
      <w:proofErr w:type="spellStart"/>
      <w:r w:rsidRPr="002C1783">
        <w:rPr>
          <w:i/>
          <w:iCs/>
          <w:szCs w:val="28"/>
        </w:rPr>
        <w:t>nhiên</w:t>
      </w:r>
      <w:proofErr w:type="spellEnd"/>
      <w:r w:rsidRPr="002C1783">
        <w:rPr>
          <w:i/>
          <w:iCs/>
          <w:szCs w:val="28"/>
        </w:rPr>
        <w:t xml:space="preserve">, </w:t>
      </w:r>
      <w:proofErr w:type="spellStart"/>
      <w:r w:rsidRPr="002C1783">
        <w:rPr>
          <w:i/>
          <w:iCs/>
          <w:szCs w:val="28"/>
        </w:rPr>
        <w:t>tình</w:t>
      </w:r>
      <w:proofErr w:type="spellEnd"/>
      <w:r w:rsidRPr="002C1783">
        <w:rPr>
          <w:i/>
          <w:iCs/>
          <w:szCs w:val="28"/>
        </w:rPr>
        <w:t xml:space="preserve"> </w:t>
      </w:r>
      <w:proofErr w:type="spellStart"/>
      <w:r w:rsidRPr="002C1783">
        <w:rPr>
          <w:i/>
          <w:iCs/>
          <w:szCs w:val="28"/>
        </w:rPr>
        <w:t>hình</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xã</w:t>
      </w:r>
      <w:proofErr w:type="spellEnd"/>
      <w:r w:rsidRPr="002C1783">
        <w:rPr>
          <w:i/>
          <w:iCs/>
          <w:szCs w:val="28"/>
        </w:rPr>
        <w:t xml:space="preserve"> </w:t>
      </w:r>
      <w:proofErr w:type="spellStart"/>
      <w:r w:rsidRPr="002C1783">
        <w:rPr>
          <w:i/>
          <w:iCs/>
          <w:szCs w:val="28"/>
        </w:rPr>
        <w:t>hội</w:t>
      </w:r>
      <w:proofErr w:type="spellEnd"/>
      <w:r w:rsidRPr="002C1783">
        <w:rPr>
          <w:i/>
          <w:iCs/>
          <w:szCs w:val="28"/>
        </w:rPr>
        <w:t xml:space="preserve"> </w:t>
      </w:r>
      <w:proofErr w:type="spellStart"/>
      <w:r w:rsidRPr="002C1783">
        <w:rPr>
          <w:i/>
          <w:iCs/>
          <w:szCs w:val="28"/>
        </w:rPr>
        <w:t>trong</w:t>
      </w:r>
      <w:proofErr w:type="spellEnd"/>
      <w:r w:rsidRPr="002C1783">
        <w:rPr>
          <w:i/>
          <w:iCs/>
          <w:szCs w:val="28"/>
        </w:rPr>
        <w:t xml:space="preserve"> </w:t>
      </w:r>
      <w:proofErr w:type="spellStart"/>
      <w:r w:rsidRPr="002C1783">
        <w:rPr>
          <w:i/>
          <w:iCs/>
          <w:szCs w:val="28"/>
        </w:rPr>
        <w:t>quý</w:t>
      </w:r>
      <w:proofErr w:type="spellEnd"/>
      <w:r w:rsidRPr="002C1783">
        <w:rPr>
          <w:i/>
          <w:iCs/>
          <w:szCs w:val="28"/>
        </w:rPr>
        <w:t xml:space="preserve"> III </w:t>
      </w:r>
      <w:proofErr w:type="spellStart"/>
      <w:r w:rsidRPr="002C1783">
        <w:rPr>
          <w:i/>
          <w:iCs/>
          <w:szCs w:val="28"/>
        </w:rPr>
        <w:t>tiếp</w:t>
      </w:r>
      <w:proofErr w:type="spellEnd"/>
      <w:r w:rsidRPr="002C1783">
        <w:rPr>
          <w:i/>
          <w:iCs/>
          <w:szCs w:val="28"/>
        </w:rPr>
        <w:t xml:space="preserve"> </w:t>
      </w:r>
      <w:proofErr w:type="spellStart"/>
      <w:r w:rsidRPr="002C1783">
        <w:rPr>
          <w:i/>
          <w:iCs/>
          <w:szCs w:val="28"/>
        </w:rPr>
        <w:t>tục</w:t>
      </w:r>
      <w:proofErr w:type="spellEnd"/>
      <w:r w:rsidRPr="002C1783">
        <w:rPr>
          <w:i/>
          <w:iCs/>
          <w:szCs w:val="28"/>
        </w:rPr>
        <w:t xml:space="preserve"> </w:t>
      </w:r>
      <w:proofErr w:type="spellStart"/>
      <w:r w:rsidRPr="002C1783">
        <w:rPr>
          <w:i/>
          <w:iCs/>
          <w:szCs w:val="28"/>
        </w:rPr>
        <w:t>gặp</w:t>
      </w:r>
      <w:proofErr w:type="spellEnd"/>
      <w:r w:rsidRPr="002C1783">
        <w:rPr>
          <w:i/>
          <w:iCs/>
          <w:szCs w:val="28"/>
        </w:rPr>
        <w:t xml:space="preserve"> </w:t>
      </w:r>
      <w:proofErr w:type="spellStart"/>
      <w:r w:rsidRPr="002C1783">
        <w:rPr>
          <w:i/>
          <w:iCs/>
          <w:szCs w:val="28"/>
        </w:rPr>
        <w:t>nhiều</w:t>
      </w:r>
      <w:proofErr w:type="spellEnd"/>
      <w:r w:rsidRPr="002C1783">
        <w:rPr>
          <w:i/>
          <w:iCs/>
          <w:szCs w:val="28"/>
        </w:rPr>
        <w:t xml:space="preserve"> </w:t>
      </w:r>
      <w:proofErr w:type="spellStart"/>
      <w:r w:rsidRPr="002C1783">
        <w:rPr>
          <w:i/>
          <w:iCs/>
          <w:szCs w:val="28"/>
        </w:rPr>
        <w:t>khó</w:t>
      </w:r>
      <w:proofErr w:type="spellEnd"/>
      <w:r w:rsidRPr="002C1783">
        <w:rPr>
          <w:i/>
          <w:iCs/>
          <w:szCs w:val="28"/>
        </w:rPr>
        <w:t xml:space="preserve"> </w:t>
      </w:r>
      <w:proofErr w:type="spellStart"/>
      <w:r w:rsidRPr="002C1783">
        <w:rPr>
          <w:i/>
          <w:iCs/>
          <w:szCs w:val="28"/>
        </w:rPr>
        <w:t>khăn</w:t>
      </w:r>
      <w:proofErr w:type="spellEnd"/>
      <w:r w:rsidRPr="002C1783">
        <w:rPr>
          <w:i/>
          <w:iCs/>
          <w:szCs w:val="28"/>
        </w:rPr>
        <w:t xml:space="preserve">, </w:t>
      </w:r>
      <w:proofErr w:type="spellStart"/>
      <w:r w:rsidRPr="002C1783">
        <w:rPr>
          <w:i/>
          <w:iCs/>
          <w:szCs w:val="28"/>
        </w:rPr>
        <w:t>thách</w:t>
      </w:r>
      <w:proofErr w:type="spellEnd"/>
      <w:r w:rsidRPr="002C1783">
        <w:rPr>
          <w:i/>
          <w:iCs/>
          <w:szCs w:val="28"/>
        </w:rPr>
        <w:t xml:space="preserve"> </w:t>
      </w:r>
      <w:proofErr w:type="spellStart"/>
      <w:r w:rsidRPr="002C1783">
        <w:rPr>
          <w:i/>
          <w:iCs/>
          <w:szCs w:val="28"/>
        </w:rPr>
        <w:t>thức</w:t>
      </w:r>
      <w:proofErr w:type="spellEnd"/>
      <w:r w:rsidRPr="002C1783">
        <w:rPr>
          <w:i/>
          <w:iCs/>
          <w:szCs w:val="28"/>
        </w:rPr>
        <w:t xml:space="preserve"> do </w:t>
      </w:r>
      <w:proofErr w:type="spellStart"/>
      <w:r w:rsidRPr="002C1783">
        <w:rPr>
          <w:i/>
          <w:iCs/>
          <w:szCs w:val="28"/>
        </w:rPr>
        <w:t>dịch</w:t>
      </w:r>
      <w:proofErr w:type="spellEnd"/>
      <w:r w:rsidRPr="002C1783">
        <w:rPr>
          <w:i/>
          <w:iCs/>
          <w:szCs w:val="28"/>
        </w:rPr>
        <w:t xml:space="preserve"> </w:t>
      </w:r>
      <w:proofErr w:type="spellStart"/>
      <w:r w:rsidRPr="002C1783">
        <w:rPr>
          <w:i/>
          <w:iCs/>
          <w:szCs w:val="28"/>
        </w:rPr>
        <w:t>bệnh</w:t>
      </w:r>
      <w:proofErr w:type="spellEnd"/>
      <w:r w:rsidRPr="002C1783">
        <w:rPr>
          <w:i/>
          <w:iCs/>
          <w:szCs w:val="28"/>
        </w:rPr>
        <w:t xml:space="preserve"> </w:t>
      </w:r>
      <w:proofErr w:type="spellStart"/>
      <w:r w:rsidRPr="002C1783">
        <w:rPr>
          <w:i/>
          <w:iCs/>
          <w:szCs w:val="28"/>
        </w:rPr>
        <w:t>kéo</w:t>
      </w:r>
      <w:proofErr w:type="spellEnd"/>
      <w:r w:rsidRPr="002C1783">
        <w:rPr>
          <w:i/>
          <w:iCs/>
          <w:szCs w:val="28"/>
        </w:rPr>
        <w:t xml:space="preserve"> </w:t>
      </w:r>
      <w:proofErr w:type="spellStart"/>
      <w:r w:rsidRPr="002C1783">
        <w:rPr>
          <w:i/>
          <w:iCs/>
          <w:szCs w:val="28"/>
        </w:rPr>
        <w:t>dài</w:t>
      </w:r>
      <w:proofErr w:type="spellEnd"/>
      <w:r w:rsidRPr="002C1783">
        <w:rPr>
          <w:i/>
          <w:iCs/>
          <w:szCs w:val="28"/>
        </w:rPr>
        <w:t xml:space="preserve">. GDP </w:t>
      </w:r>
      <w:proofErr w:type="spellStart"/>
      <w:r w:rsidRPr="002C1783">
        <w:rPr>
          <w:i/>
          <w:iCs/>
          <w:szCs w:val="28"/>
        </w:rPr>
        <w:t>quý</w:t>
      </w:r>
      <w:proofErr w:type="spellEnd"/>
      <w:r w:rsidRPr="002C1783">
        <w:rPr>
          <w:i/>
          <w:iCs/>
          <w:szCs w:val="28"/>
        </w:rPr>
        <w:t xml:space="preserve"> III </w:t>
      </w:r>
      <w:proofErr w:type="spellStart"/>
      <w:r w:rsidRPr="002C1783">
        <w:rPr>
          <w:i/>
          <w:iCs/>
          <w:szCs w:val="28"/>
        </w:rPr>
        <w:t>giảm</w:t>
      </w:r>
      <w:proofErr w:type="spellEnd"/>
      <w:r w:rsidRPr="002C1783">
        <w:rPr>
          <w:i/>
          <w:iCs/>
          <w:szCs w:val="28"/>
        </w:rPr>
        <w:t xml:space="preserve"> 6,17% so </w:t>
      </w:r>
      <w:proofErr w:type="spellStart"/>
      <w:r w:rsidRPr="002C1783">
        <w:rPr>
          <w:i/>
          <w:iCs/>
          <w:szCs w:val="28"/>
        </w:rPr>
        <w:t>với</w:t>
      </w:r>
      <w:proofErr w:type="spellEnd"/>
      <w:r w:rsidRPr="002C1783">
        <w:rPr>
          <w:i/>
          <w:iCs/>
          <w:szCs w:val="28"/>
        </w:rPr>
        <w:t xml:space="preserve"> </w:t>
      </w:r>
      <w:proofErr w:type="spellStart"/>
      <w:r w:rsidRPr="002C1783">
        <w:rPr>
          <w:i/>
          <w:iCs/>
          <w:szCs w:val="28"/>
        </w:rPr>
        <w:t>cùng</w:t>
      </w:r>
      <w:proofErr w:type="spellEnd"/>
      <w:r w:rsidRPr="002C1783">
        <w:rPr>
          <w:i/>
          <w:iCs/>
          <w:szCs w:val="28"/>
        </w:rPr>
        <w:t xml:space="preserve"> </w:t>
      </w:r>
      <w:proofErr w:type="spellStart"/>
      <w:r w:rsidRPr="002C1783">
        <w:rPr>
          <w:i/>
          <w:iCs/>
          <w:szCs w:val="28"/>
        </w:rPr>
        <w:t>kỳ</w:t>
      </w:r>
      <w:proofErr w:type="spellEnd"/>
      <w:r w:rsidRPr="002C1783">
        <w:rPr>
          <w:i/>
          <w:iCs/>
          <w:szCs w:val="28"/>
        </w:rPr>
        <w:t xml:space="preserve">, </w:t>
      </w:r>
      <w:proofErr w:type="spellStart"/>
      <w:r w:rsidRPr="002C1783">
        <w:rPr>
          <w:i/>
          <w:iCs/>
          <w:szCs w:val="28"/>
        </w:rPr>
        <w:t>tiềm</w:t>
      </w:r>
      <w:proofErr w:type="spellEnd"/>
      <w:r w:rsidRPr="002C1783">
        <w:rPr>
          <w:i/>
          <w:iCs/>
          <w:szCs w:val="28"/>
        </w:rPr>
        <w:t xml:space="preserve"> </w:t>
      </w:r>
      <w:proofErr w:type="spellStart"/>
      <w:r w:rsidRPr="002C1783">
        <w:rPr>
          <w:i/>
          <w:iCs/>
          <w:szCs w:val="28"/>
        </w:rPr>
        <w:t>ẩn</w:t>
      </w:r>
      <w:proofErr w:type="spellEnd"/>
      <w:r w:rsidRPr="002C1783">
        <w:rPr>
          <w:i/>
          <w:iCs/>
          <w:szCs w:val="28"/>
        </w:rPr>
        <w:t xml:space="preserve"> </w:t>
      </w:r>
      <w:proofErr w:type="spellStart"/>
      <w:r w:rsidRPr="002C1783">
        <w:rPr>
          <w:i/>
          <w:iCs/>
          <w:szCs w:val="28"/>
        </w:rPr>
        <w:t>một</w:t>
      </w:r>
      <w:proofErr w:type="spellEnd"/>
      <w:r w:rsidRPr="002C1783">
        <w:rPr>
          <w:i/>
          <w:iCs/>
          <w:szCs w:val="28"/>
        </w:rPr>
        <w:t xml:space="preserve"> </w:t>
      </w:r>
      <w:proofErr w:type="spellStart"/>
      <w:r w:rsidRPr="002C1783">
        <w:rPr>
          <w:i/>
          <w:iCs/>
          <w:szCs w:val="28"/>
        </w:rPr>
        <w:t>số</w:t>
      </w:r>
      <w:proofErr w:type="spellEnd"/>
      <w:r w:rsidRPr="002C1783">
        <w:rPr>
          <w:i/>
          <w:iCs/>
          <w:szCs w:val="28"/>
        </w:rPr>
        <w:t xml:space="preserve"> </w:t>
      </w:r>
      <w:proofErr w:type="spellStart"/>
      <w:r w:rsidRPr="002C1783">
        <w:rPr>
          <w:i/>
          <w:iCs/>
          <w:szCs w:val="28"/>
        </w:rPr>
        <w:t>rủi</w:t>
      </w:r>
      <w:proofErr w:type="spellEnd"/>
      <w:r w:rsidRPr="002C1783">
        <w:rPr>
          <w:i/>
          <w:iCs/>
          <w:szCs w:val="28"/>
        </w:rPr>
        <w:t xml:space="preserve"> </w:t>
      </w:r>
      <w:proofErr w:type="spellStart"/>
      <w:r w:rsidRPr="002C1783">
        <w:rPr>
          <w:i/>
          <w:iCs/>
          <w:szCs w:val="28"/>
        </w:rPr>
        <w:t>ro</w:t>
      </w:r>
      <w:proofErr w:type="spellEnd"/>
      <w:r w:rsidRPr="002C1783">
        <w:rPr>
          <w:i/>
          <w:iCs/>
          <w:szCs w:val="28"/>
        </w:rPr>
        <w:t xml:space="preserve"> </w:t>
      </w:r>
      <w:proofErr w:type="spellStart"/>
      <w:r w:rsidRPr="002C1783">
        <w:rPr>
          <w:i/>
          <w:iCs/>
          <w:szCs w:val="28"/>
        </w:rPr>
        <w:t>đối</w:t>
      </w:r>
      <w:proofErr w:type="spellEnd"/>
      <w:r w:rsidRPr="002C1783">
        <w:rPr>
          <w:i/>
          <w:iCs/>
          <w:szCs w:val="28"/>
        </w:rPr>
        <w:t xml:space="preserve"> </w:t>
      </w:r>
      <w:proofErr w:type="spellStart"/>
      <w:r w:rsidRPr="002C1783">
        <w:rPr>
          <w:i/>
          <w:iCs/>
          <w:szCs w:val="28"/>
        </w:rPr>
        <w:t>với</w:t>
      </w:r>
      <w:proofErr w:type="spellEnd"/>
      <w:r w:rsidRPr="002C1783">
        <w:rPr>
          <w:i/>
          <w:iCs/>
          <w:szCs w:val="28"/>
        </w:rPr>
        <w:t xml:space="preserve"> </w:t>
      </w:r>
      <w:proofErr w:type="spellStart"/>
      <w:r w:rsidRPr="002C1783">
        <w:rPr>
          <w:i/>
          <w:iCs/>
          <w:szCs w:val="28"/>
        </w:rPr>
        <w:t>ổn</w:t>
      </w:r>
      <w:proofErr w:type="spellEnd"/>
      <w:r w:rsidRPr="002C1783">
        <w:rPr>
          <w:i/>
          <w:iCs/>
          <w:szCs w:val="28"/>
        </w:rPr>
        <w:t xml:space="preserve"> </w:t>
      </w:r>
      <w:proofErr w:type="spellStart"/>
      <w:r w:rsidRPr="002C1783">
        <w:rPr>
          <w:i/>
          <w:iCs/>
          <w:szCs w:val="28"/>
        </w:rPr>
        <w:t>định</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vĩ</w:t>
      </w:r>
      <w:proofErr w:type="spellEnd"/>
      <w:r w:rsidRPr="002C1783">
        <w:rPr>
          <w:i/>
          <w:iCs/>
          <w:szCs w:val="28"/>
        </w:rPr>
        <w:t xml:space="preserve"> </w:t>
      </w:r>
      <w:proofErr w:type="spellStart"/>
      <w:r w:rsidRPr="002C1783">
        <w:rPr>
          <w:i/>
          <w:iCs/>
          <w:szCs w:val="28"/>
        </w:rPr>
        <w:t>mô</w:t>
      </w:r>
      <w:proofErr w:type="spellEnd"/>
      <w:r w:rsidRPr="002C1783">
        <w:rPr>
          <w:i/>
          <w:iCs/>
          <w:szCs w:val="28"/>
        </w:rPr>
        <w:t xml:space="preserve"> </w:t>
      </w:r>
      <w:proofErr w:type="spellStart"/>
      <w:r w:rsidRPr="002C1783">
        <w:rPr>
          <w:i/>
          <w:iCs/>
          <w:szCs w:val="28"/>
        </w:rPr>
        <w:t>và</w:t>
      </w:r>
      <w:proofErr w:type="spellEnd"/>
      <w:r w:rsidRPr="002C1783">
        <w:rPr>
          <w:i/>
          <w:iCs/>
          <w:szCs w:val="28"/>
        </w:rPr>
        <w:t xml:space="preserve"> </w:t>
      </w:r>
      <w:proofErr w:type="spellStart"/>
      <w:r w:rsidRPr="002C1783">
        <w:rPr>
          <w:i/>
          <w:iCs/>
          <w:szCs w:val="28"/>
        </w:rPr>
        <w:t>các</w:t>
      </w:r>
      <w:proofErr w:type="spellEnd"/>
      <w:r w:rsidRPr="002C1783">
        <w:rPr>
          <w:i/>
          <w:iCs/>
          <w:szCs w:val="28"/>
        </w:rPr>
        <w:t xml:space="preserve"> </w:t>
      </w:r>
      <w:proofErr w:type="spellStart"/>
      <w:r w:rsidRPr="002C1783">
        <w:rPr>
          <w:i/>
          <w:iCs/>
          <w:szCs w:val="28"/>
        </w:rPr>
        <w:t>cân</w:t>
      </w:r>
      <w:proofErr w:type="spellEnd"/>
      <w:r w:rsidRPr="002C1783">
        <w:rPr>
          <w:i/>
          <w:iCs/>
          <w:szCs w:val="28"/>
        </w:rPr>
        <w:t xml:space="preserve"> </w:t>
      </w:r>
      <w:proofErr w:type="spellStart"/>
      <w:r w:rsidRPr="002C1783">
        <w:rPr>
          <w:i/>
          <w:iCs/>
          <w:szCs w:val="28"/>
        </w:rPr>
        <w:t>đối</w:t>
      </w:r>
      <w:proofErr w:type="spellEnd"/>
      <w:r w:rsidRPr="002C1783">
        <w:rPr>
          <w:i/>
          <w:iCs/>
          <w:szCs w:val="28"/>
        </w:rPr>
        <w:t xml:space="preserve"> </w:t>
      </w:r>
      <w:proofErr w:type="spellStart"/>
      <w:r w:rsidRPr="002C1783">
        <w:rPr>
          <w:i/>
          <w:iCs/>
          <w:szCs w:val="28"/>
        </w:rPr>
        <w:t>lớn</w:t>
      </w:r>
      <w:proofErr w:type="spellEnd"/>
      <w:r w:rsidRPr="002C1783">
        <w:rPr>
          <w:i/>
          <w:iCs/>
          <w:szCs w:val="28"/>
        </w:rPr>
        <w:t xml:space="preserve"> </w:t>
      </w:r>
      <w:proofErr w:type="spellStart"/>
      <w:r w:rsidRPr="002C1783">
        <w:rPr>
          <w:i/>
          <w:iCs/>
          <w:szCs w:val="28"/>
        </w:rPr>
        <w:t>trong</w:t>
      </w:r>
      <w:proofErr w:type="spellEnd"/>
      <w:r w:rsidRPr="002C1783">
        <w:rPr>
          <w:i/>
          <w:iCs/>
          <w:szCs w:val="28"/>
        </w:rPr>
        <w:t xml:space="preserve"> </w:t>
      </w:r>
      <w:proofErr w:type="spellStart"/>
      <w:r w:rsidRPr="002C1783">
        <w:rPr>
          <w:i/>
          <w:iCs/>
          <w:szCs w:val="28"/>
        </w:rPr>
        <w:t>cả</w:t>
      </w:r>
      <w:proofErr w:type="spellEnd"/>
      <w:r w:rsidRPr="002C1783">
        <w:rPr>
          <w:i/>
          <w:iCs/>
          <w:szCs w:val="28"/>
        </w:rPr>
        <w:t xml:space="preserve"> </w:t>
      </w:r>
      <w:proofErr w:type="spellStart"/>
      <w:r w:rsidRPr="002C1783">
        <w:rPr>
          <w:i/>
          <w:iCs/>
          <w:szCs w:val="28"/>
        </w:rPr>
        <w:t>ngắn</w:t>
      </w:r>
      <w:proofErr w:type="spellEnd"/>
      <w:r w:rsidRPr="002C1783">
        <w:rPr>
          <w:i/>
          <w:iCs/>
          <w:szCs w:val="28"/>
        </w:rPr>
        <w:t xml:space="preserve"> </w:t>
      </w:r>
      <w:proofErr w:type="spellStart"/>
      <w:r w:rsidRPr="002C1783">
        <w:rPr>
          <w:i/>
          <w:iCs/>
          <w:szCs w:val="28"/>
        </w:rPr>
        <w:t>và</w:t>
      </w:r>
      <w:proofErr w:type="spellEnd"/>
      <w:r w:rsidRPr="002C1783">
        <w:rPr>
          <w:i/>
          <w:iCs/>
          <w:szCs w:val="28"/>
        </w:rPr>
        <w:t xml:space="preserve"> </w:t>
      </w:r>
      <w:proofErr w:type="spellStart"/>
      <w:r w:rsidRPr="002C1783">
        <w:rPr>
          <w:i/>
          <w:iCs/>
          <w:szCs w:val="28"/>
        </w:rPr>
        <w:t>dài</w:t>
      </w:r>
      <w:proofErr w:type="spellEnd"/>
      <w:r w:rsidRPr="002C1783">
        <w:rPr>
          <w:i/>
          <w:iCs/>
          <w:szCs w:val="28"/>
        </w:rPr>
        <w:t xml:space="preserve"> </w:t>
      </w:r>
      <w:proofErr w:type="spellStart"/>
      <w:r w:rsidRPr="002C1783">
        <w:rPr>
          <w:i/>
          <w:iCs/>
          <w:szCs w:val="28"/>
        </w:rPr>
        <w:t>hạn</w:t>
      </w:r>
      <w:proofErr w:type="spellEnd"/>
      <w:r w:rsidRPr="002C1783">
        <w:rPr>
          <w:i/>
          <w:iCs/>
          <w:szCs w:val="28"/>
        </w:rPr>
        <w:t xml:space="preserve">. </w:t>
      </w:r>
      <w:proofErr w:type="spellStart"/>
      <w:r w:rsidRPr="002C1783">
        <w:rPr>
          <w:i/>
          <w:iCs/>
          <w:szCs w:val="28"/>
        </w:rPr>
        <w:t>Áp</w:t>
      </w:r>
      <w:proofErr w:type="spellEnd"/>
      <w:r w:rsidRPr="002C1783">
        <w:rPr>
          <w:i/>
          <w:iCs/>
          <w:szCs w:val="28"/>
        </w:rPr>
        <w:t xml:space="preserve"> </w:t>
      </w:r>
      <w:proofErr w:type="spellStart"/>
      <w:r w:rsidRPr="002C1783">
        <w:rPr>
          <w:i/>
          <w:iCs/>
          <w:szCs w:val="28"/>
        </w:rPr>
        <w:t>lực</w:t>
      </w:r>
      <w:proofErr w:type="spellEnd"/>
      <w:r w:rsidRPr="002C1783">
        <w:rPr>
          <w:i/>
          <w:iCs/>
          <w:szCs w:val="28"/>
        </w:rPr>
        <w:t xml:space="preserve"> </w:t>
      </w:r>
      <w:proofErr w:type="spellStart"/>
      <w:r w:rsidRPr="002C1783">
        <w:rPr>
          <w:i/>
          <w:iCs/>
          <w:szCs w:val="28"/>
        </w:rPr>
        <w:t>khôi</w:t>
      </w:r>
      <w:proofErr w:type="spellEnd"/>
      <w:r w:rsidRPr="002C1783">
        <w:rPr>
          <w:i/>
          <w:iCs/>
          <w:szCs w:val="28"/>
        </w:rPr>
        <w:t xml:space="preserve"> </w:t>
      </w:r>
      <w:proofErr w:type="spellStart"/>
      <w:r w:rsidRPr="002C1783">
        <w:rPr>
          <w:i/>
          <w:iCs/>
          <w:szCs w:val="28"/>
        </w:rPr>
        <w:t>phục</w:t>
      </w:r>
      <w:proofErr w:type="spellEnd"/>
      <w:r w:rsidRPr="002C1783">
        <w:rPr>
          <w:i/>
          <w:iCs/>
          <w:szCs w:val="28"/>
        </w:rPr>
        <w:t xml:space="preserve"> </w:t>
      </w:r>
      <w:proofErr w:type="spellStart"/>
      <w:r w:rsidRPr="002C1783">
        <w:rPr>
          <w:i/>
          <w:iCs/>
          <w:szCs w:val="28"/>
        </w:rPr>
        <w:t>sản</w:t>
      </w:r>
      <w:proofErr w:type="spellEnd"/>
      <w:r w:rsidRPr="002C1783">
        <w:rPr>
          <w:i/>
          <w:iCs/>
          <w:szCs w:val="28"/>
        </w:rPr>
        <w:t xml:space="preserve"> </w:t>
      </w:r>
      <w:proofErr w:type="spellStart"/>
      <w:r w:rsidRPr="002C1783">
        <w:rPr>
          <w:i/>
          <w:iCs/>
          <w:szCs w:val="28"/>
        </w:rPr>
        <w:t>xuất</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doanh</w:t>
      </w:r>
      <w:proofErr w:type="spellEnd"/>
      <w:r w:rsidRPr="002C1783">
        <w:rPr>
          <w:i/>
          <w:iCs/>
          <w:szCs w:val="28"/>
        </w:rPr>
        <w:t xml:space="preserve"> </w:t>
      </w:r>
      <w:proofErr w:type="spellStart"/>
      <w:r w:rsidRPr="002C1783">
        <w:rPr>
          <w:i/>
          <w:iCs/>
          <w:szCs w:val="28"/>
        </w:rPr>
        <w:t>những</w:t>
      </w:r>
      <w:proofErr w:type="spellEnd"/>
      <w:r w:rsidRPr="002C1783">
        <w:rPr>
          <w:i/>
          <w:iCs/>
          <w:szCs w:val="28"/>
        </w:rPr>
        <w:t xml:space="preserve"> </w:t>
      </w:r>
      <w:proofErr w:type="spellStart"/>
      <w:r w:rsidRPr="002C1783">
        <w:rPr>
          <w:i/>
          <w:iCs/>
          <w:szCs w:val="28"/>
        </w:rPr>
        <w:t>tháng</w:t>
      </w:r>
      <w:proofErr w:type="spellEnd"/>
      <w:r w:rsidRPr="002C1783">
        <w:rPr>
          <w:i/>
          <w:iCs/>
          <w:szCs w:val="28"/>
        </w:rPr>
        <w:t xml:space="preserve"> </w:t>
      </w:r>
      <w:proofErr w:type="spellStart"/>
      <w:r w:rsidRPr="002C1783">
        <w:rPr>
          <w:i/>
          <w:iCs/>
          <w:szCs w:val="28"/>
        </w:rPr>
        <w:t>cuối</w:t>
      </w:r>
      <w:proofErr w:type="spellEnd"/>
      <w:r w:rsidRPr="002C1783">
        <w:rPr>
          <w:i/>
          <w:iCs/>
          <w:szCs w:val="28"/>
        </w:rPr>
        <w:t xml:space="preserve"> </w:t>
      </w:r>
      <w:proofErr w:type="spellStart"/>
      <w:r w:rsidRPr="002C1783">
        <w:rPr>
          <w:i/>
          <w:iCs/>
          <w:szCs w:val="28"/>
        </w:rPr>
        <w:t>năm</w:t>
      </w:r>
      <w:proofErr w:type="spellEnd"/>
      <w:r w:rsidRPr="002C1783">
        <w:rPr>
          <w:i/>
          <w:iCs/>
          <w:szCs w:val="28"/>
        </w:rPr>
        <w:t xml:space="preserve"> </w:t>
      </w:r>
      <w:proofErr w:type="spellStart"/>
      <w:r w:rsidRPr="002C1783">
        <w:rPr>
          <w:i/>
          <w:iCs/>
          <w:szCs w:val="28"/>
        </w:rPr>
        <w:t>là</w:t>
      </w:r>
      <w:proofErr w:type="spellEnd"/>
      <w:r w:rsidRPr="002C1783">
        <w:rPr>
          <w:i/>
          <w:iCs/>
          <w:szCs w:val="28"/>
        </w:rPr>
        <w:t xml:space="preserve"> </w:t>
      </w:r>
      <w:proofErr w:type="spellStart"/>
      <w:r w:rsidRPr="002C1783">
        <w:rPr>
          <w:i/>
          <w:iCs/>
          <w:szCs w:val="28"/>
        </w:rPr>
        <w:t>rất</w:t>
      </w:r>
      <w:proofErr w:type="spellEnd"/>
      <w:r w:rsidRPr="002C1783">
        <w:rPr>
          <w:i/>
          <w:iCs/>
          <w:szCs w:val="28"/>
        </w:rPr>
        <w:t xml:space="preserve"> </w:t>
      </w:r>
      <w:proofErr w:type="spellStart"/>
      <w:r w:rsidRPr="002C1783">
        <w:rPr>
          <w:i/>
          <w:iCs/>
          <w:szCs w:val="28"/>
        </w:rPr>
        <w:t>lớn</w:t>
      </w:r>
      <w:proofErr w:type="spellEnd"/>
      <w:r w:rsidRPr="002C1783">
        <w:rPr>
          <w:i/>
          <w:iCs/>
          <w:szCs w:val="28"/>
        </w:rPr>
        <w:t xml:space="preserve">. </w:t>
      </w:r>
      <w:proofErr w:type="spellStart"/>
      <w:r w:rsidRPr="002C1783">
        <w:rPr>
          <w:i/>
          <w:iCs/>
          <w:szCs w:val="28"/>
        </w:rPr>
        <w:t>Phòng</w:t>
      </w:r>
      <w:proofErr w:type="spellEnd"/>
      <w:r w:rsidRPr="002C1783">
        <w:rPr>
          <w:i/>
          <w:iCs/>
          <w:szCs w:val="28"/>
        </w:rPr>
        <w:t xml:space="preserve">, </w:t>
      </w:r>
      <w:proofErr w:type="spellStart"/>
      <w:r w:rsidRPr="002C1783">
        <w:rPr>
          <w:i/>
          <w:iCs/>
          <w:szCs w:val="28"/>
        </w:rPr>
        <w:t>chống</w:t>
      </w:r>
      <w:proofErr w:type="spellEnd"/>
      <w:r w:rsidRPr="002C1783">
        <w:rPr>
          <w:i/>
          <w:iCs/>
          <w:szCs w:val="28"/>
        </w:rPr>
        <w:t xml:space="preserve">, </w:t>
      </w:r>
      <w:proofErr w:type="spellStart"/>
      <w:r w:rsidRPr="002C1783">
        <w:rPr>
          <w:i/>
          <w:iCs/>
          <w:szCs w:val="28"/>
        </w:rPr>
        <w:t>kiểm</w:t>
      </w:r>
      <w:proofErr w:type="spellEnd"/>
      <w:r w:rsidRPr="002C1783">
        <w:rPr>
          <w:i/>
          <w:iCs/>
          <w:szCs w:val="28"/>
        </w:rPr>
        <w:t xml:space="preserve"> </w:t>
      </w:r>
      <w:proofErr w:type="spellStart"/>
      <w:r w:rsidRPr="002C1783">
        <w:rPr>
          <w:i/>
          <w:iCs/>
          <w:szCs w:val="28"/>
        </w:rPr>
        <w:t>soát</w:t>
      </w:r>
      <w:proofErr w:type="spellEnd"/>
      <w:r w:rsidRPr="002C1783">
        <w:rPr>
          <w:i/>
          <w:iCs/>
          <w:szCs w:val="28"/>
        </w:rPr>
        <w:t xml:space="preserve"> </w:t>
      </w:r>
      <w:proofErr w:type="spellStart"/>
      <w:r w:rsidRPr="002C1783">
        <w:rPr>
          <w:i/>
          <w:iCs/>
          <w:szCs w:val="28"/>
        </w:rPr>
        <w:t>tốt</w:t>
      </w:r>
      <w:proofErr w:type="spellEnd"/>
      <w:r w:rsidRPr="002C1783">
        <w:rPr>
          <w:i/>
          <w:iCs/>
          <w:szCs w:val="28"/>
        </w:rPr>
        <w:t xml:space="preserve"> </w:t>
      </w:r>
      <w:proofErr w:type="spellStart"/>
      <w:r w:rsidRPr="002C1783">
        <w:rPr>
          <w:i/>
          <w:iCs/>
          <w:szCs w:val="28"/>
        </w:rPr>
        <w:t>dịch</w:t>
      </w:r>
      <w:proofErr w:type="spellEnd"/>
      <w:r w:rsidRPr="002C1783">
        <w:rPr>
          <w:i/>
          <w:iCs/>
          <w:szCs w:val="28"/>
        </w:rPr>
        <w:t xml:space="preserve"> </w:t>
      </w:r>
      <w:proofErr w:type="spellStart"/>
      <w:r w:rsidRPr="002C1783">
        <w:rPr>
          <w:i/>
          <w:iCs/>
          <w:szCs w:val="28"/>
        </w:rPr>
        <w:t>bệnh</w:t>
      </w:r>
      <w:proofErr w:type="spellEnd"/>
      <w:r w:rsidRPr="002C1783">
        <w:rPr>
          <w:i/>
          <w:iCs/>
          <w:szCs w:val="28"/>
        </w:rPr>
        <w:t xml:space="preserve"> Covid-19 </w:t>
      </w:r>
      <w:proofErr w:type="spellStart"/>
      <w:r w:rsidRPr="002C1783">
        <w:rPr>
          <w:i/>
          <w:iCs/>
          <w:szCs w:val="28"/>
        </w:rPr>
        <w:t>vẫn</w:t>
      </w:r>
      <w:proofErr w:type="spellEnd"/>
      <w:r w:rsidRPr="002C1783">
        <w:rPr>
          <w:i/>
          <w:iCs/>
          <w:szCs w:val="28"/>
        </w:rPr>
        <w:t xml:space="preserve"> </w:t>
      </w:r>
      <w:proofErr w:type="spellStart"/>
      <w:r w:rsidRPr="002C1783">
        <w:rPr>
          <w:i/>
          <w:iCs/>
          <w:szCs w:val="28"/>
        </w:rPr>
        <w:t>là</w:t>
      </w:r>
      <w:proofErr w:type="spellEnd"/>
      <w:r w:rsidRPr="002C1783">
        <w:rPr>
          <w:i/>
          <w:iCs/>
          <w:szCs w:val="28"/>
        </w:rPr>
        <w:t xml:space="preserve"> </w:t>
      </w:r>
      <w:proofErr w:type="spellStart"/>
      <w:r w:rsidRPr="002C1783">
        <w:rPr>
          <w:i/>
          <w:iCs/>
          <w:szCs w:val="28"/>
        </w:rPr>
        <w:t>yếu</w:t>
      </w:r>
      <w:proofErr w:type="spellEnd"/>
      <w:r w:rsidRPr="002C1783">
        <w:rPr>
          <w:i/>
          <w:iCs/>
          <w:szCs w:val="28"/>
        </w:rPr>
        <w:t xml:space="preserve"> </w:t>
      </w:r>
      <w:proofErr w:type="spellStart"/>
      <w:r w:rsidRPr="002C1783">
        <w:rPr>
          <w:i/>
          <w:iCs/>
          <w:szCs w:val="28"/>
        </w:rPr>
        <w:t>tố</w:t>
      </w:r>
      <w:proofErr w:type="spellEnd"/>
      <w:r w:rsidRPr="002C1783">
        <w:rPr>
          <w:i/>
          <w:iCs/>
          <w:szCs w:val="28"/>
        </w:rPr>
        <w:t xml:space="preserve"> </w:t>
      </w:r>
      <w:proofErr w:type="spellStart"/>
      <w:r w:rsidRPr="002C1783">
        <w:rPr>
          <w:i/>
          <w:iCs/>
          <w:szCs w:val="28"/>
        </w:rPr>
        <w:t>quyết</w:t>
      </w:r>
      <w:proofErr w:type="spellEnd"/>
      <w:r w:rsidRPr="002C1783">
        <w:rPr>
          <w:i/>
          <w:iCs/>
          <w:szCs w:val="28"/>
        </w:rPr>
        <w:t xml:space="preserve"> </w:t>
      </w:r>
      <w:proofErr w:type="spellStart"/>
      <w:r w:rsidRPr="002C1783">
        <w:rPr>
          <w:i/>
          <w:iCs/>
          <w:szCs w:val="28"/>
        </w:rPr>
        <w:t>định</w:t>
      </w:r>
      <w:proofErr w:type="spellEnd"/>
      <w:r w:rsidRPr="002C1783">
        <w:rPr>
          <w:i/>
          <w:iCs/>
          <w:szCs w:val="28"/>
        </w:rPr>
        <w:t xml:space="preserve"> </w:t>
      </w:r>
      <w:proofErr w:type="spellStart"/>
      <w:r w:rsidRPr="002C1783">
        <w:rPr>
          <w:i/>
          <w:iCs/>
          <w:szCs w:val="28"/>
        </w:rPr>
        <w:t>cho</w:t>
      </w:r>
      <w:proofErr w:type="spellEnd"/>
      <w:r w:rsidRPr="002C1783">
        <w:rPr>
          <w:i/>
          <w:iCs/>
          <w:szCs w:val="28"/>
        </w:rPr>
        <w:t xml:space="preserve"> </w:t>
      </w:r>
      <w:proofErr w:type="spellStart"/>
      <w:r w:rsidRPr="002C1783">
        <w:rPr>
          <w:i/>
          <w:iCs/>
          <w:szCs w:val="28"/>
        </w:rPr>
        <w:t>tăng</w:t>
      </w:r>
      <w:proofErr w:type="spellEnd"/>
      <w:r w:rsidRPr="002C1783">
        <w:rPr>
          <w:i/>
          <w:iCs/>
          <w:szCs w:val="28"/>
        </w:rPr>
        <w:t xml:space="preserve"> </w:t>
      </w:r>
      <w:proofErr w:type="spellStart"/>
      <w:r w:rsidRPr="002C1783">
        <w:rPr>
          <w:i/>
          <w:iCs/>
          <w:szCs w:val="28"/>
        </w:rPr>
        <w:t>trưởng</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những</w:t>
      </w:r>
      <w:proofErr w:type="spellEnd"/>
      <w:r w:rsidRPr="002C1783">
        <w:rPr>
          <w:i/>
          <w:iCs/>
          <w:szCs w:val="28"/>
        </w:rPr>
        <w:t xml:space="preserve"> </w:t>
      </w:r>
      <w:proofErr w:type="spellStart"/>
      <w:r w:rsidRPr="002C1783">
        <w:rPr>
          <w:i/>
          <w:iCs/>
          <w:szCs w:val="28"/>
        </w:rPr>
        <w:t>tháng</w:t>
      </w:r>
      <w:proofErr w:type="spellEnd"/>
      <w:r w:rsidRPr="002C1783">
        <w:rPr>
          <w:i/>
          <w:iCs/>
          <w:szCs w:val="28"/>
        </w:rPr>
        <w:t xml:space="preserve"> </w:t>
      </w:r>
      <w:proofErr w:type="spellStart"/>
      <w:r w:rsidRPr="002C1783">
        <w:rPr>
          <w:i/>
          <w:iCs/>
          <w:szCs w:val="28"/>
        </w:rPr>
        <w:t>cuối</w:t>
      </w:r>
      <w:proofErr w:type="spellEnd"/>
      <w:r w:rsidRPr="002C1783">
        <w:rPr>
          <w:i/>
          <w:iCs/>
          <w:szCs w:val="28"/>
        </w:rPr>
        <w:t xml:space="preserve"> </w:t>
      </w:r>
      <w:proofErr w:type="spellStart"/>
      <w:r w:rsidRPr="002C1783">
        <w:rPr>
          <w:i/>
          <w:iCs/>
          <w:szCs w:val="28"/>
        </w:rPr>
        <w:t>năm</w:t>
      </w:r>
      <w:proofErr w:type="spellEnd"/>
      <w:r w:rsidRPr="002C1783">
        <w:rPr>
          <w:i/>
          <w:iCs/>
          <w:szCs w:val="28"/>
        </w:rPr>
        <w:t xml:space="preserve">; </w:t>
      </w:r>
      <w:proofErr w:type="spellStart"/>
      <w:r w:rsidRPr="002C1783">
        <w:rPr>
          <w:i/>
          <w:iCs/>
          <w:szCs w:val="28"/>
        </w:rPr>
        <w:t>nhiệm</w:t>
      </w:r>
      <w:proofErr w:type="spellEnd"/>
      <w:r w:rsidRPr="002C1783">
        <w:rPr>
          <w:i/>
          <w:iCs/>
          <w:szCs w:val="28"/>
        </w:rPr>
        <w:t xml:space="preserve"> </w:t>
      </w:r>
      <w:proofErr w:type="spellStart"/>
      <w:r w:rsidRPr="002C1783">
        <w:rPr>
          <w:i/>
          <w:iCs/>
          <w:szCs w:val="28"/>
        </w:rPr>
        <w:t>vụ</w:t>
      </w:r>
      <w:proofErr w:type="spellEnd"/>
      <w:r w:rsidRPr="002C1783">
        <w:rPr>
          <w:i/>
          <w:iCs/>
          <w:szCs w:val="28"/>
        </w:rPr>
        <w:t xml:space="preserve"> </w:t>
      </w:r>
      <w:proofErr w:type="spellStart"/>
      <w:r w:rsidRPr="002C1783">
        <w:rPr>
          <w:i/>
          <w:iCs/>
          <w:szCs w:val="28"/>
        </w:rPr>
        <w:t>những</w:t>
      </w:r>
      <w:proofErr w:type="spellEnd"/>
      <w:r w:rsidRPr="002C1783">
        <w:rPr>
          <w:i/>
          <w:iCs/>
          <w:szCs w:val="28"/>
        </w:rPr>
        <w:t xml:space="preserve"> </w:t>
      </w:r>
      <w:proofErr w:type="spellStart"/>
      <w:r w:rsidRPr="002C1783">
        <w:rPr>
          <w:i/>
          <w:iCs/>
          <w:szCs w:val="28"/>
        </w:rPr>
        <w:t>tháng</w:t>
      </w:r>
      <w:proofErr w:type="spellEnd"/>
      <w:r w:rsidRPr="002C1783">
        <w:rPr>
          <w:i/>
          <w:iCs/>
          <w:szCs w:val="28"/>
        </w:rPr>
        <w:t xml:space="preserve"> </w:t>
      </w:r>
      <w:proofErr w:type="spellStart"/>
      <w:r w:rsidRPr="002C1783">
        <w:rPr>
          <w:i/>
          <w:iCs/>
          <w:szCs w:val="28"/>
        </w:rPr>
        <w:t>cuối</w:t>
      </w:r>
      <w:proofErr w:type="spellEnd"/>
      <w:r w:rsidRPr="002C1783">
        <w:rPr>
          <w:i/>
          <w:iCs/>
          <w:szCs w:val="28"/>
        </w:rPr>
        <w:t xml:space="preserve"> </w:t>
      </w:r>
      <w:proofErr w:type="spellStart"/>
      <w:r w:rsidRPr="002C1783">
        <w:rPr>
          <w:i/>
          <w:iCs/>
          <w:szCs w:val="28"/>
        </w:rPr>
        <w:t>năm</w:t>
      </w:r>
      <w:proofErr w:type="spellEnd"/>
      <w:r w:rsidRPr="002C1783">
        <w:rPr>
          <w:i/>
          <w:iCs/>
          <w:szCs w:val="28"/>
        </w:rPr>
        <w:t xml:space="preserve"> </w:t>
      </w:r>
      <w:proofErr w:type="spellStart"/>
      <w:r w:rsidRPr="002C1783">
        <w:rPr>
          <w:i/>
          <w:iCs/>
          <w:szCs w:val="28"/>
        </w:rPr>
        <w:t>là</w:t>
      </w:r>
      <w:proofErr w:type="spellEnd"/>
      <w:r w:rsidRPr="002C1783">
        <w:rPr>
          <w:i/>
          <w:iCs/>
          <w:szCs w:val="28"/>
        </w:rPr>
        <w:t xml:space="preserve"> </w:t>
      </w:r>
      <w:proofErr w:type="spellStart"/>
      <w:r w:rsidRPr="002C1783">
        <w:rPr>
          <w:i/>
          <w:iCs/>
          <w:szCs w:val="28"/>
        </w:rPr>
        <w:t>hết</w:t>
      </w:r>
      <w:proofErr w:type="spellEnd"/>
      <w:r w:rsidRPr="002C1783">
        <w:rPr>
          <w:i/>
          <w:iCs/>
          <w:szCs w:val="28"/>
        </w:rPr>
        <w:t xml:space="preserve"> </w:t>
      </w:r>
      <w:proofErr w:type="spellStart"/>
      <w:r w:rsidRPr="002C1783">
        <w:rPr>
          <w:i/>
          <w:iCs/>
          <w:szCs w:val="28"/>
        </w:rPr>
        <w:t>sức</w:t>
      </w:r>
      <w:proofErr w:type="spellEnd"/>
      <w:r w:rsidRPr="002C1783">
        <w:rPr>
          <w:i/>
          <w:iCs/>
          <w:szCs w:val="28"/>
        </w:rPr>
        <w:t xml:space="preserve"> </w:t>
      </w:r>
      <w:proofErr w:type="spellStart"/>
      <w:r w:rsidRPr="002C1783">
        <w:rPr>
          <w:i/>
          <w:iCs/>
          <w:szCs w:val="28"/>
        </w:rPr>
        <w:t>nặng</w:t>
      </w:r>
      <w:proofErr w:type="spellEnd"/>
      <w:r w:rsidRPr="002C1783">
        <w:rPr>
          <w:i/>
          <w:iCs/>
          <w:szCs w:val="28"/>
        </w:rPr>
        <w:t xml:space="preserve"> </w:t>
      </w:r>
      <w:proofErr w:type="spellStart"/>
      <w:r w:rsidRPr="002C1783">
        <w:rPr>
          <w:i/>
          <w:iCs/>
          <w:szCs w:val="28"/>
        </w:rPr>
        <w:t>nề</w:t>
      </w:r>
      <w:proofErr w:type="spellEnd"/>
      <w:r w:rsidRPr="002C1783">
        <w:rPr>
          <w:i/>
          <w:iCs/>
          <w:szCs w:val="28"/>
        </w:rPr>
        <w:t xml:space="preserve">, </w:t>
      </w:r>
      <w:proofErr w:type="spellStart"/>
      <w:r w:rsidRPr="002C1783">
        <w:rPr>
          <w:i/>
          <w:iCs/>
          <w:szCs w:val="28"/>
        </w:rPr>
        <w:t>yêu</w:t>
      </w:r>
      <w:proofErr w:type="spellEnd"/>
      <w:r w:rsidRPr="002C1783">
        <w:rPr>
          <w:i/>
          <w:iCs/>
          <w:szCs w:val="28"/>
        </w:rPr>
        <w:t xml:space="preserve"> </w:t>
      </w:r>
      <w:proofErr w:type="spellStart"/>
      <w:r w:rsidRPr="002C1783">
        <w:rPr>
          <w:i/>
          <w:iCs/>
          <w:szCs w:val="28"/>
        </w:rPr>
        <w:t>cầu</w:t>
      </w:r>
      <w:proofErr w:type="spellEnd"/>
      <w:r w:rsidRPr="002C1783">
        <w:rPr>
          <w:i/>
          <w:iCs/>
          <w:szCs w:val="28"/>
        </w:rPr>
        <w:t xml:space="preserve"> </w:t>
      </w:r>
      <w:proofErr w:type="spellStart"/>
      <w:r w:rsidRPr="002C1783">
        <w:rPr>
          <w:i/>
          <w:iCs/>
          <w:szCs w:val="28"/>
        </w:rPr>
        <w:t>các</w:t>
      </w:r>
      <w:proofErr w:type="spellEnd"/>
      <w:r w:rsidRPr="002C1783">
        <w:rPr>
          <w:i/>
          <w:iCs/>
          <w:szCs w:val="28"/>
        </w:rPr>
        <w:t xml:space="preserve"> </w:t>
      </w:r>
      <w:proofErr w:type="spellStart"/>
      <w:r w:rsidRPr="002C1783">
        <w:rPr>
          <w:i/>
          <w:iCs/>
          <w:szCs w:val="28"/>
        </w:rPr>
        <w:t>cấp</w:t>
      </w:r>
      <w:proofErr w:type="spellEnd"/>
      <w:r w:rsidRPr="002C1783">
        <w:rPr>
          <w:i/>
          <w:iCs/>
          <w:szCs w:val="28"/>
        </w:rPr>
        <w:t xml:space="preserve">, </w:t>
      </w:r>
      <w:proofErr w:type="spellStart"/>
      <w:r w:rsidRPr="002C1783">
        <w:rPr>
          <w:i/>
          <w:iCs/>
          <w:szCs w:val="28"/>
        </w:rPr>
        <w:t>các</w:t>
      </w:r>
      <w:proofErr w:type="spellEnd"/>
      <w:r w:rsidRPr="002C1783">
        <w:rPr>
          <w:i/>
          <w:iCs/>
          <w:szCs w:val="28"/>
        </w:rPr>
        <w:t xml:space="preserve"> </w:t>
      </w:r>
      <w:proofErr w:type="spellStart"/>
      <w:r w:rsidRPr="002C1783">
        <w:rPr>
          <w:i/>
          <w:iCs/>
          <w:szCs w:val="28"/>
        </w:rPr>
        <w:t>ngành</w:t>
      </w:r>
      <w:proofErr w:type="spellEnd"/>
      <w:r w:rsidRPr="002C1783">
        <w:rPr>
          <w:i/>
          <w:iCs/>
          <w:szCs w:val="28"/>
        </w:rPr>
        <w:t xml:space="preserve"> </w:t>
      </w:r>
      <w:proofErr w:type="spellStart"/>
      <w:r w:rsidRPr="002C1783">
        <w:rPr>
          <w:i/>
          <w:iCs/>
          <w:szCs w:val="28"/>
        </w:rPr>
        <w:t>phải</w:t>
      </w:r>
      <w:proofErr w:type="spellEnd"/>
      <w:r w:rsidRPr="002C1783">
        <w:rPr>
          <w:i/>
          <w:iCs/>
          <w:szCs w:val="28"/>
        </w:rPr>
        <w:t xml:space="preserve"> </w:t>
      </w:r>
      <w:proofErr w:type="spellStart"/>
      <w:r w:rsidRPr="002C1783">
        <w:rPr>
          <w:i/>
          <w:iCs/>
          <w:szCs w:val="28"/>
        </w:rPr>
        <w:t>quán</w:t>
      </w:r>
      <w:proofErr w:type="spellEnd"/>
      <w:r w:rsidRPr="002C1783">
        <w:rPr>
          <w:i/>
          <w:iCs/>
          <w:szCs w:val="28"/>
        </w:rPr>
        <w:t xml:space="preserve"> </w:t>
      </w:r>
      <w:proofErr w:type="spellStart"/>
      <w:r w:rsidRPr="002C1783">
        <w:rPr>
          <w:i/>
          <w:iCs/>
          <w:szCs w:val="28"/>
        </w:rPr>
        <w:t>triệt</w:t>
      </w:r>
      <w:proofErr w:type="spellEnd"/>
      <w:r w:rsidRPr="002C1783">
        <w:rPr>
          <w:i/>
          <w:iCs/>
          <w:szCs w:val="28"/>
        </w:rPr>
        <w:t xml:space="preserve"> </w:t>
      </w:r>
      <w:proofErr w:type="spellStart"/>
      <w:r w:rsidRPr="002C1783">
        <w:rPr>
          <w:i/>
          <w:iCs/>
          <w:szCs w:val="28"/>
        </w:rPr>
        <w:t>và</w:t>
      </w:r>
      <w:proofErr w:type="spellEnd"/>
      <w:r w:rsidRPr="002C1783">
        <w:rPr>
          <w:i/>
          <w:iCs/>
          <w:szCs w:val="28"/>
        </w:rPr>
        <w:t xml:space="preserve"> </w:t>
      </w:r>
      <w:proofErr w:type="spellStart"/>
      <w:r w:rsidRPr="002C1783">
        <w:rPr>
          <w:i/>
          <w:iCs/>
          <w:szCs w:val="28"/>
        </w:rPr>
        <w:t>thực</w:t>
      </w:r>
      <w:proofErr w:type="spellEnd"/>
      <w:r w:rsidRPr="002C1783">
        <w:rPr>
          <w:i/>
          <w:iCs/>
          <w:szCs w:val="28"/>
        </w:rPr>
        <w:t xml:space="preserve"> </w:t>
      </w:r>
      <w:proofErr w:type="spellStart"/>
      <w:r w:rsidRPr="002C1783">
        <w:rPr>
          <w:i/>
          <w:iCs/>
          <w:szCs w:val="28"/>
        </w:rPr>
        <w:t>hiện</w:t>
      </w:r>
      <w:proofErr w:type="spellEnd"/>
      <w:r w:rsidRPr="002C1783">
        <w:rPr>
          <w:i/>
          <w:iCs/>
          <w:szCs w:val="28"/>
        </w:rPr>
        <w:t xml:space="preserve"> </w:t>
      </w:r>
      <w:proofErr w:type="spellStart"/>
      <w:r w:rsidRPr="002C1783">
        <w:rPr>
          <w:i/>
          <w:iCs/>
          <w:szCs w:val="28"/>
        </w:rPr>
        <w:t>nghiêm</w:t>
      </w:r>
      <w:proofErr w:type="spellEnd"/>
      <w:r w:rsidRPr="002C1783">
        <w:rPr>
          <w:i/>
          <w:iCs/>
          <w:szCs w:val="28"/>
        </w:rPr>
        <w:t xml:space="preserve">, </w:t>
      </w:r>
      <w:proofErr w:type="spellStart"/>
      <w:r w:rsidRPr="002C1783">
        <w:rPr>
          <w:i/>
          <w:iCs/>
          <w:szCs w:val="28"/>
        </w:rPr>
        <w:t>thống</w:t>
      </w:r>
      <w:proofErr w:type="spellEnd"/>
      <w:r w:rsidRPr="002C1783">
        <w:rPr>
          <w:i/>
          <w:iCs/>
          <w:szCs w:val="28"/>
        </w:rPr>
        <w:t xml:space="preserve"> </w:t>
      </w:r>
      <w:proofErr w:type="spellStart"/>
      <w:r w:rsidRPr="002C1783">
        <w:rPr>
          <w:i/>
          <w:iCs/>
          <w:szCs w:val="28"/>
        </w:rPr>
        <w:t>nhất</w:t>
      </w:r>
      <w:proofErr w:type="spellEnd"/>
      <w:r w:rsidRPr="002C1783">
        <w:rPr>
          <w:i/>
          <w:iCs/>
          <w:szCs w:val="28"/>
        </w:rPr>
        <w:t xml:space="preserve"> </w:t>
      </w:r>
      <w:proofErr w:type="spellStart"/>
      <w:r w:rsidRPr="002C1783">
        <w:rPr>
          <w:i/>
          <w:iCs/>
          <w:szCs w:val="28"/>
        </w:rPr>
        <w:t>quan</w:t>
      </w:r>
      <w:proofErr w:type="spellEnd"/>
      <w:r w:rsidRPr="002C1783">
        <w:rPr>
          <w:i/>
          <w:iCs/>
          <w:szCs w:val="28"/>
        </w:rPr>
        <w:t xml:space="preserve"> </w:t>
      </w:r>
      <w:proofErr w:type="spellStart"/>
      <w:r w:rsidRPr="002C1783">
        <w:rPr>
          <w:i/>
          <w:iCs/>
          <w:szCs w:val="28"/>
        </w:rPr>
        <w:t>điểm</w:t>
      </w:r>
      <w:proofErr w:type="spellEnd"/>
      <w:r w:rsidRPr="002C1783">
        <w:rPr>
          <w:i/>
          <w:iCs/>
          <w:szCs w:val="28"/>
        </w:rPr>
        <w:t xml:space="preserve"> “</w:t>
      </w:r>
      <w:proofErr w:type="spellStart"/>
      <w:r w:rsidRPr="002C1783">
        <w:rPr>
          <w:i/>
          <w:iCs/>
          <w:szCs w:val="28"/>
        </w:rPr>
        <w:t>thích</w:t>
      </w:r>
      <w:proofErr w:type="spellEnd"/>
      <w:r w:rsidRPr="002C1783">
        <w:rPr>
          <w:i/>
          <w:iCs/>
          <w:szCs w:val="28"/>
        </w:rPr>
        <w:t xml:space="preserve"> </w:t>
      </w:r>
      <w:proofErr w:type="spellStart"/>
      <w:r w:rsidRPr="002C1783">
        <w:rPr>
          <w:i/>
          <w:iCs/>
          <w:szCs w:val="28"/>
        </w:rPr>
        <w:t>ứng</w:t>
      </w:r>
      <w:proofErr w:type="spellEnd"/>
      <w:r w:rsidRPr="002C1783">
        <w:rPr>
          <w:i/>
          <w:iCs/>
          <w:szCs w:val="28"/>
        </w:rPr>
        <w:t xml:space="preserve"> an </w:t>
      </w:r>
      <w:proofErr w:type="spellStart"/>
      <w:r w:rsidRPr="002C1783">
        <w:rPr>
          <w:i/>
          <w:iCs/>
          <w:szCs w:val="28"/>
        </w:rPr>
        <w:t>toàn</w:t>
      </w:r>
      <w:proofErr w:type="spellEnd"/>
      <w:r w:rsidRPr="002C1783">
        <w:rPr>
          <w:i/>
          <w:iCs/>
          <w:szCs w:val="28"/>
        </w:rPr>
        <w:t xml:space="preserve">, </w:t>
      </w:r>
      <w:proofErr w:type="spellStart"/>
      <w:r w:rsidRPr="002C1783">
        <w:rPr>
          <w:i/>
          <w:iCs/>
          <w:szCs w:val="28"/>
        </w:rPr>
        <w:t>linh</w:t>
      </w:r>
      <w:proofErr w:type="spellEnd"/>
      <w:r w:rsidRPr="002C1783">
        <w:rPr>
          <w:i/>
          <w:iCs/>
          <w:szCs w:val="28"/>
        </w:rPr>
        <w:t xml:space="preserve"> </w:t>
      </w:r>
      <w:proofErr w:type="spellStart"/>
      <w:r w:rsidRPr="002C1783">
        <w:rPr>
          <w:i/>
          <w:iCs/>
          <w:szCs w:val="28"/>
        </w:rPr>
        <w:t>hoạt</w:t>
      </w:r>
      <w:proofErr w:type="spellEnd"/>
      <w:r w:rsidRPr="002C1783">
        <w:rPr>
          <w:i/>
          <w:iCs/>
          <w:szCs w:val="28"/>
        </w:rPr>
        <w:t xml:space="preserve"> </w:t>
      </w:r>
      <w:proofErr w:type="spellStart"/>
      <w:r w:rsidRPr="002C1783">
        <w:rPr>
          <w:i/>
          <w:iCs/>
          <w:szCs w:val="28"/>
        </w:rPr>
        <w:t>và</w:t>
      </w:r>
      <w:proofErr w:type="spellEnd"/>
      <w:r w:rsidRPr="002C1783">
        <w:rPr>
          <w:i/>
          <w:iCs/>
          <w:szCs w:val="28"/>
        </w:rPr>
        <w:t xml:space="preserve"> </w:t>
      </w:r>
      <w:proofErr w:type="spellStart"/>
      <w:r w:rsidRPr="002C1783">
        <w:rPr>
          <w:i/>
          <w:iCs/>
          <w:szCs w:val="28"/>
        </w:rPr>
        <w:t>kiểm</w:t>
      </w:r>
      <w:proofErr w:type="spellEnd"/>
      <w:r w:rsidRPr="002C1783">
        <w:rPr>
          <w:i/>
          <w:iCs/>
          <w:szCs w:val="28"/>
        </w:rPr>
        <w:t xml:space="preserve"> </w:t>
      </w:r>
      <w:proofErr w:type="spellStart"/>
      <w:r w:rsidRPr="002C1783">
        <w:rPr>
          <w:i/>
          <w:iCs/>
          <w:szCs w:val="28"/>
        </w:rPr>
        <w:t>soát</w:t>
      </w:r>
      <w:proofErr w:type="spellEnd"/>
      <w:r w:rsidRPr="002C1783">
        <w:rPr>
          <w:i/>
          <w:iCs/>
          <w:szCs w:val="28"/>
        </w:rPr>
        <w:t xml:space="preserve"> </w:t>
      </w:r>
      <w:proofErr w:type="spellStart"/>
      <w:r w:rsidRPr="002C1783">
        <w:rPr>
          <w:i/>
          <w:iCs/>
          <w:szCs w:val="28"/>
        </w:rPr>
        <w:t>hiệu</w:t>
      </w:r>
      <w:proofErr w:type="spellEnd"/>
      <w:r w:rsidRPr="002C1783">
        <w:rPr>
          <w:i/>
          <w:iCs/>
          <w:szCs w:val="28"/>
        </w:rPr>
        <w:t xml:space="preserve"> </w:t>
      </w:r>
      <w:proofErr w:type="spellStart"/>
      <w:r w:rsidRPr="002C1783">
        <w:rPr>
          <w:i/>
          <w:iCs/>
          <w:szCs w:val="28"/>
        </w:rPr>
        <w:t>quả</w:t>
      </w:r>
      <w:proofErr w:type="spellEnd"/>
      <w:r w:rsidRPr="002C1783">
        <w:rPr>
          <w:i/>
          <w:iCs/>
          <w:szCs w:val="28"/>
        </w:rPr>
        <w:t xml:space="preserve"> </w:t>
      </w:r>
      <w:proofErr w:type="spellStart"/>
      <w:r w:rsidRPr="002C1783">
        <w:rPr>
          <w:i/>
          <w:iCs/>
          <w:szCs w:val="28"/>
        </w:rPr>
        <w:t>dịch</w:t>
      </w:r>
      <w:proofErr w:type="spellEnd"/>
      <w:r w:rsidRPr="002C1783">
        <w:rPr>
          <w:i/>
          <w:iCs/>
          <w:szCs w:val="28"/>
        </w:rPr>
        <w:t xml:space="preserve"> </w:t>
      </w:r>
      <w:proofErr w:type="spellStart"/>
      <w:r w:rsidRPr="002C1783">
        <w:rPr>
          <w:i/>
          <w:iCs/>
          <w:szCs w:val="28"/>
        </w:rPr>
        <w:t>bệnh</w:t>
      </w:r>
      <w:proofErr w:type="spellEnd"/>
      <w:r w:rsidRPr="002C1783">
        <w:rPr>
          <w:i/>
          <w:iCs/>
          <w:szCs w:val="28"/>
        </w:rPr>
        <w:t xml:space="preserve"> Covid-19” </w:t>
      </w:r>
      <w:proofErr w:type="spellStart"/>
      <w:r w:rsidRPr="002C1783">
        <w:rPr>
          <w:i/>
          <w:iCs/>
          <w:szCs w:val="28"/>
        </w:rPr>
        <w:t>để</w:t>
      </w:r>
      <w:proofErr w:type="spellEnd"/>
      <w:r w:rsidRPr="002C1783">
        <w:rPr>
          <w:i/>
          <w:iCs/>
          <w:szCs w:val="28"/>
        </w:rPr>
        <w:t xml:space="preserve"> </w:t>
      </w:r>
      <w:proofErr w:type="spellStart"/>
      <w:r w:rsidRPr="002C1783">
        <w:rPr>
          <w:i/>
          <w:iCs/>
          <w:szCs w:val="28"/>
        </w:rPr>
        <w:t>vừa</w:t>
      </w:r>
      <w:proofErr w:type="spellEnd"/>
      <w:r w:rsidRPr="002C1783">
        <w:rPr>
          <w:i/>
          <w:iCs/>
          <w:szCs w:val="28"/>
        </w:rPr>
        <w:t xml:space="preserve"> </w:t>
      </w:r>
      <w:proofErr w:type="spellStart"/>
      <w:r w:rsidRPr="002C1783">
        <w:rPr>
          <w:i/>
          <w:iCs/>
          <w:szCs w:val="28"/>
        </w:rPr>
        <w:t>phòng</w:t>
      </w:r>
      <w:proofErr w:type="spellEnd"/>
      <w:r w:rsidRPr="002C1783">
        <w:rPr>
          <w:i/>
          <w:iCs/>
          <w:szCs w:val="28"/>
        </w:rPr>
        <w:t xml:space="preserve">, </w:t>
      </w:r>
      <w:proofErr w:type="spellStart"/>
      <w:r w:rsidRPr="002C1783">
        <w:rPr>
          <w:i/>
          <w:iCs/>
          <w:szCs w:val="28"/>
        </w:rPr>
        <w:t>chống</w:t>
      </w:r>
      <w:proofErr w:type="spellEnd"/>
      <w:r w:rsidRPr="002C1783">
        <w:rPr>
          <w:i/>
          <w:iCs/>
          <w:szCs w:val="28"/>
        </w:rPr>
        <w:t xml:space="preserve"> </w:t>
      </w:r>
      <w:proofErr w:type="spellStart"/>
      <w:r w:rsidRPr="002C1783">
        <w:rPr>
          <w:i/>
          <w:iCs/>
          <w:szCs w:val="28"/>
        </w:rPr>
        <w:t>dịch</w:t>
      </w:r>
      <w:proofErr w:type="spellEnd"/>
      <w:r w:rsidRPr="002C1783">
        <w:rPr>
          <w:i/>
          <w:iCs/>
          <w:szCs w:val="28"/>
        </w:rPr>
        <w:t xml:space="preserve"> </w:t>
      </w:r>
      <w:proofErr w:type="spellStart"/>
      <w:r w:rsidRPr="002C1783">
        <w:rPr>
          <w:i/>
          <w:iCs/>
          <w:szCs w:val="28"/>
        </w:rPr>
        <w:t>hiệu</w:t>
      </w:r>
      <w:proofErr w:type="spellEnd"/>
      <w:r w:rsidRPr="002C1783">
        <w:rPr>
          <w:i/>
          <w:iCs/>
          <w:szCs w:val="28"/>
        </w:rPr>
        <w:t xml:space="preserve"> </w:t>
      </w:r>
      <w:proofErr w:type="spellStart"/>
      <w:r w:rsidRPr="002C1783">
        <w:rPr>
          <w:i/>
          <w:iCs/>
          <w:szCs w:val="28"/>
        </w:rPr>
        <w:t>quả</w:t>
      </w:r>
      <w:proofErr w:type="spellEnd"/>
      <w:r w:rsidRPr="002C1783">
        <w:rPr>
          <w:i/>
          <w:iCs/>
          <w:szCs w:val="28"/>
        </w:rPr>
        <w:t xml:space="preserve">, </w:t>
      </w:r>
      <w:proofErr w:type="spellStart"/>
      <w:r w:rsidRPr="002C1783">
        <w:rPr>
          <w:i/>
          <w:iCs/>
          <w:szCs w:val="28"/>
        </w:rPr>
        <w:t>vừa</w:t>
      </w:r>
      <w:proofErr w:type="spellEnd"/>
      <w:r w:rsidRPr="002C1783">
        <w:rPr>
          <w:i/>
          <w:iCs/>
          <w:szCs w:val="28"/>
        </w:rPr>
        <w:t xml:space="preserve"> </w:t>
      </w:r>
      <w:proofErr w:type="spellStart"/>
      <w:r w:rsidRPr="002C1783">
        <w:rPr>
          <w:i/>
          <w:iCs/>
          <w:szCs w:val="28"/>
        </w:rPr>
        <w:t>khôi</w:t>
      </w:r>
      <w:proofErr w:type="spellEnd"/>
      <w:r w:rsidRPr="002C1783">
        <w:rPr>
          <w:i/>
          <w:iCs/>
          <w:szCs w:val="28"/>
        </w:rPr>
        <w:t xml:space="preserve"> </w:t>
      </w:r>
      <w:proofErr w:type="spellStart"/>
      <w:r w:rsidRPr="002C1783">
        <w:rPr>
          <w:i/>
          <w:iCs/>
          <w:szCs w:val="28"/>
        </w:rPr>
        <w:t>phục</w:t>
      </w:r>
      <w:proofErr w:type="spellEnd"/>
      <w:r w:rsidRPr="002C1783">
        <w:rPr>
          <w:i/>
          <w:iCs/>
          <w:szCs w:val="28"/>
        </w:rPr>
        <w:t xml:space="preserve"> </w:t>
      </w:r>
      <w:proofErr w:type="spellStart"/>
      <w:r w:rsidRPr="002C1783">
        <w:rPr>
          <w:i/>
          <w:iCs/>
          <w:szCs w:val="28"/>
        </w:rPr>
        <w:t>và</w:t>
      </w:r>
      <w:proofErr w:type="spellEnd"/>
      <w:r w:rsidRPr="002C1783">
        <w:rPr>
          <w:i/>
          <w:iCs/>
          <w:szCs w:val="28"/>
        </w:rPr>
        <w:t xml:space="preserve"> </w:t>
      </w:r>
      <w:proofErr w:type="spellStart"/>
      <w:r w:rsidRPr="002C1783">
        <w:rPr>
          <w:i/>
          <w:iCs/>
          <w:szCs w:val="28"/>
        </w:rPr>
        <w:t>thúc</w:t>
      </w:r>
      <w:proofErr w:type="spellEnd"/>
      <w:r w:rsidRPr="002C1783">
        <w:rPr>
          <w:i/>
          <w:iCs/>
          <w:szCs w:val="28"/>
        </w:rPr>
        <w:t xml:space="preserve"> </w:t>
      </w:r>
      <w:proofErr w:type="spellStart"/>
      <w:r w:rsidRPr="002C1783">
        <w:rPr>
          <w:i/>
          <w:iCs/>
          <w:szCs w:val="28"/>
        </w:rPr>
        <w:t>đẩy</w:t>
      </w:r>
      <w:proofErr w:type="spellEnd"/>
      <w:r w:rsidRPr="002C1783">
        <w:rPr>
          <w:i/>
          <w:iCs/>
          <w:szCs w:val="28"/>
        </w:rPr>
        <w:t xml:space="preserve"> </w:t>
      </w:r>
      <w:proofErr w:type="spellStart"/>
      <w:r w:rsidRPr="002C1783">
        <w:rPr>
          <w:i/>
          <w:iCs/>
          <w:szCs w:val="28"/>
        </w:rPr>
        <w:t>phát</w:t>
      </w:r>
      <w:proofErr w:type="spellEnd"/>
      <w:r w:rsidRPr="002C1783">
        <w:rPr>
          <w:i/>
          <w:iCs/>
          <w:szCs w:val="28"/>
        </w:rPr>
        <w:t xml:space="preserve"> </w:t>
      </w:r>
      <w:proofErr w:type="spellStart"/>
      <w:r w:rsidRPr="002C1783">
        <w:rPr>
          <w:i/>
          <w:iCs/>
          <w:szCs w:val="28"/>
        </w:rPr>
        <w:t>triển</w:t>
      </w:r>
      <w:proofErr w:type="spellEnd"/>
      <w:r w:rsidRPr="002C1783">
        <w:rPr>
          <w:i/>
          <w:iCs/>
          <w:szCs w:val="28"/>
        </w:rPr>
        <w:t xml:space="preserve"> </w:t>
      </w:r>
      <w:proofErr w:type="spellStart"/>
      <w:r w:rsidRPr="002C1783">
        <w:rPr>
          <w:i/>
          <w:iCs/>
          <w:szCs w:val="28"/>
        </w:rPr>
        <w:t>kinh</w:t>
      </w:r>
      <w:proofErr w:type="spellEnd"/>
      <w:r w:rsidRPr="002C1783">
        <w:rPr>
          <w:i/>
          <w:iCs/>
          <w:szCs w:val="28"/>
        </w:rPr>
        <w:t xml:space="preserve"> </w:t>
      </w:r>
      <w:proofErr w:type="spellStart"/>
      <w:r w:rsidRPr="002C1783">
        <w:rPr>
          <w:i/>
          <w:iCs/>
          <w:szCs w:val="28"/>
        </w:rPr>
        <w:t>tế</w:t>
      </w:r>
      <w:proofErr w:type="spellEnd"/>
      <w:r w:rsidRPr="002C1783">
        <w:rPr>
          <w:i/>
          <w:iCs/>
          <w:szCs w:val="28"/>
        </w:rPr>
        <w:t xml:space="preserve">- </w:t>
      </w:r>
      <w:proofErr w:type="spellStart"/>
      <w:r w:rsidRPr="002C1783">
        <w:rPr>
          <w:i/>
          <w:iCs/>
          <w:szCs w:val="28"/>
        </w:rPr>
        <w:t>xã</w:t>
      </w:r>
      <w:proofErr w:type="spellEnd"/>
      <w:r w:rsidRPr="002C1783">
        <w:rPr>
          <w:i/>
          <w:iCs/>
          <w:szCs w:val="28"/>
        </w:rPr>
        <w:t xml:space="preserve"> </w:t>
      </w:r>
      <w:proofErr w:type="spellStart"/>
      <w:r w:rsidRPr="002C1783">
        <w:rPr>
          <w:i/>
          <w:iCs/>
          <w:szCs w:val="28"/>
        </w:rPr>
        <w:t>hội</w:t>
      </w:r>
      <w:proofErr w:type="spellEnd"/>
      <w:r w:rsidRPr="002C1783">
        <w:rPr>
          <w:i/>
          <w:iCs/>
          <w:szCs w:val="28"/>
        </w:rPr>
        <w:t xml:space="preserve">. </w:t>
      </w:r>
    </w:p>
    <w:p w14:paraId="3CA2E843" w14:textId="32ED9A6E" w:rsidR="006523AA" w:rsidRPr="00B2161A" w:rsidRDefault="0071322F" w:rsidP="00B92574">
      <w:pPr>
        <w:spacing w:before="60" w:after="60"/>
        <w:ind w:firstLine="720"/>
        <w:outlineLvl w:val="0"/>
        <w:rPr>
          <w:b/>
          <w:sz w:val="24"/>
          <w:szCs w:val="24"/>
        </w:rPr>
      </w:pPr>
      <w:r w:rsidRPr="00B2161A">
        <w:rPr>
          <w:b/>
          <w:sz w:val="24"/>
          <w:szCs w:val="24"/>
        </w:rPr>
        <w:t>II</w:t>
      </w:r>
      <w:r w:rsidR="007D486F" w:rsidRPr="00B2161A">
        <w:rPr>
          <w:b/>
          <w:sz w:val="24"/>
          <w:szCs w:val="24"/>
        </w:rPr>
        <w:t>I</w:t>
      </w:r>
      <w:r w:rsidRPr="00B2161A">
        <w:rPr>
          <w:b/>
          <w:sz w:val="24"/>
          <w:szCs w:val="24"/>
        </w:rPr>
        <w:t>. ĐÁNH GIÁ VÀ DỰ BÁO TÌNH HÌNH KINH TẾ QUỐC TẾ VÀ TRONG NƯỚC</w:t>
      </w:r>
    </w:p>
    <w:p w14:paraId="45BAFBE7" w14:textId="77777777" w:rsidR="007D486F" w:rsidRPr="000A7B07" w:rsidRDefault="007D486F" w:rsidP="00B92574">
      <w:pPr>
        <w:spacing w:before="60" w:after="60"/>
        <w:ind w:firstLine="720"/>
        <w:outlineLvl w:val="0"/>
        <w:rPr>
          <w:b/>
          <w:color w:val="000000" w:themeColor="text1"/>
          <w:szCs w:val="28"/>
          <w:lang w:val="de-DE" w:eastAsia="vi-VN"/>
        </w:rPr>
      </w:pPr>
      <w:r w:rsidRPr="00B57E68">
        <w:rPr>
          <w:b/>
          <w:color w:val="000000" w:themeColor="text1"/>
          <w:szCs w:val="28"/>
          <w:lang w:val="vi-VN" w:eastAsia="vi-VN"/>
        </w:rPr>
        <w:t xml:space="preserve">1. </w:t>
      </w:r>
      <w:r w:rsidRPr="000A7B07">
        <w:rPr>
          <w:b/>
          <w:color w:val="000000" w:themeColor="text1"/>
          <w:szCs w:val="28"/>
          <w:lang w:val="de-DE" w:eastAsia="vi-VN"/>
        </w:rPr>
        <w:t>Diễn biến kinh tế thế giới và khu vực</w:t>
      </w:r>
    </w:p>
    <w:p w14:paraId="5D51381E" w14:textId="78FA7320" w:rsidR="007D486F" w:rsidRPr="001E57E3" w:rsidRDefault="007D486F" w:rsidP="00B92574">
      <w:pPr>
        <w:spacing w:before="60" w:after="60"/>
        <w:ind w:firstLine="720"/>
        <w:rPr>
          <w:sz w:val="26"/>
          <w:szCs w:val="26"/>
          <w:lang w:val="de-DE"/>
        </w:rPr>
      </w:pPr>
      <w:r w:rsidRPr="001E57E3">
        <w:rPr>
          <w:sz w:val="26"/>
          <w:szCs w:val="26"/>
          <w:highlight w:val="white"/>
          <w:lang w:val="de-DE"/>
        </w:rPr>
        <w:t>Diễn biến đại dịch Covid-19 trên toàn cầu có dấu hiệu suy giảm sau khi đạt đỉnh vào giữa tháng 8. Tính đến ngày 18/9/2021, số ca nhiễm toàn cầu khoảng 228 triệu ca với 4,68 triệu ca tử vong, tâm dịch vẫn chủ yếu ở các nước đang phát triển có quy mô dân số lớn và tỷ lệ tiêm vắc xin chưa cao như Ấn Độ, Thổ Nhĩ Kỳ, Braxin, các nước Đông Nam Á… cũng như một số nước phát triển đã đạt tỉ lệ tiêm vắc xin cao như Mỹ (63% dân số, trong đó 54% dân số tiêm đủ 2 mũi), Anh (71% dân số, trong đó 61% dân số tiêm đủ 2 mũi).</w:t>
      </w:r>
      <w:r>
        <w:rPr>
          <w:rStyle w:val="FootnoteReference"/>
          <w:sz w:val="26"/>
          <w:szCs w:val="26"/>
          <w:highlight w:val="white"/>
        </w:rPr>
        <w:footnoteReference w:id="43"/>
      </w:r>
      <w:r w:rsidRPr="001E57E3">
        <w:rPr>
          <w:sz w:val="26"/>
          <w:szCs w:val="26"/>
          <w:highlight w:val="white"/>
          <w:lang w:val="de-DE"/>
        </w:rPr>
        <w:t xml:space="preserve"> Tuy nhiên, dự báo </w:t>
      </w:r>
      <w:r w:rsidRPr="001E57E3">
        <w:rPr>
          <w:color w:val="000000"/>
          <w:sz w:val="26"/>
          <w:szCs w:val="26"/>
          <w:highlight w:val="white"/>
          <w:lang w:val="de-DE"/>
        </w:rPr>
        <w:t xml:space="preserve">một đợt bùng phát mới </w:t>
      </w:r>
      <w:r w:rsidRPr="001E57E3">
        <w:rPr>
          <w:sz w:val="26"/>
          <w:szCs w:val="26"/>
          <w:highlight w:val="white"/>
          <w:lang w:val="de-DE"/>
        </w:rPr>
        <w:t>có thể sẽ xảy ra</w:t>
      </w:r>
      <w:r w:rsidRPr="001E57E3">
        <w:rPr>
          <w:color w:val="000000"/>
          <w:sz w:val="26"/>
          <w:szCs w:val="26"/>
          <w:highlight w:val="white"/>
          <w:lang w:val="de-DE"/>
        </w:rPr>
        <w:t xml:space="preserve"> vào </w:t>
      </w:r>
      <w:r w:rsidRPr="001E57E3">
        <w:rPr>
          <w:sz w:val="26"/>
          <w:szCs w:val="26"/>
          <w:highlight w:val="white"/>
          <w:lang w:val="de-DE"/>
        </w:rPr>
        <w:t>cuối năm khi các nền kinh tế mở cửa trở lại, tạo môi trường cho virus phát tán trong điều kiện khí hậu lạnh ở các môi trường công cộng như lớp học, nơi làm việc, các phương tiện giao thông công cộng.</w:t>
      </w:r>
    </w:p>
    <w:p w14:paraId="0FE2B430" w14:textId="77777777" w:rsidR="007D486F" w:rsidRDefault="007D486F" w:rsidP="00B92574">
      <w:pPr>
        <w:spacing w:before="60" w:after="60"/>
        <w:ind w:firstLine="720"/>
        <w:rPr>
          <w:color w:val="000000" w:themeColor="text1"/>
          <w:sz w:val="26"/>
          <w:szCs w:val="26"/>
          <w:lang w:val="vi-VN"/>
        </w:rPr>
      </w:pPr>
      <w:r w:rsidRPr="001E57E3">
        <w:rPr>
          <w:i/>
          <w:sz w:val="26"/>
          <w:szCs w:val="26"/>
          <w:lang w:val="de-DE"/>
        </w:rPr>
        <w:t>Trong những tháng cuối năm, trước bối cảnh tình hình dịch bệnh tiếp tục diễn biến phức tạp với các biến thể của virus Covid-19, kinh tế thế giới tiếp tục trên đà phục hồi nhờ sự dẫn dắt của các nền kinh tế lớn</w:t>
      </w:r>
      <w:r w:rsidRPr="001E57E3">
        <w:rPr>
          <w:sz w:val="26"/>
          <w:szCs w:val="26"/>
          <w:lang w:val="de-DE"/>
        </w:rPr>
        <w:t xml:space="preserve">. Quỹ Tiền tệ Quốc tế (IMF) vào tháng 7 dự báo tăng trưởng kinh tế toàn cầu đạt 6,0% năm 2021 (không thay đổi so với dự báo trước đó vào tháng 4/2021, nhưng có những điều chỉnh tăng tại các quốc gia đang phát triển như Mỹ, Eurozone, Anh, Canada… và điều chỉnh giảm ở một số nền kinh tế mới nổi và </w:t>
      </w:r>
      <w:r w:rsidRPr="001E57E3">
        <w:rPr>
          <w:sz w:val="26"/>
          <w:szCs w:val="26"/>
          <w:lang w:val="de-DE"/>
        </w:rPr>
        <w:lastRenderedPageBreak/>
        <w:t xml:space="preserve">đang phát triển). Ngân hàng Thế giới (WB) vào tháng 6 đưa ra mức dự báo 5,6% trên cơ sở sự phục hồi mạnh mẽ từ một số nền kinh tế lớn đặc biệt là Mỹ (phản ánh hiệu quả từ các biện pháp hỗ trợ tài khóa quy mô lớn và việc nới lỏng các quy định hạn chế sau đại dịch). Tuy nhiên, các nền kinh tế mới nổi và đang phát triển sẽ vẫn tiếp tục gặp khó khăn trước những ảnh hưởng của đại dịch. WB cũng đưa ra cảnh báo rằng bất chấp sự phục hồi, sản lượng toàn cầu sẽ thấp hơn khoảng 2% so với dự báo trước đại dịch vào </w:t>
      </w:r>
    </w:p>
    <w:p w14:paraId="07274E63" w14:textId="77777777" w:rsidR="007D486F" w:rsidRPr="001E57E3" w:rsidRDefault="007D486F" w:rsidP="00B92574">
      <w:pPr>
        <w:spacing w:before="60" w:after="60"/>
        <w:ind w:firstLine="720"/>
        <w:rPr>
          <w:sz w:val="26"/>
          <w:szCs w:val="26"/>
          <w:highlight w:val="white"/>
          <w:lang w:val="vi-VN"/>
        </w:rPr>
      </w:pPr>
      <w:r w:rsidRPr="001E57E3">
        <w:rPr>
          <w:i/>
          <w:sz w:val="26"/>
          <w:szCs w:val="26"/>
          <w:highlight w:val="white"/>
          <w:lang w:val="vi-VN"/>
        </w:rPr>
        <w:t>Chỉ số PMI toàn cầu liên tục tăng trong các tháng đầu năm với sự dẫn dắt của các nền kinh tế lớn như Mỹ, EU,…</w:t>
      </w:r>
      <w:r w:rsidRPr="001E57E3">
        <w:rPr>
          <w:sz w:val="26"/>
          <w:szCs w:val="26"/>
          <w:highlight w:val="white"/>
          <w:lang w:val="vi-VN"/>
        </w:rPr>
        <w:t xml:space="preserve"> khi các quốc gia này hoàn thành tiến độ tiêm chủng nhanh và kinh tế dần phục hồi. Tuy nhiên, biến thể mới của virus Covid-19 đã khiến xu hướng phục hồi kinh tế thế giới chậm dần. Chỉ số PMI, mặc dù vẫn trên 50 điểm thể hiện xu hướng mở rộng sản xuất, nhưng bắt đầu giảm dần từ tháng 6/2021.</w:t>
      </w:r>
    </w:p>
    <w:p w14:paraId="09F6E13E" w14:textId="77777777" w:rsidR="007D486F" w:rsidRPr="001E57E3" w:rsidRDefault="007D486F" w:rsidP="00B92574">
      <w:pPr>
        <w:widowControl w:val="0"/>
        <w:spacing w:before="60" w:after="60"/>
        <w:ind w:firstLine="720"/>
        <w:rPr>
          <w:sz w:val="26"/>
          <w:szCs w:val="26"/>
          <w:lang w:val="vi-VN"/>
        </w:rPr>
      </w:pPr>
      <w:r w:rsidRPr="001E57E3">
        <w:rPr>
          <w:bCs/>
          <w:i/>
          <w:spacing w:val="-8"/>
          <w:sz w:val="26"/>
          <w:szCs w:val="26"/>
          <w:lang w:val="vi-VN"/>
        </w:rPr>
        <w:t>Kinh tế Mỹ</w:t>
      </w:r>
      <w:r w:rsidRPr="001E57E3">
        <w:rPr>
          <w:bCs/>
          <w:spacing w:val="-8"/>
          <w:sz w:val="26"/>
          <w:szCs w:val="26"/>
          <w:lang w:val="vi-VN"/>
        </w:rPr>
        <w:t xml:space="preserve"> tiếp tục tăng trưởng nhưng áp lực nợ công và tỷ lệ lạm phát tiếp tục tăng cao</w:t>
      </w:r>
      <w:r w:rsidRPr="001E57E3">
        <w:rPr>
          <w:sz w:val="26"/>
          <w:szCs w:val="26"/>
          <w:lang w:val="vi-VN"/>
        </w:rPr>
        <w:t xml:space="preserve">. </w:t>
      </w:r>
      <w:r w:rsidRPr="001E57E3">
        <w:rPr>
          <w:bCs/>
          <w:iCs/>
          <w:sz w:val="26"/>
          <w:szCs w:val="26"/>
          <w:lang w:val="vi-VN"/>
        </w:rPr>
        <w:t xml:space="preserve">Chỉ số sản xuất công nghiệp trong tháng 8 của Mỹ tăng 5,9% so cùng kỳ năm 2020, tốc độ tăng trưởng có dấu hiệu chậm dần. Chỉ số quản trị mua hàng PMI ngành công nghiệp của Mỹ đã bắt đầu hạ nhiệt, trong tháng 8 đạt 61,1 điểm, mặc dù thấp hơn các tháng trước đó nhưng vẫn đạt trên 50 điểm cho thấy hoạt động sản xuất vẫn tiếp tục được mở rộng. </w:t>
      </w:r>
      <w:r w:rsidRPr="001E57E3">
        <w:rPr>
          <w:sz w:val="26"/>
          <w:szCs w:val="26"/>
          <w:lang w:val="vi-VN"/>
        </w:rPr>
        <w:t xml:space="preserve">Tăng trưởng bán lẻ hàng hóa trong tháng 8 tiếp tục tăng 15,1% so với cùng kỳ cho thấy hoạt động tiêu dùng diễn biến tích cực. Tuy nhiên, số việc làm mới được tạo ra trong tháng 8 chỉ đạt 374 nghìn việc làm. Tỷ lệ tham gia lực lượng lao động của Mỹ đạt 61,7% - mức kỷ lục kể từ khi sụt giảm sâu còn 60,2% trong tháng 4/2020. Bên cạnh các dấu hiệu lạc quan của nền kinh tế, Chính phủ Mỹ đang phải cân nhắc về khoản nợ công khổng lồ cũng như tỷ lệ lạm phát tiếp tục đạt các mốc kỷ lục mới trong bối cảnh Chính phủ nước này tiếp tục đẩy mạnh hơn nữa các chương trình kích thích tài khoá. Lạm phát của Mỹ trong tháng 7 tăng 5,3% so với cùng kỳ năm trước, tiếp tục giữ mức cao kể từ năm 2008 đến nay. </w:t>
      </w:r>
    </w:p>
    <w:p w14:paraId="5F2BC09E" w14:textId="77777777" w:rsidR="007D486F" w:rsidRDefault="007D486F" w:rsidP="00B92574">
      <w:pPr>
        <w:widowControl w:val="0"/>
        <w:spacing w:before="60" w:after="60"/>
        <w:ind w:firstLine="720"/>
        <w:rPr>
          <w:color w:val="000000"/>
          <w:sz w:val="26"/>
          <w:szCs w:val="26"/>
          <w:lang w:val="vi-VN"/>
        </w:rPr>
      </w:pPr>
      <w:r w:rsidRPr="001E57E3">
        <w:rPr>
          <w:i/>
          <w:iCs/>
          <w:sz w:val="26"/>
          <w:szCs w:val="26"/>
          <w:lang w:val="vi-VN"/>
        </w:rPr>
        <w:t>Kinh tế Trung Quốc</w:t>
      </w:r>
      <w:r w:rsidRPr="001E57E3">
        <w:rPr>
          <w:sz w:val="26"/>
          <w:szCs w:val="26"/>
          <w:lang w:val="vi-VN"/>
        </w:rPr>
        <w:t xml:space="preserve"> về cơ bản tiếp tục xu thế hồi phục hậu đại dịch, tăng trưởng 12,7% trong nửa đầu năm 2021 giúp đảm bảo mục tiêu tăng trưởng cả năm trên 6%, song đối mặt với nhiều thách thức. Chỉ số PMI tháng 8 đạt mức 50,1, vẫn nằm trên mức 50, cho thấy hoạt động sản xuất và dịch vụ vẫn đang tiếp tục mở rộng nhưng có xu hướng suy giảm và tiệm cận ranh giới suy giảm.</w:t>
      </w:r>
      <w:r w:rsidRPr="001E57E3">
        <w:rPr>
          <w:color w:val="000000"/>
          <w:sz w:val="26"/>
          <w:szCs w:val="26"/>
          <w:highlight w:val="white"/>
          <w:lang w:val="vi-VN"/>
        </w:rPr>
        <w:t xml:space="preserve"> Sản lượng công nghiệp t</w:t>
      </w:r>
      <w:r w:rsidRPr="001E57E3">
        <w:rPr>
          <w:sz w:val="26"/>
          <w:szCs w:val="26"/>
          <w:highlight w:val="white"/>
          <w:lang w:val="vi-VN"/>
        </w:rPr>
        <w:t>ă</w:t>
      </w:r>
      <w:r w:rsidRPr="001E57E3">
        <w:rPr>
          <w:color w:val="000000"/>
          <w:sz w:val="26"/>
          <w:szCs w:val="26"/>
          <w:highlight w:val="white"/>
          <w:lang w:val="vi-VN"/>
        </w:rPr>
        <w:t xml:space="preserve">ng 5,3% so với cùng kỳ, kim ngạch xuất khẩu </w:t>
      </w:r>
      <w:r w:rsidRPr="001E57E3">
        <w:rPr>
          <w:sz w:val="26"/>
          <w:szCs w:val="26"/>
          <w:highlight w:val="white"/>
          <w:lang w:val="vi-VN"/>
        </w:rPr>
        <w:t>tăng trưởng ở</w:t>
      </w:r>
      <w:r w:rsidRPr="001E57E3">
        <w:rPr>
          <w:color w:val="000000"/>
          <w:sz w:val="26"/>
          <w:szCs w:val="26"/>
          <w:highlight w:val="white"/>
          <w:lang w:val="vi-VN"/>
        </w:rPr>
        <w:t xml:space="preserve"> mức kỉ lục 25,6% </w:t>
      </w:r>
      <w:r w:rsidRPr="001E57E3">
        <w:rPr>
          <w:sz w:val="26"/>
          <w:szCs w:val="26"/>
          <w:highlight w:val="white"/>
          <w:lang w:val="vi-VN"/>
        </w:rPr>
        <w:t xml:space="preserve">so với cùng kỳ </w:t>
      </w:r>
      <w:r w:rsidRPr="001E57E3">
        <w:rPr>
          <w:color w:val="000000"/>
          <w:sz w:val="26"/>
          <w:szCs w:val="26"/>
          <w:highlight w:val="white"/>
          <w:lang w:val="vi-VN"/>
        </w:rPr>
        <w:t>nhờ nhu cầu thế giới t</w:t>
      </w:r>
      <w:r w:rsidRPr="001E57E3">
        <w:rPr>
          <w:sz w:val="26"/>
          <w:szCs w:val="26"/>
          <w:highlight w:val="white"/>
          <w:lang w:val="vi-VN"/>
        </w:rPr>
        <w:t>ă</w:t>
      </w:r>
      <w:r w:rsidRPr="001E57E3">
        <w:rPr>
          <w:color w:val="000000"/>
          <w:sz w:val="26"/>
          <w:szCs w:val="26"/>
          <w:highlight w:val="white"/>
          <w:lang w:val="vi-VN"/>
        </w:rPr>
        <w:t xml:space="preserve">ng mạnh. Tuy nhiên, việc chuyển đổi chính sách quản lý kinh tế đang đưa tới những thay đổi lớn cho phát triển kinh tế ở Trung Quốc. </w:t>
      </w:r>
      <w:r w:rsidRPr="001E57E3">
        <w:rPr>
          <w:sz w:val="26"/>
          <w:szCs w:val="26"/>
          <w:highlight w:val="white"/>
          <w:lang w:val="vi-VN"/>
        </w:rPr>
        <w:t>S</w:t>
      </w:r>
      <w:r w:rsidRPr="001E57E3">
        <w:rPr>
          <w:color w:val="000000"/>
          <w:sz w:val="26"/>
          <w:szCs w:val="26"/>
          <w:highlight w:val="white"/>
          <w:lang w:val="vi-VN"/>
        </w:rPr>
        <w:t>iết chặt quản lý kinh tế hướng tới “thịnh vượng chung” đang được đẩy mạnh, với trọng tâm siết chặt bao gồm các ngành sản xuất gây ô nhiễm, bất động sản, cho đến lĩnh vực công nghệ tiêu dùng, giáo dục tư nhân, giải trí… Ch</w:t>
      </w:r>
      <w:r w:rsidRPr="001E57E3">
        <w:rPr>
          <w:sz w:val="26"/>
          <w:szCs w:val="26"/>
          <w:highlight w:val="white"/>
          <w:lang w:val="vi-VN"/>
        </w:rPr>
        <w:t>ủ trương</w:t>
      </w:r>
      <w:r w:rsidRPr="001E57E3">
        <w:rPr>
          <w:color w:val="000000"/>
          <w:sz w:val="26"/>
          <w:szCs w:val="26"/>
          <w:highlight w:val="white"/>
          <w:lang w:val="vi-VN"/>
        </w:rPr>
        <w:t xml:space="preserve"> zero-Covid nhằm đối phó với đại dịch </w:t>
      </w:r>
      <w:r w:rsidRPr="001E57E3">
        <w:rPr>
          <w:sz w:val="26"/>
          <w:szCs w:val="26"/>
          <w:highlight w:val="white"/>
          <w:lang w:val="vi-VN"/>
        </w:rPr>
        <w:t xml:space="preserve">cũng </w:t>
      </w:r>
      <w:r w:rsidRPr="001E57E3">
        <w:rPr>
          <w:color w:val="000000"/>
          <w:sz w:val="26"/>
          <w:szCs w:val="26"/>
          <w:highlight w:val="white"/>
          <w:lang w:val="vi-VN"/>
        </w:rPr>
        <w:t xml:space="preserve">buộc Trung Quốc đặt ra các biện pháp phong tỏa nghiêm ngặt đối với các ổ dịch mới xuất hiện. </w:t>
      </w:r>
      <w:r>
        <w:rPr>
          <w:color w:val="000000"/>
          <w:sz w:val="26"/>
          <w:szCs w:val="26"/>
          <w:highlight w:val="white"/>
        </w:rPr>
        <w:t xml:space="preserve">Trong </w:t>
      </w:r>
      <w:proofErr w:type="spellStart"/>
      <w:r>
        <w:rPr>
          <w:color w:val="000000"/>
          <w:sz w:val="26"/>
          <w:szCs w:val="26"/>
          <w:highlight w:val="white"/>
        </w:rPr>
        <w:t>bối</w:t>
      </w:r>
      <w:proofErr w:type="spellEnd"/>
      <w:r>
        <w:rPr>
          <w:color w:val="000000"/>
          <w:sz w:val="26"/>
          <w:szCs w:val="26"/>
          <w:highlight w:val="white"/>
        </w:rPr>
        <w:t xml:space="preserve"> </w:t>
      </w:r>
      <w:proofErr w:type="spellStart"/>
      <w:r>
        <w:rPr>
          <w:color w:val="000000"/>
          <w:sz w:val="26"/>
          <w:szCs w:val="26"/>
          <w:highlight w:val="white"/>
        </w:rPr>
        <w:t>cảnh</w:t>
      </w:r>
      <w:proofErr w:type="spellEnd"/>
      <w:r>
        <w:rPr>
          <w:color w:val="000000"/>
          <w:sz w:val="26"/>
          <w:szCs w:val="26"/>
          <w:highlight w:val="white"/>
        </w:rPr>
        <w:t xml:space="preserve"> </w:t>
      </w:r>
      <w:proofErr w:type="spellStart"/>
      <w:r>
        <w:rPr>
          <w:color w:val="000000"/>
          <w:sz w:val="26"/>
          <w:szCs w:val="26"/>
          <w:highlight w:val="white"/>
        </w:rPr>
        <w:t>đó</w:t>
      </w:r>
      <w:proofErr w:type="spellEnd"/>
      <w:r>
        <w:rPr>
          <w:color w:val="000000"/>
          <w:sz w:val="26"/>
          <w:szCs w:val="26"/>
          <w:highlight w:val="white"/>
        </w:rPr>
        <w:t xml:space="preserve">, </w:t>
      </w:r>
      <w:proofErr w:type="spellStart"/>
      <w:r>
        <w:rPr>
          <w:color w:val="000000"/>
          <w:sz w:val="26"/>
          <w:szCs w:val="26"/>
          <w:highlight w:val="white"/>
        </w:rPr>
        <w:t>nhu</w:t>
      </w:r>
      <w:proofErr w:type="spellEnd"/>
      <w:r>
        <w:rPr>
          <w:color w:val="000000"/>
          <w:sz w:val="26"/>
          <w:szCs w:val="26"/>
          <w:highlight w:val="white"/>
        </w:rPr>
        <w:t xml:space="preserve"> </w:t>
      </w:r>
      <w:proofErr w:type="spellStart"/>
      <w:r>
        <w:rPr>
          <w:color w:val="000000"/>
          <w:sz w:val="26"/>
          <w:szCs w:val="26"/>
          <w:highlight w:val="white"/>
        </w:rPr>
        <w:t>cầu</w:t>
      </w:r>
      <w:proofErr w:type="spellEnd"/>
      <w:r>
        <w:rPr>
          <w:color w:val="000000"/>
          <w:sz w:val="26"/>
          <w:szCs w:val="26"/>
          <w:highlight w:val="white"/>
        </w:rPr>
        <w:t xml:space="preserve"> </w:t>
      </w:r>
      <w:proofErr w:type="spellStart"/>
      <w:r>
        <w:rPr>
          <w:color w:val="000000"/>
          <w:sz w:val="26"/>
          <w:szCs w:val="26"/>
          <w:highlight w:val="white"/>
        </w:rPr>
        <w:t>nội</w:t>
      </w:r>
      <w:proofErr w:type="spellEnd"/>
      <w:r>
        <w:rPr>
          <w:color w:val="000000"/>
          <w:sz w:val="26"/>
          <w:szCs w:val="26"/>
          <w:highlight w:val="white"/>
        </w:rPr>
        <w:t xml:space="preserve"> </w:t>
      </w:r>
      <w:proofErr w:type="spellStart"/>
      <w:r>
        <w:rPr>
          <w:color w:val="000000"/>
          <w:sz w:val="26"/>
          <w:szCs w:val="26"/>
          <w:highlight w:val="white"/>
        </w:rPr>
        <w:t>địa</w:t>
      </w:r>
      <w:proofErr w:type="spellEnd"/>
      <w:r>
        <w:rPr>
          <w:color w:val="000000"/>
          <w:sz w:val="26"/>
          <w:szCs w:val="26"/>
          <w:highlight w:val="white"/>
        </w:rPr>
        <w:t xml:space="preserve"> </w:t>
      </w:r>
      <w:proofErr w:type="spellStart"/>
      <w:r>
        <w:rPr>
          <w:color w:val="000000"/>
          <w:sz w:val="26"/>
          <w:szCs w:val="26"/>
          <w:highlight w:val="white"/>
        </w:rPr>
        <w:t>tiếp</w:t>
      </w:r>
      <w:proofErr w:type="spellEnd"/>
      <w:r>
        <w:rPr>
          <w:color w:val="000000"/>
          <w:sz w:val="26"/>
          <w:szCs w:val="26"/>
          <w:highlight w:val="white"/>
        </w:rPr>
        <w:t xml:space="preserve"> </w:t>
      </w:r>
      <w:proofErr w:type="spellStart"/>
      <w:r>
        <w:rPr>
          <w:color w:val="000000"/>
          <w:sz w:val="26"/>
          <w:szCs w:val="26"/>
          <w:highlight w:val="white"/>
        </w:rPr>
        <w:t>tục</w:t>
      </w:r>
      <w:proofErr w:type="spellEnd"/>
      <w:r>
        <w:rPr>
          <w:color w:val="000000"/>
          <w:sz w:val="26"/>
          <w:szCs w:val="26"/>
          <w:highlight w:val="white"/>
        </w:rPr>
        <w:t xml:space="preserve"> </w:t>
      </w:r>
      <w:proofErr w:type="spellStart"/>
      <w:r>
        <w:rPr>
          <w:color w:val="000000"/>
          <w:sz w:val="26"/>
          <w:szCs w:val="26"/>
          <w:highlight w:val="white"/>
        </w:rPr>
        <w:t>suy</w:t>
      </w:r>
      <w:proofErr w:type="spellEnd"/>
      <w:r>
        <w:rPr>
          <w:color w:val="000000"/>
          <w:sz w:val="26"/>
          <w:szCs w:val="26"/>
          <w:highlight w:val="white"/>
        </w:rPr>
        <w:t xml:space="preserve"> </w:t>
      </w:r>
      <w:proofErr w:type="spellStart"/>
      <w:r>
        <w:rPr>
          <w:color w:val="000000"/>
          <w:sz w:val="26"/>
          <w:szCs w:val="26"/>
          <w:highlight w:val="white"/>
        </w:rPr>
        <w:t>yếu</w:t>
      </w:r>
      <w:proofErr w:type="spellEnd"/>
      <w:r>
        <w:rPr>
          <w:color w:val="000000"/>
          <w:sz w:val="26"/>
          <w:szCs w:val="26"/>
          <w:highlight w:val="white"/>
        </w:rPr>
        <w:t xml:space="preserve">, </w:t>
      </w:r>
      <w:proofErr w:type="spellStart"/>
      <w:r>
        <w:rPr>
          <w:color w:val="000000"/>
          <w:sz w:val="26"/>
          <w:szCs w:val="26"/>
          <w:highlight w:val="white"/>
        </w:rPr>
        <w:t>doanh</w:t>
      </w:r>
      <w:proofErr w:type="spellEnd"/>
      <w:r>
        <w:rPr>
          <w:color w:val="000000"/>
          <w:sz w:val="26"/>
          <w:szCs w:val="26"/>
          <w:highlight w:val="white"/>
        </w:rPr>
        <w:t xml:space="preserve"> </w:t>
      </w:r>
      <w:proofErr w:type="spellStart"/>
      <w:r>
        <w:rPr>
          <w:color w:val="000000"/>
          <w:sz w:val="26"/>
          <w:szCs w:val="26"/>
          <w:highlight w:val="white"/>
        </w:rPr>
        <w:t>số</w:t>
      </w:r>
      <w:proofErr w:type="spellEnd"/>
      <w:r>
        <w:rPr>
          <w:color w:val="000000"/>
          <w:sz w:val="26"/>
          <w:szCs w:val="26"/>
          <w:highlight w:val="white"/>
        </w:rPr>
        <w:t xml:space="preserve"> </w:t>
      </w:r>
      <w:proofErr w:type="spellStart"/>
      <w:r>
        <w:rPr>
          <w:color w:val="000000"/>
          <w:sz w:val="26"/>
          <w:szCs w:val="26"/>
          <w:highlight w:val="white"/>
        </w:rPr>
        <w:t>bản</w:t>
      </w:r>
      <w:proofErr w:type="spellEnd"/>
      <w:r>
        <w:rPr>
          <w:color w:val="000000"/>
          <w:sz w:val="26"/>
          <w:szCs w:val="26"/>
          <w:highlight w:val="white"/>
        </w:rPr>
        <w:t xml:space="preserve"> </w:t>
      </w:r>
      <w:proofErr w:type="spellStart"/>
      <w:r>
        <w:rPr>
          <w:color w:val="000000"/>
          <w:sz w:val="26"/>
          <w:szCs w:val="26"/>
          <w:highlight w:val="white"/>
        </w:rPr>
        <w:t>lẻ</w:t>
      </w:r>
      <w:proofErr w:type="spellEnd"/>
      <w:r>
        <w:rPr>
          <w:color w:val="000000"/>
          <w:sz w:val="26"/>
          <w:szCs w:val="26"/>
          <w:highlight w:val="white"/>
        </w:rPr>
        <w:t xml:space="preserve"> </w:t>
      </w:r>
      <w:proofErr w:type="spellStart"/>
      <w:r>
        <w:rPr>
          <w:color w:val="000000"/>
          <w:sz w:val="26"/>
          <w:szCs w:val="26"/>
          <w:highlight w:val="white"/>
        </w:rPr>
        <w:t>chỉ</w:t>
      </w:r>
      <w:proofErr w:type="spellEnd"/>
      <w:r>
        <w:rPr>
          <w:color w:val="000000"/>
          <w:sz w:val="26"/>
          <w:szCs w:val="26"/>
          <w:highlight w:val="white"/>
        </w:rPr>
        <w:t xml:space="preserve"> </w:t>
      </w:r>
      <w:proofErr w:type="spellStart"/>
      <w:r>
        <w:rPr>
          <w:color w:val="000000"/>
          <w:sz w:val="26"/>
          <w:szCs w:val="26"/>
          <w:highlight w:val="white"/>
        </w:rPr>
        <w:t>tăng</w:t>
      </w:r>
      <w:proofErr w:type="spellEnd"/>
      <w:r>
        <w:rPr>
          <w:color w:val="000000"/>
          <w:sz w:val="26"/>
          <w:szCs w:val="26"/>
          <w:highlight w:val="white"/>
        </w:rPr>
        <w:t xml:space="preserve"> </w:t>
      </w:r>
      <w:proofErr w:type="spellStart"/>
      <w:r>
        <w:rPr>
          <w:color w:val="000000"/>
          <w:sz w:val="26"/>
          <w:szCs w:val="26"/>
          <w:highlight w:val="white"/>
        </w:rPr>
        <w:t>trưởng</w:t>
      </w:r>
      <w:proofErr w:type="spellEnd"/>
      <w:r>
        <w:rPr>
          <w:color w:val="000000"/>
          <w:sz w:val="26"/>
          <w:szCs w:val="26"/>
          <w:highlight w:val="white"/>
        </w:rPr>
        <w:t xml:space="preserve"> 2,5% so </w:t>
      </w:r>
      <w:proofErr w:type="spellStart"/>
      <w:r>
        <w:rPr>
          <w:color w:val="000000"/>
          <w:sz w:val="26"/>
          <w:szCs w:val="26"/>
          <w:highlight w:val="white"/>
        </w:rPr>
        <w:t>với</w:t>
      </w:r>
      <w:proofErr w:type="spellEnd"/>
      <w:r>
        <w:rPr>
          <w:color w:val="000000"/>
          <w:sz w:val="26"/>
          <w:szCs w:val="26"/>
          <w:highlight w:val="white"/>
        </w:rPr>
        <w:t xml:space="preserve"> </w:t>
      </w:r>
      <w:proofErr w:type="spellStart"/>
      <w:r>
        <w:rPr>
          <w:color w:val="000000"/>
          <w:sz w:val="26"/>
          <w:szCs w:val="26"/>
          <w:highlight w:val="white"/>
        </w:rPr>
        <w:t>cùng</w:t>
      </w:r>
      <w:proofErr w:type="spellEnd"/>
      <w:r>
        <w:rPr>
          <w:color w:val="000000"/>
          <w:sz w:val="26"/>
          <w:szCs w:val="26"/>
          <w:highlight w:val="white"/>
        </w:rPr>
        <w:t xml:space="preserve"> </w:t>
      </w:r>
      <w:proofErr w:type="spellStart"/>
      <w:r>
        <w:rPr>
          <w:color w:val="000000"/>
          <w:sz w:val="26"/>
          <w:szCs w:val="26"/>
          <w:highlight w:val="white"/>
        </w:rPr>
        <w:t>kỳ</w:t>
      </w:r>
      <w:proofErr w:type="spellEnd"/>
      <w:r>
        <w:rPr>
          <w:color w:val="000000"/>
          <w:sz w:val="26"/>
          <w:szCs w:val="26"/>
          <w:highlight w:val="white"/>
        </w:rPr>
        <w:t xml:space="preserve"> </w:t>
      </w:r>
      <w:proofErr w:type="spellStart"/>
      <w:r>
        <w:rPr>
          <w:color w:val="000000"/>
          <w:sz w:val="26"/>
          <w:szCs w:val="26"/>
          <w:highlight w:val="white"/>
        </w:rPr>
        <w:t>vào</w:t>
      </w:r>
      <w:proofErr w:type="spellEnd"/>
      <w:r>
        <w:rPr>
          <w:color w:val="000000"/>
          <w:sz w:val="26"/>
          <w:szCs w:val="26"/>
          <w:highlight w:val="white"/>
        </w:rPr>
        <w:t xml:space="preserve"> </w:t>
      </w:r>
      <w:proofErr w:type="spellStart"/>
      <w:r>
        <w:rPr>
          <w:color w:val="000000"/>
          <w:sz w:val="26"/>
          <w:szCs w:val="26"/>
          <w:highlight w:val="white"/>
        </w:rPr>
        <w:t>tháng</w:t>
      </w:r>
      <w:proofErr w:type="spellEnd"/>
      <w:r>
        <w:rPr>
          <w:color w:val="000000"/>
          <w:sz w:val="26"/>
          <w:szCs w:val="26"/>
          <w:highlight w:val="white"/>
        </w:rPr>
        <w:t xml:space="preserve"> 8.</w:t>
      </w:r>
    </w:p>
    <w:p w14:paraId="2C8956F9" w14:textId="77777777" w:rsidR="007D486F" w:rsidRDefault="007D486F" w:rsidP="00B92574">
      <w:pPr>
        <w:widowControl w:val="0"/>
        <w:spacing w:before="60" w:after="60"/>
        <w:ind w:firstLine="720"/>
        <w:rPr>
          <w:sz w:val="26"/>
          <w:szCs w:val="26"/>
        </w:rPr>
      </w:pPr>
      <w:r>
        <w:rPr>
          <w:sz w:val="26"/>
          <w:szCs w:val="26"/>
        </w:rPr>
        <w:lastRenderedPageBreak/>
        <w:t xml:space="preserve"> </w:t>
      </w:r>
      <w:r>
        <w:rPr>
          <w:i/>
          <w:sz w:val="26"/>
          <w:szCs w:val="26"/>
        </w:rPr>
        <w:t xml:space="preserve">Khu </w:t>
      </w:r>
      <w:proofErr w:type="spellStart"/>
      <w:r>
        <w:rPr>
          <w:i/>
          <w:sz w:val="26"/>
          <w:szCs w:val="26"/>
        </w:rPr>
        <w:t>vực</w:t>
      </w:r>
      <w:proofErr w:type="spellEnd"/>
      <w:r>
        <w:rPr>
          <w:i/>
          <w:sz w:val="26"/>
          <w:szCs w:val="26"/>
        </w:rPr>
        <w:t xml:space="preserve"> EU</w:t>
      </w:r>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nới</w:t>
      </w:r>
      <w:proofErr w:type="spellEnd"/>
      <w:r>
        <w:rPr>
          <w:sz w:val="26"/>
          <w:szCs w:val="26"/>
        </w:rPr>
        <w:t xml:space="preserve"> </w:t>
      </w:r>
      <w:proofErr w:type="spellStart"/>
      <w:r>
        <w:rPr>
          <w:sz w:val="26"/>
          <w:szCs w:val="26"/>
        </w:rPr>
        <w:t>lỏng</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ngăn</w:t>
      </w:r>
      <w:proofErr w:type="spellEnd"/>
      <w:r>
        <w:rPr>
          <w:sz w:val="26"/>
          <w:szCs w:val="26"/>
        </w:rPr>
        <w:t xml:space="preserve"> </w:t>
      </w:r>
      <w:proofErr w:type="spellStart"/>
      <w:r>
        <w:rPr>
          <w:sz w:val="26"/>
          <w:szCs w:val="26"/>
        </w:rPr>
        <w:t>chặn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dịch</w:t>
      </w:r>
      <w:proofErr w:type="spellEnd"/>
      <w:r>
        <w:rPr>
          <w:sz w:val="26"/>
          <w:szCs w:val="26"/>
        </w:rPr>
        <w:t xml:space="preserve"> Covid-19 </w:t>
      </w:r>
      <w:proofErr w:type="spellStart"/>
      <w:r>
        <w:rPr>
          <w:sz w:val="26"/>
          <w:szCs w:val="26"/>
        </w:rPr>
        <w:t>và</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hỗ</w:t>
      </w:r>
      <w:proofErr w:type="spellEnd"/>
      <w:r>
        <w:rPr>
          <w:sz w:val="26"/>
          <w:szCs w:val="26"/>
        </w:rPr>
        <w:t xml:space="preserve"> </w:t>
      </w:r>
      <w:proofErr w:type="spellStart"/>
      <w:r>
        <w:rPr>
          <w:sz w:val="26"/>
          <w:szCs w:val="26"/>
        </w:rPr>
        <w:t>trợ</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phủ</w:t>
      </w:r>
      <w:proofErr w:type="spellEnd"/>
      <w:r>
        <w:rPr>
          <w:sz w:val="26"/>
          <w:szCs w:val="26"/>
        </w:rPr>
        <w:t xml:space="preserve">. Trong </w:t>
      </w:r>
      <w:proofErr w:type="spellStart"/>
      <w:r>
        <w:rPr>
          <w:sz w:val="26"/>
          <w:szCs w:val="26"/>
        </w:rPr>
        <w:t>quý</w:t>
      </w:r>
      <w:proofErr w:type="spellEnd"/>
      <w:r>
        <w:rPr>
          <w:sz w:val="26"/>
          <w:szCs w:val="26"/>
        </w:rPr>
        <w:t xml:space="preserve"> II/2021,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đồng</w:t>
      </w:r>
      <w:proofErr w:type="spellEnd"/>
      <w:r>
        <w:rPr>
          <w:sz w:val="26"/>
          <w:szCs w:val="26"/>
        </w:rPr>
        <w:t xml:space="preserve"> Euro </w:t>
      </w:r>
      <w:proofErr w:type="spellStart"/>
      <w:r>
        <w:rPr>
          <w:sz w:val="26"/>
          <w:szCs w:val="26"/>
        </w:rPr>
        <w:t>đã</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2,0%, </w:t>
      </w:r>
      <w:proofErr w:type="spellStart"/>
      <w:r>
        <w:rPr>
          <w:sz w:val="26"/>
          <w:szCs w:val="26"/>
        </w:rPr>
        <w:t>vượt</w:t>
      </w:r>
      <w:proofErr w:type="spellEnd"/>
      <w:r>
        <w:rPr>
          <w:sz w:val="26"/>
          <w:szCs w:val="26"/>
        </w:rPr>
        <w:t xml:space="preserve"> qua </w:t>
      </w:r>
      <w:proofErr w:type="spellStart"/>
      <w:r>
        <w:rPr>
          <w:sz w:val="26"/>
          <w:szCs w:val="26"/>
        </w:rPr>
        <w:t>kỳ</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1,5%. </w:t>
      </w:r>
      <w:proofErr w:type="spellStart"/>
      <w:r>
        <w:rPr>
          <w:sz w:val="26"/>
          <w:szCs w:val="26"/>
        </w:rPr>
        <w:t>Tốc</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của</w:t>
      </w:r>
      <w:proofErr w:type="spellEnd"/>
      <w:r>
        <w:rPr>
          <w:sz w:val="26"/>
          <w:szCs w:val="26"/>
        </w:rPr>
        <w:t xml:space="preserve"> Liên </w:t>
      </w:r>
      <w:proofErr w:type="spellStart"/>
      <w:r>
        <w:rPr>
          <w:sz w:val="26"/>
          <w:szCs w:val="26"/>
        </w:rPr>
        <w:t>minh</w:t>
      </w:r>
      <w:proofErr w:type="spellEnd"/>
      <w:r>
        <w:rPr>
          <w:sz w:val="26"/>
          <w:szCs w:val="26"/>
        </w:rPr>
        <w:t xml:space="preserve"> </w:t>
      </w:r>
      <w:proofErr w:type="spellStart"/>
      <w:r>
        <w:rPr>
          <w:sz w:val="26"/>
          <w:szCs w:val="26"/>
        </w:rPr>
        <w:t>châu</w:t>
      </w:r>
      <w:proofErr w:type="spellEnd"/>
      <w:r>
        <w:rPr>
          <w:sz w:val="26"/>
          <w:szCs w:val="26"/>
        </w:rPr>
        <w:t xml:space="preserve"> </w:t>
      </w:r>
      <w:proofErr w:type="spellStart"/>
      <w:r>
        <w:rPr>
          <w:sz w:val="26"/>
          <w:szCs w:val="26"/>
        </w:rPr>
        <w:t>Âu</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từ</w:t>
      </w:r>
      <w:proofErr w:type="spellEnd"/>
      <w:r>
        <w:rPr>
          <w:sz w:val="26"/>
          <w:szCs w:val="26"/>
        </w:rPr>
        <w:t xml:space="preserve"> -0,1% </w:t>
      </w:r>
      <w:proofErr w:type="spellStart"/>
      <w:r>
        <w:rPr>
          <w:sz w:val="26"/>
          <w:szCs w:val="26"/>
        </w:rPr>
        <w:t>trong</w:t>
      </w:r>
      <w:proofErr w:type="spellEnd"/>
      <w:r>
        <w:rPr>
          <w:sz w:val="26"/>
          <w:szCs w:val="26"/>
        </w:rPr>
        <w:t xml:space="preserve"> </w:t>
      </w:r>
      <w:proofErr w:type="spellStart"/>
      <w:r>
        <w:rPr>
          <w:sz w:val="26"/>
          <w:szCs w:val="26"/>
        </w:rPr>
        <w:t>quý</w:t>
      </w:r>
      <w:proofErr w:type="spellEnd"/>
      <w:r>
        <w:rPr>
          <w:sz w:val="26"/>
          <w:szCs w:val="26"/>
        </w:rPr>
        <w:t xml:space="preserve"> I </w:t>
      </w:r>
      <w:proofErr w:type="spellStart"/>
      <w:r>
        <w:rPr>
          <w:sz w:val="26"/>
          <w:szCs w:val="26"/>
        </w:rPr>
        <w:t>lên</w:t>
      </w:r>
      <w:proofErr w:type="spellEnd"/>
      <w:r>
        <w:rPr>
          <w:sz w:val="26"/>
          <w:szCs w:val="26"/>
        </w:rPr>
        <w:t xml:space="preserve"> 1,9% </w:t>
      </w:r>
      <w:proofErr w:type="spellStart"/>
      <w:r>
        <w:rPr>
          <w:sz w:val="26"/>
          <w:szCs w:val="26"/>
        </w:rPr>
        <w:t>trong</w:t>
      </w:r>
      <w:proofErr w:type="spellEnd"/>
      <w:r>
        <w:rPr>
          <w:sz w:val="26"/>
          <w:szCs w:val="26"/>
        </w:rPr>
        <w:t xml:space="preserve"> </w:t>
      </w:r>
      <w:proofErr w:type="spellStart"/>
      <w:r>
        <w:rPr>
          <w:sz w:val="26"/>
          <w:szCs w:val="26"/>
        </w:rPr>
        <w:t>quý</w:t>
      </w:r>
      <w:proofErr w:type="spellEnd"/>
      <w:r>
        <w:rPr>
          <w:sz w:val="26"/>
          <w:szCs w:val="26"/>
        </w:rPr>
        <w:t xml:space="preserve"> II/2021. </w:t>
      </w:r>
      <w:proofErr w:type="spellStart"/>
      <w:r>
        <w:rPr>
          <w:sz w:val="26"/>
          <w:szCs w:val="26"/>
        </w:rPr>
        <w:t>Ngày</w:t>
      </w:r>
      <w:proofErr w:type="spellEnd"/>
      <w:r>
        <w:rPr>
          <w:sz w:val="26"/>
          <w:szCs w:val="26"/>
        </w:rPr>
        <w:t xml:space="preserve"> 9/9, Ngân </w:t>
      </w:r>
      <w:proofErr w:type="spellStart"/>
      <w:r>
        <w:rPr>
          <w:sz w:val="26"/>
          <w:szCs w:val="26"/>
        </w:rPr>
        <w:t>hàng</w:t>
      </w:r>
      <w:proofErr w:type="spellEnd"/>
      <w:r>
        <w:rPr>
          <w:sz w:val="26"/>
          <w:szCs w:val="26"/>
        </w:rPr>
        <w:t xml:space="preserve"> Trung </w:t>
      </w:r>
      <w:proofErr w:type="spellStart"/>
      <w:r>
        <w:rPr>
          <w:sz w:val="26"/>
          <w:szCs w:val="26"/>
        </w:rPr>
        <w:t>ương</w:t>
      </w:r>
      <w:proofErr w:type="spellEnd"/>
      <w:r>
        <w:rPr>
          <w:sz w:val="26"/>
          <w:szCs w:val="26"/>
        </w:rPr>
        <w:t xml:space="preserve"> Châu </w:t>
      </w:r>
      <w:proofErr w:type="spellStart"/>
      <w:r>
        <w:rPr>
          <w:sz w:val="26"/>
          <w:szCs w:val="26"/>
        </w:rPr>
        <w:t>Âu</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nâng</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Eurozone </w:t>
      </w:r>
      <w:proofErr w:type="spellStart"/>
      <w:r>
        <w:rPr>
          <w:sz w:val="26"/>
          <w:szCs w:val="26"/>
        </w:rPr>
        <w:t>lên</w:t>
      </w:r>
      <w:proofErr w:type="spellEnd"/>
      <w:r>
        <w:rPr>
          <w:sz w:val="26"/>
          <w:szCs w:val="26"/>
        </w:rPr>
        <w:t xml:space="preserve"> 5% </w:t>
      </w:r>
      <w:proofErr w:type="spellStart"/>
      <w:r>
        <w:rPr>
          <w:sz w:val="26"/>
          <w:szCs w:val="26"/>
        </w:rPr>
        <w:t>trong</w:t>
      </w:r>
      <w:proofErr w:type="spellEnd"/>
      <w:r>
        <w:rPr>
          <w:sz w:val="26"/>
          <w:szCs w:val="26"/>
        </w:rPr>
        <w:t xml:space="preserve"> </w:t>
      </w:r>
      <w:proofErr w:type="spellStart"/>
      <w:r>
        <w:rPr>
          <w:sz w:val="26"/>
          <w:szCs w:val="26"/>
        </w:rPr>
        <w:t>năm</w:t>
      </w:r>
      <w:proofErr w:type="spellEnd"/>
      <w:r>
        <w:rPr>
          <w:sz w:val="26"/>
          <w:szCs w:val="26"/>
        </w:rPr>
        <w:t xml:space="preserve"> 2021 (</w:t>
      </w:r>
      <w:proofErr w:type="spellStart"/>
      <w:r>
        <w:rPr>
          <w:sz w:val="26"/>
          <w:szCs w:val="26"/>
        </w:rPr>
        <w:t>cao</w:t>
      </w:r>
      <w:proofErr w:type="spellEnd"/>
      <w:r>
        <w:rPr>
          <w:sz w:val="26"/>
          <w:szCs w:val="26"/>
        </w:rPr>
        <w:t xml:space="preserve"> </w:t>
      </w:r>
      <w:proofErr w:type="spellStart"/>
      <w:r>
        <w:rPr>
          <w:sz w:val="26"/>
          <w:szCs w:val="26"/>
        </w:rPr>
        <w:t>hơn</w:t>
      </w:r>
      <w:proofErr w:type="spellEnd"/>
      <w:r>
        <w:rPr>
          <w:sz w:val="26"/>
          <w:szCs w:val="26"/>
        </w:rPr>
        <w:t xml:space="preserve"> so </w:t>
      </w:r>
      <w:proofErr w:type="spellStart"/>
      <w:r>
        <w:rPr>
          <w:sz w:val="26"/>
          <w:szCs w:val="26"/>
        </w:rPr>
        <w:t>với</w:t>
      </w:r>
      <w:proofErr w:type="spellEnd"/>
      <w:r>
        <w:rPr>
          <w:sz w:val="26"/>
          <w:szCs w:val="26"/>
        </w:rPr>
        <w:t xml:space="preserve"> </w:t>
      </w:r>
      <w:proofErr w:type="spellStart"/>
      <w:r>
        <w:rPr>
          <w:sz w:val="26"/>
          <w:szCs w:val="26"/>
        </w:rPr>
        <w:t>mức</w:t>
      </w:r>
      <w:proofErr w:type="spellEnd"/>
      <w:r>
        <w:rPr>
          <w:sz w:val="26"/>
          <w:szCs w:val="26"/>
        </w:rPr>
        <w:t xml:space="preserve"> 4,6% </w:t>
      </w:r>
      <w:proofErr w:type="spellStart"/>
      <w:r>
        <w:rPr>
          <w:sz w:val="26"/>
          <w:szCs w:val="26"/>
        </w:rPr>
        <w:t>đưa</w:t>
      </w:r>
      <w:proofErr w:type="spellEnd"/>
      <w:r>
        <w:rPr>
          <w:sz w:val="26"/>
          <w:szCs w:val="26"/>
        </w:rPr>
        <w:t xml:space="preserve"> ra </w:t>
      </w:r>
      <w:proofErr w:type="spellStart"/>
      <w:r>
        <w:rPr>
          <w:sz w:val="26"/>
          <w:szCs w:val="26"/>
        </w:rPr>
        <w:t>trong</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đó</w:t>
      </w:r>
      <w:proofErr w:type="spellEnd"/>
      <w:r>
        <w:rPr>
          <w:sz w:val="26"/>
          <w:szCs w:val="26"/>
        </w:rPr>
        <w:t xml:space="preserve">). Trong </w:t>
      </w:r>
      <w:proofErr w:type="spellStart"/>
      <w:r>
        <w:rPr>
          <w:sz w:val="26"/>
          <w:szCs w:val="26"/>
        </w:rPr>
        <w:t>số</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khối</w:t>
      </w:r>
      <w:proofErr w:type="spellEnd"/>
      <w:r>
        <w:rPr>
          <w:sz w:val="26"/>
          <w:szCs w:val="26"/>
        </w:rPr>
        <w:t xml:space="preserve">, Đức, Pháp </w:t>
      </w:r>
      <w:proofErr w:type="spellStart"/>
      <w:r>
        <w:rPr>
          <w:sz w:val="26"/>
          <w:szCs w:val="26"/>
        </w:rPr>
        <w:t>và</w:t>
      </w:r>
      <w:proofErr w:type="spellEnd"/>
      <w:r>
        <w:rPr>
          <w:sz w:val="26"/>
          <w:szCs w:val="26"/>
        </w:rPr>
        <w:t xml:space="preserve"> Tây Ban </w:t>
      </w:r>
      <w:proofErr w:type="spellStart"/>
      <w:r>
        <w:rPr>
          <w:sz w:val="26"/>
          <w:szCs w:val="26"/>
        </w:rPr>
        <w:t>Nha</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dương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tốc</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mở</w:t>
      </w:r>
      <w:proofErr w:type="spellEnd"/>
      <w:r>
        <w:rPr>
          <w:sz w:val="26"/>
          <w:szCs w:val="26"/>
        </w:rPr>
        <w:t xml:space="preserve"> </w:t>
      </w:r>
      <w:proofErr w:type="spellStart"/>
      <w:r>
        <w:rPr>
          <w:sz w:val="26"/>
          <w:szCs w:val="26"/>
        </w:rPr>
        <w:t>rộng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nhận</w:t>
      </w:r>
      <w:proofErr w:type="spellEnd"/>
      <w:r>
        <w:rPr>
          <w:sz w:val="26"/>
          <w:szCs w:val="26"/>
        </w:rPr>
        <w:t xml:space="preserve"> ở Ý. </w:t>
      </w:r>
      <w:proofErr w:type="spellStart"/>
      <w:r>
        <w:rPr>
          <w:sz w:val="26"/>
          <w:szCs w:val="26"/>
        </w:rPr>
        <w:t>Mặc</w:t>
      </w:r>
      <w:proofErr w:type="spellEnd"/>
      <w:r>
        <w:rPr>
          <w:sz w:val="26"/>
          <w:szCs w:val="26"/>
        </w:rPr>
        <w:t xml:space="preserve"> </w:t>
      </w:r>
      <w:proofErr w:type="spellStart"/>
      <w:r>
        <w:rPr>
          <w:sz w:val="26"/>
          <w:szCs w:val="26"/>
        </w:rPr>
        <w:t>dù</w:t>
      </w:r>
      <w:proofErr w:type="spellEnd"/>
      <w:r>
        <w:rPr>
          <w:sz w:val="26"/>
          <w:szCs w:val="26"/>
        </w:rPr>
        <w:t xml:space="preserve"> </w:t>
      </w:r>
      <w:proofErr w:type="spellStart"/>
      <w:r>
        <w:rPr>
          <w:sz w:val="26"/>
          <w:szCs w:val="26"/>
        </w:rPr>
        <w:t>tỷ</w:t>
      </w:r>
      <w:proofErr w:type="spellEnd"/>
      <w:r>
        <w:rPr>
          <w:sz w:val="26"/>
          <w:szCs w:val="26"/>
        </w:rPr>
        <w:t xml:space="preserve"> </w:t>
      </w:r>
      <w:proofErr w:type="spellStart"/>
      <w:r>
        <w:rPr>
          <w:sz w:val="26"/>
          <w:szCs w:val="26"/>
        </w:rPr>
        <w:t>lệ</w:t>
      </w:r>
      <w:proofErr w:type="spellEnd"/>
      <w:r>
        <w:rPr>
          <w:sz w:val="26"/>
          <w:szCs w:val="26"/>
        </w:rPr>
        <w:t xml:space="preserve"> </w:t>
      </w:r>
      <w:proofErr w:type="spellStart"/>
      <w:r>
        <w:rPr>
          <w:sz w:val="26"/>
          <w:szCs w:val="26"/>
        </w:rPr>
        <w:t>lạm</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đồng</w:t>
      </w:r>
      <w:proofErr w:type="spellEnd"/>
      <w:r>
        <w:rPr>
          <w:sz w:val="26"/>
          <w:szCs w:val="26"/>
        </w:rPr>
        <w:t xml:space="preserve"> Euro </w:t>
      </w:r>
      <w:proofErr w:type="spellStart"/>
      <w:r>
        <w:rPr>
          <w:sz w:val="26"/>
          <w:szCs w:val="26"/>
        </w:rPr>
        <w:t>vẫn</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trì</w:t>
      </w:r>
      <w:proofErr w:type="spellEnd"/>
      <w:r>
        <w:rPr>
          <w:sz w:val="26"/>
          <w:szCs w:val="26"/>
        </w:rPr>
        <w:t xml:space="preserve"> ở </w:t>
      </w:r>
      <w:proofErr w:type="spellStart"/>
      <w:r>
        <w:rPr>
          <w:sz w:val="26"/>
          <w:szCs w:val="26"/>
        </w:rPr>
        <w:t>mức</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lạm</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tạm</w:t>
      </w:r>
      <w:proofErr w:type="spellEnd"/>
      <w:r>
        <w:rPr>
          <w:sz w:val="26"/>
          <w:szCs w:val="26"/>
        </w:rPr>
        <w:t xml:space="preserve"> </w:t>
      </w:r>
      <w:proofErr w:type="spellStart"/>
      <w:r>
        <w:rPr>
          <w:sz w:val="26"/>
          <w:szCs w:val="26"/>
        </w:rPr>
        <w:t>thời</w:t>
      </w:r>
      <w:proofErr w:type="spellEnd"/>
      <w:r>
        <w:rPr>
          <w:sz w:val="26"/>
          <w:szCs w:val="26"/>
        </w:rPr>
        <w:t xml:space="preserve"> do </w:t>
      </w:r>
      <w:proofErr w:type="spellStart"/>
      <w:r>
        <w:rPr>
          <w:sz w:val="26"/>
          <w:szCs w:val="26"/>
        </w:rPr>
        <w:t>các</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dịch</w:t>
      </w:r>
      <w:proofErr w:type="spellEnd"/>
      <w:r>
        <w:rPr>
          <w:sz w:val="26"/>
          <w:szCs w:val="26"/>
        </w:rPr>
        <w:t xml:space="preserve">. Tuy </w:t>
      </w:r>
      <w:proofErr w:type="spellStart"/>
      <w:r>
        <w:rPr>
          <w:sz w:val="26"/>
          <w:szCs w:val="26"/>
        </w:rPr>
        <w:t>nhiên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tháng</w:t>
      </w:r>
      <w:proofErr w:type="spellEnd"/>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thể</w:t>
      </w:r>
      <w:proofErr w:type="spellEnd"/>
      <w:r>
        <w:rPr>
          <w:sz w:val="26"/>
          <w:szCs w:val="26"/>
        </w:rPr>
        <w:t xml:space="preserve"> Delta </w:t>
      </w:r>
      <w:proofErr w:type="spellStart"/>
      <w:r>
        <w:rPr>
          <w:sz w:val="26"/>
          <w:szCs w:val="26"/>
        </w:rPr>
        <w:t>vẫn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tiềm</w:t>
      </w:r>
      <w:proofErr w:type="spellEnd"/>
      <w:r>
        <w:rPr>
          <w:sz w:val="26"/>
          <w:szCs w:val="26"/>
        </w:rPr>
        <w:t xml:space="preserve"> </w:t>
      </w:r>
      <w:proofErr w:type="spellStart"/>
      <w:r>
        <w:rPr>
          <w:sz w:val="26"/>
          <w:szCs w:val="26"/>
        </w:rPr>
        <w:t>ẩn</w:t>
      </w:r>
      <w:proofErr w:type="spellEnd"/>
      <w:r>
        <w:rPr>
          <w:sz w:val="26"/>
          <w:szCs w:val="26"/>
        </w:rPr>
        <w:t xml:space="preserve">, </w:t>
      </w:r>
      <w:proofErr w:type="spellStart"/>
      <w:r>
        <w:rPr>
          <w:sz w:val="26"/>
          <w:szCs w:val="26"/>
        </w:rPr>
        <w:t>đe</w:t>
      </w:r>
      <w:proofErr w:type="spellEnd"/>
      <w:r>
        <w:rPr>
          <w:sz w:val="26"/>
          <w:szCs w:val="26"/>
        </w:rPr>
        <w:t xml:space="preserve"> </w:t>
      </w:r>
      <w:proofErr w:type="spellStart"/>
      <w:r>
        <w:rPr>
          <w:sz w:val="26"/>
          <w:szCs w:val="26"/>
        </w:rPr>
        <w:t>dọa</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này</w:t>
      </w:r>
      <w:proofErr w:type="spellEnd"/>
      <w:r>
        <w:rPr>
          <w:sz w:val="26"/>
          <w:szCs w:val="26"/>
        </w:rPr>
        <w:t xml:space="preserve">. </w:t>
      </w:r>
    </w:p>
    <w:p w14:paraId="2BDA65AD" w14:textId="77777777" w:rsidR="007D486F" w:rsidRDefault="007D486F" w:rsidP="00B92574">
      <w:pPr>
        <w:widowControl w:val="0"/>
        <w:spacing w:before="60" w:after="60"/>
        <w:ind w:firstLine="720"/>
        <w:rPr>
          <w:rFonts w:eastAsiaTheme="minorHAnsi"/>
          <w:sz w:val="26"/>
          <w:szCs w:val="26"/>
        </w:rPr>
      </w:pPr>
      <w:r>
        <w:rPr>
          <w:i/>
          <w:sz w:val="26"/>
          <w:szCs w:val="26"/>
        </w:rPr>
        <w:t xml:space="preserve">Kinh </w:t>
      </w:r>
      <w:proofErr w:type="spellStart"/>
      <w:r>
        <w:rPr>
          <w:i/>
          <w:sz w:val="26"/>
          <w:szCs w:val="26"/>
        </w:rPr>
        <w:t>tế</w:t>
      </w:r>
      <w:proofErr w:type="spellEnd"/>
      <w:r>
        <w:rPr>
          <w:i/>
          <w:sz w:val="26"/>
          <w:szCs w:val="26"/>
        </w:rPr>
        <w:t xml:space="preserve"> Nhật </w:t>
      </w:r>
      <w:proofErr w:type="spellStart"/>
      <w:r>
        <w:rPr>
          <w:i/>
          <w:sz w:val="26"/>
          <w:szCs w:val="26"/>
        </w:rPr>
        <w:t>Bản</w:t>
      </w:r>
      <w:proofErr w:type="spellEnd"/>
      <w:r>
        <w:rPr>
          <w:i/>
          <w:sz w:val="26"/>
          <w:szCs w:val="26"/>
        </w:rPr>
        <w:t xml:space="preserve"> </w:t>
      </w:r>
      <w:proofErr w:type="spellStart"/>
      <w:r>
        <w:rPr>
          <w:i/>
          <w:sz w:val="26"/>
          <w:szCs w:val="26"/>
        </w:rPr>
        <w:t>tăng</w:t>
      </w:r>
      <w:proofErr w:type="spellEnd"/>
      <w:r>
        <w:rPr>
          <w:i/>
          <w:sz w:val="26"/>
          <w:szCs w:val="26"/>
        </w:rPr>
        <w:t xml:space="preserve"> </w:t>
      </w:r>
      <w:proofErr w:type="spellStart"/>
      <w:r>
        <w:rPr>
          <w:i/>
          <w:sz w:val="26"/>
          <w:szCs w:val="26"/>
        </w:rPr>
        <w:t>trưởng</w:t>
      </w:r>
      <w:proofErr w:type="spellEnd"/>
      <w:r>
        <w:rPr>
          <w:i/>
          <w:sz w:val="26"/>
          <w:szCs w:val="26"/>
        </w:rPr>
        <w:t xml:space="preserve"> </w:t>
      </w:r>
      <w:proofErr w:type="spellStart"/>
      <w:r>
        <w:rPr>
          <w:i/>
          <w:sz w:val="26"/>
          <w:szCs w:val="26"/>
        </w:rPr>
        <w:t>trở</w:t>
      </w:r>
      <w:proofErr w:type="spellEnd"/>
      <w:r>
        <w:rPr>
          <w:i/>
          <w:sz w:val="26"/>
          <w:szCs w:val="26"/>
        </w:rPr>
        <w:t xml:space="preserve"> </w:t>
      </w:r>
      <w:proofErr w:type="spellStart"/>
      <w:r>
        <w:rPr>
          <w:i/>
          <w:sz w:val="26"/>
          <w:szCs w:val="26"/>
        </w:rPr>
        <w:t>lại</w:t>
      </w:r>
      <w:proofErr w:type="spellEnd"/>
      <w:r>
        <w:rPr>
          <w:i/>
          <w:sz w:val="26"/>
          <w:szCs w:val="26"/>
        </w:rPr>
        <w:t xml:space="preserve"> </w:t>
      </w:r>
      <w:proofErr w:type="spellStart"/>
      <w:r>
        <w:rPr>
          <w:i/>
          <w:sz w:val="26"/>
          <w:szCs w:val="26"/>
        </w:rPr>
        <w:t>trong</w:t>
      </w:r>
      <w:proofErr w:type="spellEnd"/>
      <w:r>
        <w:rPr>
          <w:i/>
          <w:sz w:val="26"/>
          <w:szCs w:val="26"/>
        </w:rPr>
        <w:t xml:space="preserve"> </w:t>
      </w:r>
      <w:proofErr w:type="spellStart"/>
      <w:r>
        <w:rPr>
          <w:i/>
          <w:sz w:val="26"/>
          <w:szCs w:val="26"/>
        </w:rPr>
        <w:t>quý</w:t>
      </w:r>
      <w:proofErr w:type="spellEnd"/>
      <w:r>
        <w:rPr>
          <w:i/>
          <w:sz w:val="26"/>
          <w:szCs w:val="26"/>
        </w:rPr>
        <w:t xml:space="preserve"> II/2021 </w:t>
      </w:r>
      <w:proofErr w:type="spellStart"/>
      <w:r>
        <w:rPr>
          <w:i/>
          <w:sz w:val="26"/>
          <w:szCs w:val="26"/>
        </w:rPr>
        <w:t>nhưng</w:t>
      </w:r>
      <w:proofErr w:type="spellEnd"/>
      <w:r>
        <w:rPr>
          <w:i/>
          <w:sz w:val="26"/>
          <w:szCs w:val="26"/>
        </w:rPr>
        <w:t xml:space="preserve"> </w:t>
      </w:r>
      <w:proofErr w:type="spellStart"/>
      <w:r>
        <w:rPr>
          <w:i/>
          <w:sz w:val="26"/>
          <w:szCs w:val="26"/>
        </w:rPr>
        <w:t>phục</w:t>
      </w:r>
      <w:proofErr w:type="spellEnd"/>
      <w:r>
        <w:rPr>
          <w:i/>
          <w:sz w:val="26"/>
          <w:szCs w:val="26"/>
        </w:rPr>
        <w:t xml:space="preserve"> </w:t>
      </w:r>
      <w:proofErr w:type="spellStart"/>
      <w:r>
        <w:rPr>
          <w:i/>
          <w:sz w:val="26"/>
          <w:szCs w:val="26"/>
        </w:rPr>
        <w:t>hồi</w:t>
      </w:r>
      <w:proofErr w:type="spellEnd"/>
      <w:r>
        <w:rPr>
          <w:i/>
          <w:sz w:val="26"/>
          <w:szCs w:val="26"/>
        </w:rPr>
        <w:t xml:space="preserve"> </w:t>
      </w:r>
      <w:proofErr w:type="spellStart"/>
      <w:r>
        <w:rPr>
          <w:i/>
          <w:sz w:val="26"/>
          <w:szCs w:val="26"/>
        </w:rPr>
        <w:t>chậm</w:t>
      </w:r>
      <w:proofErr w:type="spellEnd"/>
      <w:r>
        <w:rPr>
          <w:i/>
          <w:sz w:val="26"/>
          <w:szCs w:val="26"/>
        </w:rPr>
        <w:t xml:space="preserve"> </w:t>
      </w:r>
      <w:proofErr w:type="spellStart"/>
      <w:r>
        <w:rPr>
          <w:i/>
          <w:sz w:val="26"/>
          <w:szCs w:val="26"/>
        </w:rPr>
        <w:t>lại</w:t>
      </w:r>
      <w:proofErr w:type="spellEnd"/>
      <w:r>
        <w:rPr>
          <w:i/>
          <w:sz w:val="26"/>
          <w:szCs w:val="26"/>
        </w:rPr>
        <w:t xml:space="preserve"> </w:t>
      </w:r>
      <w:proofErr w:type="spellStart"/>
      <w:r>
        <w:rPr>
          <w:i/>
          <w:sz w:val="26"/>
          <w:szCs w:val="26"/>
        </w:rPr>
        <w:t>trong</w:t>
      </w:r>
      <w:proofErr w:type="spellEnd"/>
      <w:r>
        <w:rPr>
          <w:i/>
          <w:sz w:val="26"/>
          <w:szCs w:val="26"/>
        </w:rPr>
        <w:t xml:space="preserve"> </w:t>
      </w:r>
      <w:proofErr w:type="spellStart"/>
      <w:r>
        <w:rPr>
          <w:i/>
          <w:sz w:val="26"/>
          <w:szCs w:val="26"/>
        </w:rPr>
        <w:t>quý</w:t>
      </w:r>
      <w:proofErr w:type="spellEnd"/>
      <w:r>
        <w:rPr>
          <w:i/>
          <w:sz w:val="26"/>
          <w:szCs w:val="26"/>
        </w:rPr>
        <w:t xml:space="preserve"> III do </w:t>
      </w:r>
      <w:proofErr w:type="spellStart"/>
      <w:r>
        <w:rPr>
          <w:i/>
          <w:sz w:val="26"/>
          <w:szCs w:val="26"/>
        </w:rPr>
        <w:t>sự</w:t>
      </w:r>
      <w:proofErr w:type="spellEnd"/>
      <w:r>
        <w:rPr>
          <w:i/>
          <w:sz w:val="26"/>
          <w:szCs w:val="26"/>
        </w:rPr>
        <w:t xml:space="preserve"> </w:t>
      </w:r>
      <w:proofErr w:type="spellStart"/>
      <w:r>
        <w:rPr>
          <w:i/>
          <w:sz w:val="26"/>
          <w:szCs w:val="26"/>
        </w:rPr>
        <w:t>tái</w:t>
      </w:r>
      <w:proofErr w:type="spellEnd"/>
      <w:r>
        <w:rPr>
          <w:i/>
          <w:sz w:val="26"/>
          <w:szCs w:val="26"/>
        </w:rPr>
        <w:t xml:space="preserve"> </w:t>
      </w:r>
      <w:proofErr w:type="spellStart"/>
      <w:r>
        <w:rPr>
          <w:i/>
          <w:sz w:val="26"/>
          <w:szCs w:val="26"/>
        </w:rPr>
        <w:t>bùng</w:t>
      </w:r>
      <w:proofErr w:type="spellEnd"/>
      <w:r>
        <w:rPr>
          <w:i/>
          <w:sz w:val="26"/>
          <w:szCs w:val="26"/>
        </w:rPr>
        <w:t xml:space="preserve"> </w:t>
      </w:r>
      <w:proofErr w:type="spellStart"/>
      <w:r>
        <w:rPr>
          <w:i/>
          <w:sz w:val="26"/>
          <w:szCs w:val="26"/>
        </w:rPr>
        <w:t>phát</w:t>
      </w:r>
      <w:proofErr w:type="spellEnd"/>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dịch</w:t>
      </w:r>
      <w:proofErr w:type="spellEnd"/>
      <w:r>
        <w:rPr>
          <w:i/>
          <w:sz w:val="26"/>
          <w:szCs w:val="26"/>
        </w:rPr>
        <w:t xml:space="preserve"> </w:t>
      </w:r>
      <w:proofErr w:type="spellStart"/>
      <w:r>
        <w:rPr>
          <w:i/>
          <w:sz w:val="26"/>
          <w:szCs w:val="26"/>
        </w:rPr>
        <w:t>bệnh</w:t>
      </w:r>
      <w:proofErr w:type="spellEnd"/>
      <w:r>
        <w:rPr>
          <w:i/>
          <w:sz w:val="26"/>
          <w:szCs w:val="26"/>
        </w:rPr>
        <w:t xml:space="preserve"> Covid-19. </w:t>
      </w:r>
      <w:r>
        <w:rPr>
          <w:sz w:val="26"/>
          <w:szCs w:val="26"/>
        </w:rPr>
        <w:t xml:space="preserve">Trong </w:t>
      </w:r>
      <w:proofErr w:type="spellStart"/>
      <w:r>
        <w:rPr>
          <w:sz w:val="26"/>
          <w:szCs w:val="26"/>
        </w:rPr>
        <w:t>quý</w:t>
      </w:r>
      <w:proofErr w:type="spellEnd"/>
      <w:r>
        <w:rPr>
          <w:sz w:val="26"/>
          <w:szCs w:val="26"/>
        </w:rPr>
        <w:t xml:space="preserve"> II/2021,</w:t>
      </w:r>
      <w:r>
        <w:rPr>
          <w:i/>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của</w:t>
      </w:r>
      <w:proofErr w:type="spellEnd"/>
      <w:r>
        <w:rPr>
          <w:sz w:val="26"/>
          <w:szCs w:val="26"/>
        </w:rPr>
        <w:t xml:space="preserve"> Nhật </w:t>
      </w:r>
      <w:proofErr w:type="spellStart"/>
      <w:r>
        <w:rPr>
          <w:sz w:val="26"/>
          <w:szCs w:val="26"/>
        </w:rPr>
        <w:t>Bản</w:t>
      </w:r>
      <w:proofErr w:type="spellEnd"/>
      <w:r>
        <w:rPr>
          <w:sz w:val="26"/>
          <w:szCs w:val="26"/>
        </w:rPr>
        <w:t xml:space="preserve"> </w:t>
      </w:r>
      <w:proofErr w:type="spellStart"/>
      <w:r>
        <w:rPr>
          <w:sz w:val="26"/>
          <w:szCs w:val="26"/>
        </w:rPr>
        <w:t>tăng</w:t>
      </w:r>
      <w:proofErr w:type="spellEnd"/>
      <w:r>
        <w:rPr>
          <w:sz w:val="26"/>
          <w:szCs w:val="26"/>
        </w:rPr>
        <w:t xml:space="preserve"> 1,3% so </w:t>
      </w:r>
      <w:proofErr w:type="spellStart"/>
      <w:r>
        <w:rPr>
          <w:sz w:val="26"/>
          <w:szCs w:val="26"/>
        </w:rPr>
        <w:t>với</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ngoái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tăng</w:t>
      </w:r>
      <w:proofErr w:type="spellEnd"/>
      <w:r>
        <w:rPr>
          <w:sz w:val="26"/>
          <w:szCs w:val="26"/>
        </w:rPr>
        <w:t xml:space="preserve"> 0,3% so </w:t>
      </w:r>
      <w:proofErr w:type="spellStart"/>
      <w:r>
        <w:rPr>
          <w:sz w:val="26"/>
          <w:szCs w:val="26"/>
        </w:rPr>
        <w:t>với</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đó</w:t>
      </w:r>
      <w:proofErr w:type="spellEnd"/>
      <w:r>
        <w:rPr>
          <w:sz w:val="26"/>
          <w:szCs w:val="26"/>
        </w:rPr>
        <w:t xml:space="preserve">. Tuy </w:t>
      </w:r>
      <w:proofErr w:type="spellStart"/>
      <w:r>
        <w:rPr>
          <w:sz w:val="26"/>
          <w:szCs w:val="26"/>
        </w:rPr>
        <w:t>nhiên</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bùng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tại</w:t>
      </w:r>
      <w:proofErr w:type="spellEnd"/>
      <w:r>
        <w:rPr>
          <w:sz w:val="26"/>
          <w:szCs w:val="26"/>
        </w:rPr>
        <w:t xml:space="preserve"> Nhật </w:t>
      </w:r>
      <w:proofErr w:type="spellStart"/>
      <w:r>
        <w:rPr>
          <w:sz w:val="26"/>
          <w:szCs w:val="26"/>
        </w:rPr>
        <w:t>Bản</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chuỗi</w:t>
      </w:r>
      <w:proofErr w:type="spellEnd"/>
      <w:r>
        <w:rPr>
          <w:sz w:val="26"/>
          <w:szCs w:val="26"/>
        </w:rPr>
        <w:t xml:space="preserve"> </w:t>
      </w:r>
      <w:proofErr w:type="spellStart"/>
      <w:r>
        <w:rPr>
          <w:sz w:val="26"/>
          <w:szCs w:val="26"/>
        </w:rPr>
        <w:t>cung</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doanh</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chuỗi</w:t>
      </w:r>
      <w:proofErr w:type="spellEnd"/>
      <w:r>
        <w:rPr>
          <w:sz w:val="26"/>
          <w:szCs w:val="26"/>
        </w:rPr>
        <w:t xml:space="preserve"> </w:t>
      </w:r>
      <w:proofErr w:type="spellStart"/>
      <w:r>
        <w:rPr>
          <w:sz w:val="26"/>
          <w:szCs w:val="26"/>
        </w:rPr>
        <w:t>cung</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hãng</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tạo</w:t>
      </w:r>
      <w:proofErr w:type="spellEnd"/>
      <w:r>
        <w:rPr>
          <w:sz w:val="26"/>
          <w:szCs w:val="26"/>
        </w:rPr>
        <w:t xml:space="preserve"> ô </w:t>
      </w:r>
      <w:proofErr w:type="spellStart"/>
      <w:r>
        <w:rPr>
          <w:sz w:val="26"/>
          <w:szCs w:val="26"/>
        </w:rPr>
        <w:t>tô</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số</w:t>
      </w:r>
      <w:proofErr w:type="spellEnd"/>
      <w:r>
        <w:rPr>
          <w:sz w:val="26"/>
          <w:szCs w:val="26"/>
        </w:rPr>
        <w:t xml:space="preserve"> PMI </w:t>
      </w:r>
      <w:proofErr w:type="spellStart"/>
      <w:r>
        <w:rPr>
          <w:sz w:val="26"/>
          <w:szCs w:val="26"/>
        </w:rPr>
        <w:t>ngành</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giảm</w:t>
      </w:r>
      <w:proofErr w:type="spellEnd"/>
      <w:r>
        <w:rPr>
          <w:sz w:val="26"/>
          <w:szCs w:val="26"/>
        </w:rPr>
        <w:t xml:space="preserve"> </w:t>
      </w:r>
      <w:proofErr w:type="spellStart"/>
      <w:r>
        <w:rPr>
          <w:sz w:val="26"/>
          <w:szCs w:val="26"/>
        </w:rPr>
        <w:t>nhẹ</w:t>
      </w:r>
      <w:proofErr w:type="spellEnd"/>
      <w:r>
        <w:rPr>
          <w:sz w:val="26"/>
          <w:szCs w:val="26"/>
        </w:rPr>
        <w:t xml:space="preserve"> </w:t>
      </w:r>
      <w:proofErr w:type="spellStart"/>
      <w:r>
        <w:rPr>
          <w:sz w:val="26"/>
          <w:szCs w:val="26"/>
        </w:rPr>
        <w:t>từ</w:t>
      </w:r>
      <w:proofErr w:type="spellEnd"/>
      <w:r>
        <w:rPr>
          <w:sz w:val="26"/>
          <w:szCs w:val="26"/>
        </w:rPr>
        <w:t xml:space="preserve"> 53 </w:t>
      </w:r>
      <w:proofErr w:type="spellStart"/>
      <w:r>
        <w:rPr>
          <w:sz w:val="26"/>
          <w:szCs w:val="26"/>
        </w:rPr>
        <w:t>điểm</w:t>
      </w:r>
      <w:proofErr w:type="spellEnd"/>
      <w:r>
        <w:rPr>
          <w:sz w:val="26"/>
          <w:szCs w:val="26"/>
        </w:rPr>
        <w:t xml:space="preserve"> (</w:t>
      </w:r>
      <w:proofErr w:type="spellStart"/>
      <w:r>
        <w:rPr>
          <w:sz w:val="26"/>
          <w:szCs w:val="26"/>
        </w:rPr>
        <w:t>tháng</w:t>
      </w:r>
      <w:proofErr w:type="spellEnd"/>
      <w:r>
        <w:rPr>
          <w:sz w:val="26"/>
          <w:szCs w:val="26"/>
        </w:rPr>
        <w:t xml:space="preserve"> 7) </w:t>
      </w:r>
      <w:proofErr w:type="spellStart"/>
      <w:r>
        <w:rPr>
          <w:sz w:val="26"/>
          <w:szCs w:val="26"/>
        </w:rPr>
        <w:t>xuống</w:t>
      </w:r>
      <w:proofErr w:type="spellEnd"/>
      <w:r>
        <w:rPr>
          <w:sz w:val="26"/>
          <w:szCs w:val="26"/>
        </w:rPr>
        <w:t xml:space="preserve"> </w:t>
      </w:r>
      <w:proofErr w:type="spellStart"/>
      <w:r>
        <w:rPr>
          <w:sz w:val="26"/>
          <w:szCs w:val="26"/>
        </w:rPr>
        <w:t>còn</w:t>
      </w:r>
      <w:proofErr w:type="spellEnd"/>
      <w:r>
        <w:rPr>
          <w:sz w:val="26"/>
          <w:szCs w:val="26"/>
        </w:rPr>
        <w:t xml:space="preserve"> 52,7 </w:t>
      </w:r>
      <w:proofErr w:type="spellStart"/>
      <w:r>
        <w:rPr>
          <w:sz w:val="26"/>
          <w:szCs w:val="26"/>
        </w:rPr>
        <w:t>điểm</w:t>
      </w:r>
      <w:proofErr w:type="spellEnd"/>
      <w:r>
        <w:rPr>
          <w:sz w:val="26"/>
          <w:szCs w:val="26"/>
        </w:rPr>
        <w:t xml:space="preserve"> (</w:t>
      </w:r>
      <w:proofErr w:type="spellStart"/>
      <w:r>
        <w:rPr>
          <w:sz w:val="26"/>
          <w:szCs w:val="26"/>
        </w:rPr>
        <w:t>tháng</w:t>
      </w:r>
      <w:proofErr w:type="spellEnd"/>
      <w:r>
        <w:rPr>
          <w:sz w:val="26"/>
          <w:szCs w:val="26"/>
        </w:rPr>
        <w:t xml:space="preserve"> 8). </w:t>
      </w:r>
      <w:proofErr w:type="spellStart"/>
      <w:r>
        <w:rPr>
          <w:sz w:val="26"/>
          <w:szCs w:val="26"/>
        </w:rPr>
        <w:t>Chỉ</w:t>
      </w:r>
      <w:proofErr w:type="spellEnd"/>
      <w:r>
        <w:rPr>
          <w:sz w:val="26"/>
          <w:szCs w:val="26"/>
        </w:rPr>
        <w:t xml:space="preserve"> </w:t>
      </w:r>
      <w:proofErr w:type="spellStart"/>
      <w:r>
        <w:rPr>
          <w:sz w:val="26"/>
          <w:szCs w:val="26"/>
        </w:rPr>
        <w:t>số</w:t>
      </w:r>
      <w:proofErr w:type="spellEnd"/>
      <w:r>
        <w:rPr>
          <w:sz w:val="26"/>
          <w:szCs w:val="26"/>
        </w:rPr>
        <w:t xml:space="preserve"> PMI </w:t>
      </w:r>
      <w:proofErr w:type="spellStart"/>
      <w:r>
        <w:rPr>
          <w:sz w:val="26"/>
          <w:szCs w:val="26"/>
        </w:rPr>
        <w:t>ngành</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giảm</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đạt</w:t>
      </w:r>
      <w:proofErr w:type="spellEnd"/>
      <w:r>
        <w:rPr>
          <w:sz w:val="26"/>
          <w:szCs w:val="26"/>
        </w:rPr>
        <w:t xml:space="preserve"> 42,9 </w:t>
      </w:r>
      <w:proofErr w:type="spellStart"/>
      <w:r>
        <w:rPr>
          <w:sz w:val="26"/>
          <w:szCs w:val="26"/>
        </w:rPr>
        <w:t>điểm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tháng</w:t>
      </w:r>
      <w:proofErr w:type="spellEnd"/>
      <w:r>
        <w:rPr>
          <w:sz w:val="26"/>
          <w:szCs w:val="26"/>
        </w:rPr>
        <w:t xml:space="preserve"> 8. Nguyên </w:t>
      </w:r>
      <w:proofErr w:type="spellStart"/>
      <w:r>
        <w:rPr>
          <w:sz w:val="26"/>
          <w:szCs w:val="26"/>
        </w:rPr>
        <w:t>nhân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việc</w:t>
      </w:r>
      <w:proofErr w:type="spellEnd"/>
      <w:r>
        <w:rPr>
          <w:sz w:val="26"/>
          <w:szCs w:val="26"/>
        </w:rPr>
        <w:t xml:space="preserve"> ban </w:t>
      </w:r>
      <w:proofErr w:type="spellStart"/>
      <w:r>
        <w:rPr>
          <w:sz w:val="26"/>
          <w:szCs w:val="26"/>
        </w:rPr>
        <w:t>bố</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khẩn</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khiến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chịu</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hưởng</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cực</w:t>
      </w:r>
      <w:proofErr w:type="spellEnd"/>
      <w:r>
        <w:rPr>
          <w:sz w:val="26"/>
          <w:szCs w:val="26"/>
        </w:rPr>
        <w:t xml:space="preserve"> </w:t>
      </w:r>
      <w:proofErr w:type="spellStart"/>
      <w:r>
        <w:rPr>
          <w:sz w:val="26"/>
          <w:szCs w:val="26"/>
        </w:rPr>
        <w:t>tới</w:t>
      </w:r>
      <w:proofErr w:type="spellEnd"/>
      <w:r>
        <w:rPr>
          <w:sz w:val="26"/>
          <w:szCs w:val="26"/>
        </w:rPr>
        <w:t xml:space="preserve"> chi </w:t>
      </w:r>
      <w:proofErr w:type="spellStart"/>
      <w:r>
        <w:rPr>
          <w:sz w:val="26"/>
          <w:szCs w:val="26"/>
        </w:rPr>
        <w:t>tiêu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dùng</w:t>
      </w:r>
      <w:proofErr w:type="spellEnd"/>
      <w:r>
        <w:rPr>
          <w:sz w:val="26"/>
          <w:szCs w:val="26"/>
        </w:rPr>
        <w:t xml:space="preserve">. Trong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cắt</w:t>
      </w:r>
      <w:proofErr w:type="spellEnd"/>
      <w:r>
        <w:rPr>
          <w:sz w:val="26"/>
          <w:szCs w:val="26"/>
        </w:rPr>
        <w:t xml:space="preserve"> </w:t>
      </w:r>
      <w:proofErr w:type="spellStart"/>
      <w:r>
        <w:rPr>
          <w:sz w:val="26"/>
          <w:szCs w:val="26"/>
        </w:rPr>
        <w:t>giảm</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và</w:t>
      </w:r>
      <w:proofErr w:type="spellEnd"/>
      <w:r>
        <w:rPr>
          <w:sz w:val="26"/>
          <w:szCs w:val="26"/>
        </w:rPr>
        <w:t xml:space="preserve"> chi </w:t>
      </w:r>
      <w:proofErr w:type="spellStart"/>
      <w:r>
        <w:rPr>
          <w:sz w:val="26"/>
          <w:szCs w:val="26"/>
        </w:rPr>
        <w:t>tiêu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đây</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này</w:t>
      </w:r>
      <w:proofErr w:type="spellEnd"/>
      <w:r>
        <w:rPr>
          <w:sz w:val="26"/>
          <w:szCs w:val="26"/>
        </w:rPr>
        <w:t xml:space="preserve">. Theo </w:t>
      </w:r>
      <w:proofErr w:type="spellStart"/>
      <w:r>
        <w:rPr>
          <w:sz w:val="26"/>
          <w:szCs w:val="26"/>
        </w:rPr>
        <w:t>đó</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trong</w:t>
      </w:r>
      <w:proofErr w:type="spellEnd"/>
      <w:r>
        <w:rPr>
          <w:sz w:val="26"/>
          <w:szCs w:val="26"/>
        </w:rPr>
        <w:t xml:space="preserve"> Quý III/2021. </w:t>
      </w:r>
    </w:p>
    <w:p w14:paraId="747B61CE" w14:textId="77777777" w:rsidR="007D486F" w:rsidRDefault="007D486F" w:rsidP="00B92574">
      <w:pPr>
        <w:widowControl w:val="0"/>
        <w:spacing w:before="60" w:after="60"/>
        <w:ind w:firstLine="720"/>
        <w:rPr>
          <w:sz w:val="26"/>
          <w:szCs w:val="26"/>
          <w:lang w:val="vi-VN"/>
        </w:rPr>
      </w:pPr>
      <w:r>
        <w:rPr>
          <w:i/>
          <w:iCs/>
          <w:sz w:val="26"/>
          <w:szCs w:val="26"/>
        </w:rPr>
        <w:t xml:space="preserve">Các </w:t>
      </w:r>
      <w:proofErr w:type="spellStart"/>
      <w:r>
        <w:rPr>
          <w:i/>
          <w:iCs/>
          <w:sz w:val="26"/>
          <w:szCs w:val="26"/>
        </w:rPr>
        <w:t>quốc</w:t>
      </w:r>
      <w:proofErr w:type="spellEnd"/>
      <w:r>
        <w:rPr>
          <w:i/>
          <w:iCs/>
          <w:sz w:val="26"/>
          <w:szCs w:val="26"/>
        </w:rPr>
        <w:t xml:space="preserve"> </w:t>
      </w:r>
      <w:proofErr w:type="spellStart"/>
      <w:r>
        <w:rPr>
          <w:i/>
          <w:iCs/>
          <w:sz w:val="26"/>
          <w:szCs w:val="26"/>
        </w:rPr>
        <w:t>gia</w:t>
      </w:r>
      <w:proofErr w:type="spellEnd"/>
      <w:r>
        <w:rPr>
          <w:i/>
          <w:iCs/>
          <w:sz w:val="26"/>
          <w:szCs w:val="26"/>
        </w:rPr>
        <w:t xml:space="preserve"> Đông Nam Á </w:t>
      </w:r>
      <w:proofErr w:type="spellStart"/>
      <w:r>
        <w:rPr>
          <w:i/>
          <w:iCs/>
          <w:sz w:val="26"/>
          <w:szCs w:val="26"/>
        </w:rPr>
        <w:t>rơi</w:t>
      </w:r>
      <w:proofErr w:type="spellEnd"/>
      <w:r>
        <w:rPr>
          <w:i/>
          <w:iCs/>
          <w:sz w:val="26"/>
          <w:szCs w:val="26"/>
        </w:rPr>
        <w:t xml:space="preserve"> </w:t>
      </w:r>
      <w:proofErr w:type="spellStart"/>
      <w:r>
        <w:rPr>
          <w:i/>
          <w:iCs/>
          <w:sz w:val="26"/>
          <w:szCs w:val="26"/>
        </w:rPr>
        <w:t>vào</w:t>
      </w:r>
      <w:proofErr w:type="spellEnd"/>
      <w:r>
        <w:rPr>
          <w:i/>
          <w:iCs/>
          <w:sz w:val="26"/>
          <w:szCs w:val="26"/>
        </w:rPr>
        <w:t xml:space="preserve"> </w:t>
      </w:r>
      <w:proofErr w:type="spellStart"/>
      <w:r>
        <w:rPr>
          <w:i/>
          <w:iCs/>
          <w:sz w:val="26"/>
          <w:szCs w:val="26"/>
        </w:rPr>
        <w:t>khó</w:t>
      </w:r>
      <w:proofErr w:type="spellEnd"/>
      <w:r>
        <w:rPr>
          <w:i/>
          <w:iCs/>
          <w:sz w:val="26"/>
          <w:szCs w:val="26"/>
        </w:rPr>
        <w:t xml:space="preserve"> </w:t>
      </w:r>
      <w:proofErr w:type="spellStart"/>
      <w:r>
        <w:rPr>
          <w:i/>
          <w:iCs/>
          <w:sz w:val="26"/>
          <w:szCs w:val="26"/>
        </w:rPr>
        <w:t>khăn</w:t>
      </w:r>
      <w:proofErr w:type="spellEnd"/>
      <w:r>
        <w:rPr>
          <w:i/>
          <w:iCs/>
          <w:sz w:val="26"/>
          <w:szCs w:val="26"/>
        </w:rPr>
        <w:t xml:space="preserve"> </w:t>
      </w:r>
      <w:proofErr w:type="spellStart"/>
      <w:r>
        <w:rPr>
          <w:i/>
          <w:iCs/>
          <w:sz w:val="26"/>
          <w:szCs w:val="26"/>
        </w:rPr>
        <w:t>khi</w:t>
      </w:r>
      <w:proofErr w:type="spellEnd"/>
      <w:r>
        <w:rPr>
          <w:i/>
          <w:iCs/>
          <w:sz w:val="26"/>
          <w:szCs w:val="26"/>
        </w:rPr>
        <w:t xml:space="preserve"> </w:t>
      </w:r>
      <w:proofErr w:type="spellStart"/>
      <w:r>
        <w:rPr>
          <w:i/>
          <w:iCs/>
          <w:sz w:val="26"/>
          <w:szCs w:val="26"/>
        </w:rPr>
        <w:t>biến</w:t>
      </w:r>
      <w:proofErr w:type="spellEnd"/>
      <w:r>
        <w:rPr>
          <w:i/>
          <w:iCs/>
          <w:sz w:val="26"/>
          <w:szCs w:val="26"/>
        </w:rPr>
        <w:t xml:space="preserve"> </w:t>
      </w:r>
      <w:proofErr w:type="spellStart"/>
      <w:r>
        <w:rPr>
          <w:i/>
          <w:iCs/>
          <w:sz w:val="26"/>
          <w:szCs w:val="26"/>
        </w:rPr>
        <w:t>chủng</w:t>
      </w:r>
      <w:proofErr w:type="spellEnd"/>
      <w:r>
        <w:rPr>
          <w:i/>
          <w:iCs/>
          <w:sz w:val="26"/>
          <w:szCs w:val="26"/>
        </w:rPr>
        <w:t xml:space="preserve"> virus Delta </w:t>
      </w:r>
      <w:proofErr w:type="spellStart"/>
      <w:r>
        <w:rPr>
          <w:i/>
          <w:iCs/>
          <w:sz w:val="26"/>
          <w:szCs w:val="26"/>
        </w:rPr>
        <w:t>tăng</w:t>
      </w:r>
      <w:proofErr w:type="spellEnd"/>
      <w:r>
        <w:rPr>
          <w:i/>
          <w:iCs/>
          <w:sz w:val="26"/>
          <w:szCs w:val="26"/>
        </w:rPr>
        <w:t xml:space="preserve"> </w:t>
      </w:r>
      <w:proofErr w:type="spellStart"/>
      <w:r>
        <w:rPr>
          <w:i/>
          <w:iCs/>
          <w:sz w:val="26"/>
          <w:szCs w:val="26"/>
        </w:rPr>
        <w:t>nhanh</w:t>
      </w:r>
      <w:proofErr w:type="spellEnd"/>
      <w:r>
        <w:rPr>
          <w:i/>
          <w:iCs/>
          <w:sz w:val="26"/>
          <w:szCs w:val="26"/>
        </w:rPr>
        <w:t xml:space="preserve"> </w:t>
      </w:r>
      <w:proofErr w:type="spellStart"/>
      <w:r>
        <w:rPr>
          <w:i/>
          <w:iCs/>
          <w:sz w:val="26"/>
          <w:szCs w:val="26"/>
        </w:rPr>
        <w:t>và</w:t>
      </w:r>
      <w:proofErr w:type="spellEnd"/>
      <w:r>
        <w:rPr>
          <w:i/>
          <w:iCs/>
          <w:sz w:val="26"/>
          <w:szCs w:val="26"/>
        </w:rPr>
        <w:t xml:space="preserve"> </w:t>
      </w:r>
      <w:proofErr w:type="spellStart"/>
      <w:r>
        <w:rPr>
          <w:i/>
          <w:iCs/>
          <w:sz w:val="26"/>
          <w:szCs w:val="26"/>
        </w:rPr>
        <w:t>triển</w:t>
      </w:r>
      <w:proofErr w:type="spellEnd"/>
      <w:r>
        <w:rPr>
          <w:i/>
          <w:iCs/>
          <w:sz w:val="26"/>
          <w:szCs w:val="26"/>
        </w:rPr>
        <w:t xml:space="preserve"> </w:t>
      </w:r>
      <w:proofErr w:type="spellStart"/>
      <w:r>
        <w:rPr>
          <w:i/>
          <w:iCs/>
          <w:sz w:val="26"/>
          <w:szCs w:val="26"/>
        </w:rPr>
        <w:t>khai</w:t>
      </w:r>
      <w:proofErr w:type="spellEnd"/>
      <w:r>
        <w:rPr>
          <w:i/>
          <w:iCs/>
          <w:sz w:val="26"/>
          <w:szCs w:val="26"/>
        </w:rPr>
        <w:t xml:space="preserve"> </w:t>
      </w:r>
      <w:proofErr w:type="spellStart"/>
      <w:r>
        <w:rPr>
          <w:i/>
          <w:iCs/>
          <w:sz w:val="26"/>
          <w:szCs w:val="26"/>
        </w:rPr>
        <w:t>chiến</w:t>
      </w:r>
      <w:proofErr w:type="spellEnd"/>
      <w:r>
        <w:rPr>
          <w:i/>
          <w:iCs/>
          <w:sz w:val="26"/>
          <w:szCs w:val="26"/>
        </w:rPr>
        <w:t xml:space="preserve"> </w:t>
      </w:r>
      <w:proofErr w:type="spellStart"/>
      <w:r>
        <w:rPr>
          <w:i/>
          <w:iCs/>
          <w:sz w:val="26"/>
          <w:szCs w:val="26"/>
        </w:rPr>
        <w:t>dịch</w:t>
      </w:r>
      <w:proofErr w:type="spellEnd"/>
      <w:r>
        <w:rPr>
          <w:i/>
          <w:iCs/>
          <w:sz w:val="26"/>
          <w:szCs w:val="26"/>
        </w:rPr>
        <w:t xml:space="preserve"> </w:t>
      </w:r>
      <w:proofErr w:type="spellStart"/>
      <w:r>
        <w:rPr>
          <w:i/>
          <w:iCs/>
          <w:sz w:val="26"/>
          <w:szCs w:val="26"/>
        </w:rPr>
        <w:t>tiêm</w:t>
      </w:r>
      <w:proofErr w:type="spellEnd"/>
      <w:r>
        <w:rPr>
          <w:i/>
          <w:iCs/>
          <w:sz w:val="26"/>
          <w:szCs w:val="26"/>
        </w:rPr>
        <w:t xml:space="preserve"> </w:t>
      </w:r>
      <w:proofErr w:type="spellStart"/>
      <w:r>
        <w:rPr>
          <w:i/>
          <w:iCs/>
          <w:sz w:val="26"/>
          <w:szCs w:val="26"/>
        </w:rPr>
        <w:t>chủng</w:t>
      </w:r>
      <w:proofErr w:type="spellEnd"/>
      <w:r>
        <w:rPr>
          <w:i/>
          <w:iCs/>
          <w:sz w:val="26"/>
          <w:szCs w:val="26"/>
        </w:rPr>
        <w:t xml:space="preserve"> </w:t>
      </w:r>
      <w:proofErr w:type="spellStart"/>
      <w:r>
        <w:rPr>
          <w:i/>
          <w:iCs/>
          <w:sz w:val="26"/>
          <w:szCs w:val="26"/>
        </w:rPr>
        <w:t>còn</w:t>
      </w:r>
      <w:proofErr w:type="spellEnd"/>
      <w:r>
        <w:rPr>
          <w:i/>
          <w:iCs/>
          <w:sz w:val="26"/>
          <w:szCs w:val="26"/>
        </w:rPr>
        <w:t xml:space="preserve"> </w:t>
      </w:r>
      <w:proofErr w:type="spellStart"/>
      <w:r>
        <w:rPr>
          <w:i/>
          <w:iCs/>
          <w:sz w:val="26"/>
          <w:szCs w:val="26"/>
        </w:rPr>
        <w:t>chậm</w:t>
      </w:r>
      <w:proofErr w:type="spellEnd"/>
      <w:r>
        <w:rPr>
          <w:i/>
          <w:iCs/>
          <w:sz w:val="26"/>
          <w:szCs w:val="26"/>
        </w:rPr>
        <w:t>.</w:t>
      </w:r>
      <w:r>
        <w:rPr>
          <w:sz w:val="26"/>
          <w:szCs w:val="26"/>
        </w:rPr>
        <w:t xml:space="preserve"> </w:t>
      </w:r>
      <w:proofErr w:type="spellStart"/>
      <w:r>
        <w:rPr>
          <w:sz w:val="26"/>
          <w:szCs w:val="26"/>
        </w:rPr>
        <w:t>Quỹ</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tệ</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ngày</w:t>
      </w:r>
      <w:proofErr w:type="spellEnd"/>
      <w:r>
        <w:rPr>
          <w:sz w:val="26"/>
          <w:szCs w:val="26"/>
        </w:rPr>
        <w:t xml:space="preserve"> 27/7 </w:t>
      </w:r>
      <w:proofErr w:type="spellStart"/>
      <w:r>
        <w:rPr>
          <w:sz w:val="26"/>
          <w:szCs w:val="26"/>
        </w:rPr>
        <w:t>đã</w:t>
      </w:r>
      <w:proofErr w:type="spellEnd"/>
      <w:r>
        <w:rPr>
          <w:sz w:val="26"/>
          <w:szCs w:val="26"/>
        </w:rPr>
        <w:t xml:space="preserve"> </w:t>
      </w:r>
      <w:proofErr w:type="spellStart"/>
      <w:r>
        <w:rPr>
          <w:sz w:val="26"/>
          <w:szCs w:val="26"/>
        </w:rPr>
        <w:t>hạ</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Đông Nam Á </w:t>
      </w:r>
      <w:proofErr w:type="spellStart"/>
      <w:r>
        <w:rPr>
          <w:sz w:val="26"/>
          <w:szCs w:val="26"/>
        </w:rPr>
        <w:t>xuống</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là</w:t>
      </w:r>
      <w:proofErr w:type="spellEnd"/>
      <w:r>
        <w:rPr>
          <w:sz w:val="26"/>
          <w:szCs w:val="26"/>
        </w:rPr>
        <w:t xml:space="preserve"> 1,8%. </w:t>
      </w:r>
      <w:proofErr w:type="spellStart"/>
      <w:r>
        <w:rPr>
          <w:sz w:val="26"/>
          <w:szCs w:val="26"/>
        </w:rPr>
        <w:t>Nhóm</w:t>
      </w:r>
      <w:proofErr w:type="spellEnd"/>
      <w:r>
        <w:rPr>
          <w:sz w:val="26"/>
          <w:szCs w:val="26"/>
        </w:rPr>
        <w:t xml:space="preserve"> 5 </w:t>
      </w:r>
      <w:proofErr w:type="spellStart"/>
      <w:r>
        <w:rPr>
          <w:sz w:val="26"/>
          <w:szCs w:val="26"/>
        </w:rPr>
        <w:t>nền</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 </w:t>
      </w:r>
      <w:proofErr w:type="spellStart"/>
      <w:r>
        <w:rPr>
          <w:sz w:val="26"/>
          <w:szCs w:val="26"/>
        </w:rPr>
        <w:t>gồm</w:t>
      </w:r>
      <w:proofErr w:type="spellEnd"/>
      <w:r>
        <w:rPr>
          <w:sz w:val="26"/>
          <w:szCs w:val="26"/>
        </w:rPr>
        <w:t xml:space="preserve"> Indonesia, Malaysia, Philippines, Thái Lan </w:t>
      </w:r>
      <w:proofErr w:type="spellStart"/>
      <w:r>
        <w:rPr>
          <w:sz w:val="26"/>
          <w:szCs w:val="26"/>
        </w:rPr>
        <w:t>và</w:t>
      </w:r>
      <w:proofErr w:type="spellEnd"/>
      <w:r>
        <w:rPr>
          <w:sz w:val="26"/>
          <w:szCs w:val="26"/>
        </w:rPr>
        <w:t xml:space="preserve"> Việt Nam </w:t>
      </w:r>
      <w:proofErr w:type="spellStart"/>
      <w:r>
        <w:rPr>
          <w:sz w:val="26"/>
          <w:szCs w:val="26"/>
        </w:rPr>
        <w:t>bị</w:t>
      </w:r>
      <w:proofErr w:type="spellEnd"/>
      <w:r>
        <w:rPr>
          <w:sz w:val="26"/>
          <w:szCs w:val="26"/>
        </w:rPr>
        <w:t xml:space="preserve"> </w:t>
      </w:r>
      <w:proofErr w:type="spellStart"/>
      <w:r>
        <w:rPr>
          <w:sz w:val="26"/>
          <w:szCs w:val="26"/>
        </w:rPr>
        <w:t>cắt</w:t>
      </w:r>
      <w:proofErr w:type="spellEnd"/>
      <w:r>
        <w:rPr>
          <w:sz w:val="26"/>
          <w:szCs w:val="26"/>
        </w:rPr>
        <w:t xml:space="preserve"> </w:t>
      </w:r>
      <w:proofErr w:type="spellStart"/>
      <w:r>
        <w:rPr>
          <w:sz w:val="26"/>
          <w:szCs w:val="26"/>
        </w:rPr>
        <w:t>giảm</w:t>
      </w:r>
      <w:proofErr w:type="spellEnd"/>
      <w:r>
        <w:rPr>
          <w:sz w:val="26"/>
          <w:szCs w:val="26"/>
        </w:rPr>
        <w:t xml:space="preserve"> 0,6 </w:t>
      </w:r>
      <w:proofErr w:type="spellStart"/>
      <w:r>
        <w:rPr>
          <w:sz w:val="26"/>
          <w:szCs w:val="26"/>
        </w:rPr>
        <w:t>điểm</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trăm</w:t>
      </w:r>
      <w:proofErr w:type="spellEnd"/>
      <w:r>
        <w:rPr>
          <w:sz w:val="26"/>
          <w:szCs w:val="26"/>
        </w:rPr>
        <w:t xml:space="preserve">, </w:t>
      </w:r>
      <w:proofErr w:type="spellStart"/>
      <w:r>
        <w:rPr>
          <w:sz w:val="26"/>
          <w:szCs w:val="26"/>
        </w:rPr>
        <w:t>còn</w:t>
      </w:r>
      <w:proofErr w:type="spellEnd"/>
      <w:r>
        <w:rPr>
          <w:sz w:val="26"/>
          <w:szCs w:val="26"/>
        </w:rPr>
        <w:t xml:space="preserve"> 4,3%. Các </w:t>
      </w:r>
      <w:proofErr w:type="spellStart"/>
      <w:r>
        <w:rPr>
          <w:sz w:val="26"/>
          <w:szCs w:val="26"/>
        </w:rPr>
        <w:t>nước</w:t>
      </w:r>
      <w:proofErr w:type="spellEnd"/>
      <w:r>
        <w:rPr>
          <w:sz w:val="26"/>
          <w:szCs w:val="26"/>
        </w:rPr>
        <w:t xml:space="preserve"> Đông Nam Á </w:t>
      </w:r>
      <w:proofErr w:type="spellStart"/>
      <w:r>
        <w:rPr>
          <w:sz w:val="26"/>
          <w:szCs w:val="26"/>
        </w:rPr>
        <w:t>này</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dịch</w:t>
      </w:r>
      <w:proofErr w:type="spellEnd"/>
      <w:r>
        <w:rPr>
          <w:sz w:val="26"/>
          <w:szCs w:val="26"/>
        </w:rPr>
        <w:t xml:space="preserve"> Covid-19, </w:t>
      </w:r>
      <w:proofErr w:type="spellStart"/>
      <w:r>
        <w:rPr>
          <w:sz w:val="26"/>
          <w:szCs w:val="26"/>
        </w:rPr>
        <w:t>buộc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toả</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chống</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đặt</w:t>
      </w:r>
      <w:proofErr w:type="spellEnd"/>
      <w:r>
        <w:rPr>
          <w:sz w:val="26"/>
          <w:szCs w:val="26"/>
        </w:rPr>
        <w:t xml:space="preserve"> ra </w:t>
      </w:r>
      <w:proofErr w:type="spellStart"/>
      <w:r>
        <w:rPr>
          <w:sz w:val="26"/>
          <w:szCs w:val="26"/>
        </w:rPr>
        <w:t>trở</w:t>
      </w:r>
      <w:proofErr w:type="spellEnd"/>
      <w:r>
        <w:rPr>
          <w:sz w:val="26"/>
          <w:szCs w:val="26"/>
        </w:rPr>
        <w:t xml:space="preserve"> </w:t>
      </w:r>
      <w:proofErr w:type="spellStart"/>
      <w:r>
        <w:rPr>
          <w:sz w:val="26"/>
          <w:szCs w:val="26"/>
        </w:rPr>
        <w:t>ngại</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số</w:t>
      </w:r>
      <w:proofErr w:type="spellEnd"/>
      <w:r>
        <w:rPr>
          <w:sz w:val="26"/>
          <w:szCs w:val="26"/>
        </w:rPr>
        <w:t xml:space="preserve"> PMI </w:t>
      </w:r>
      <w:proofErr w:type="spellStart"/>
      <w:r>
        <w:rPr>
          <w:sz w:val="26"/>
          <w:szCs w:val="26"/>
        </w:rPr>
        <w:t>tháng</w:t>
      </w:r>
      <w:proofErr w:type="spellEnd"/>
      <w:r>
        <w:rPr>
          <w:sz w:val="26"/>
          <w:szCs w:val="26"/>
        </w:rPr>
        <w:t xml:space="preserve"> 8 </w:t>
      </w:r>
      <w:proofErr w:type="spellStart"/>
      <w:r>
        <w:rPr>
          <w:sz w:val="26"/>
          <w:szCs w:val="26"/>
        </w:rPr>
        <w:t>tại</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ASEAN </w:t>
      </w:r>
      <w:proofErr w:type="spellStart"/>
      <w:r>
        <w:rPr>
          <w:sz w:val="26"/>
          <w:szCs w:val="26"/>
        </w:rPr>
        <w:t>giảm</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mức</w:t>
      </w:r>
      <w:proofErr w:type="spellEnd"/>
      <w:r>
        <w:rPr>
          <w:sz w:val="26"/>
          <w:szCs w:val="26"/>
        </w:rPr>
        <w:t xml:space="preserve"> </w:t>
      </w:r>
      <w:proofErr w:type="spellStart"/>
      <w:r>
        <w:rPr>
          <w:sz w:val="26"/>
          <w:szCs w:val="26"/>
        </w:rPr>
        <w:t>thấp</w:t>
      </w:r>
      <w:proofErr w:type="spellEnd"/>
      <w:r>
        <w:rPr>
          <w:sz w:val="26"/>
          <w:szCs w:val="26"/>
        </w:rPr>
        <w:t xml:space="preserve"> </w:t>
      </w:r>
      <w:proofErr w:type="spellStart"/>
      <w:r>
        <w:rPr>
          <w:sz w:val="26"/>
          <w:szCs w:val="26"/>
        </w:rPr>
        <w:t>trong</w:t>
      </w:r>
      <w:proofErr w:type="spellEnd"/>
      <w:r>
        <w:rPr>
          <w:sz w:val="26"/>
          <w:szCs w:val="26"/>
        </w:rPr>
        <w:t xml:space="preserve"> 14 </w:t>
      </w:r>
      <w:proofErr w:type="spellStart"/>
      <w:r>
        <w:rPr>
          <w:sz w:val="26"/>
          <w:szCs w:val="26"/>
        </w:rPr>
        <w:t>tháng</w:t>
      </w:r>
      <w:proofErr w:type="spellEnd"/>
      <w:r>
        <w:rPr>
          <w:sz w:val="26"/>
          <w:szCs w:val="26"/>
        </w:rPr>
        <w:t xml:space="preserve"> (44,5). PMI </w:t>
      </w:r>
      <w:proofErr w:type="spellStart"/>
      <w:r>
        <w:rPr>
          <w:sz w:val="26"/>
          <w:szCs w:val="26"/>
        </w:rPr>
        <w:t>của</w:t>
      </w:r>
      <w:proofErr w:type="spellEnd"/>
      <w:r>
        <w:rPr>
          <w:sz w:val="26"/>
          <w:szCs w:val="26"/>
        </w:rPr>
        <w:t xml:space="preserve"> </w:t>
      </w:r>
      <w:proofErr w:type="spellStart"/>
      <w:r>
        <w:rPr>
          <w:sz w:val="26"/>
          <w:szCs w:val="26"/>
        </w:rPr>
        <w:t>tất</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khu</w:t>
      </w:r>
      <w:proofErr w:type="spellEnd"/>
      <w:r>
        <w:rPr>
          <w:sz w:val="26"/>
          <w:szCs w:val="26"/>
        </w:rPr>
        <w:t xml:space="preserve"> </w:t>
      </w:r>
      <w:proofErr w:type="spellStart"/>
      <w:r>
        <w:rPr>
          <w:sz w:val="26"/>
          <w:szCs w:val="26"/>
        </w:rPr>
        <w:t>vực</w:t>
      </w:r>
      <w:proofErr w:type="spellEnd"/>
      <w:r>
        <w:rPr>
          <w:sz w:val="26"/>
          <w:szCs w:val="26"/>
        </w:rPr>
        <w:t xml:space="preserve"> </w:t>
      </w:r>
      <w:proofErr w:type="spellStart"/>
      <w:r>
        <w:rPr>
          <w:sz w:val="26"/>
          <w:szCs w:val="26"/>
        </w:rPr>
        <w:t>đều</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ngưỡng</w:t>
      </w:r>
      <w:proofErr w:type="spellEnd"/>
      <w:r>
        <w:rPr>
          <w:sz w:val="26"/>
          <w:szCs w:val="26"/>
        </w:rPr>
        <w:t xml:space="preserve"> 50 </w:t>
      </w:r>
      <w:proofErr w:type="spellStart"/>
      <w:r>
        <w:rPr>
          <w:sz w:val="26"/>
          <w:szCs w:val="26"/>
        </w:rPr>
        <w:t>điểm</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thấy</w:t>
      </w:r>
      <w:proofErr w:type="spellEnd"/>
      <w:r>
        <w:rPr>
          <w:sz w:val="26"/>
          <w:szCs w:val="26"/>
        </w:rPr>
        <w:t xml:space="preserve"> xu </w:t>
      </w:r>
      <w:proofErr w:type="spellStart"/>
      <w:r>
        <w:rPr>
          <w:sz w:val="26"/>
          <w:szCs w:val="26"/>
        </w:rPr>
        <w:t>hướng</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hẹp</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dịch</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phức</w:t>
      </w:r>
      <w:proofErr w:type="spellEnd"/>
      <w:r>
        <w:rPr>
          <w:sz w:val="26"/>
          <w:szCs w:val="26"/>
        </w:rPr>
        <w:t xml:space="preserve"> </w:t>
      </w:r>
      <w:proofErr w:type="spellStart"/>
      <w:r>
        <w:rPr>
          <w:sz w:val="26"/>
          <w:szCs w:val="26"/>
        </w:rPr>
        <w:t>tạp</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khiến</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sụt</w:t>
      </w:r>
      <w:proofErr w:type="spellEnd"/>
      <w:r>
        <w:rPr>
          <w:sz w:val="26"/>
          <w:szCs w:val="26"/>
        </w:rPr>
        <w:t xml:space="preserve"> </w:t>
      </w:r>
      <w:proofErr w:type="spellStart"/>
      <w:r>
        <w:rPr>
          <w:sz w:val="26"/>
          <w:szCs w:val="26"/>
        </w:rPr>
        <w:t>giảm</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hàng</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đều</w:t>
      </w:r>
      <w:proofErr w:type="spellEnd"/>
      <w:r>
        <w:rPr>
          <w:sz w:val="26"/>
          <w:szCs w:val="26"/>
        </w:rPr>
        <w:t xml:space="preserve"> </w:t>
      </w:r>
      <w:proofErr w:type="spellStart"/>
      <w:r>
        <w:rPr>
          <w:sz w:val="26"/>
          <w:szCs w:val="26"/>
        </w:rPr>
        <w:t>giảm</w:t>
      </w:r>
      <w:proofErr w:type="spellEnd"/>
      <w:r>
        <w:rPr>
          <w:sz w:val="26"/>
          <w:szCs w:val="26"/>
        </w:rPr>
        <w:t xml:space="preserve">.  </w:t>
      </w:r>
      <w:bookmarkStart w:id="16" w:name="_Hlk74197191"/>
    </w:p>
    <w:p w14:paraId="3C641260" w14:textId="77777777" w:rsidR="007D486F" w:rsidRPr="001E57E3" w:rsidRDefault="007D486F" w:rsidP="00B92574">
      <w:pPr>
        <w:widowControl w:val="0"/>
        <w:spacing w:before="60" w:after="60"/>
        <w:ind w:firstLine="720"/>
        <w:rPr>
          <w:sz w:val="26"/>
          <w:szCs w:val="26"/>
          <w:lang w:val="vi-VN"/>
        </w:rPr>
      </w:pPr>
      <w:bookmarkStart w:id="17" w:name="_Hlk74198650"/>
      <w:bookmarkEnd w:id="16"/>
      <w:r w:rsidRPr="001E57E3">
        <w:rPr>
          <w:i/>
          <w:sz w:val="26"/>
          <w:szCs w:val="26"/>
          <w:lang w:val="vi-VN"/>
        </w:rPr>
        <w:t>Thương mại toàn cầu cũng tăng nhanh trong bối cảnh nhu cầu sản xuất và tiêu dùng phục hồi</w:t>
      </w:r>
      <w:r w:rsidRPr="001E57E3">
        <w:rPr>
          <w:sz w:val="26"/>
          <w:szCs w:val="26"/>
          <w:lang w:val="vi-VN"/>
        </w:rPr>
        <w:t xml:space="preserve">. Trong quý I/2021, giá trị thương mại hàng hoá và dịch vụ toàn cầu đã </w:t>
      </w:r>
      <w:r w:rsidRPr="001E57E3">
        <w:rPr>
          <w:sz w:val="26"/>
          <w:szCs w:val="26"/>
          <w:lang w:val="vi-VN"/>
        </w:rPr>
        <w:lastRenderedPageBreak/>
        <w:t xml:space="preserve">tăng khoảng 4% so với quý trước và tăng 10% so với cùng kỳ năm 2020. Đáng chú ý, giá trị này đã cao hơn mức trước đại dịch Covid-19, tương đương mức tăng khoảng 3% so với cùng kỳ năm 2019. IMF trong tháng 7/2021 đã điều chỉnh dự báo tăng trưởng thương mại toàn cầu lên 9,7% trong năm 2021 và 7% trong năm 2022. Theo đó, sự phục hồi thương mại hàng hóa chủ yếu là nhờ các mặt hàng liên quan đến dịch bệnh, hàng hóa tiêu dùng bền lâu và trang thiết bị y tế. Thương mại dịch vụ được dự báo sẽ phục hồi với tốc độ chậm hơn do những hạn chế trong du lịch quốc tế. </w:t>
      </w:r>
      <w:bookmarkEnd w:id="17"/>
    </w:p>
    <w:p w14:paraId="6621AE23" w14:textId="77777777" w:rsidR="007D486F" w:rsidRPr="001E57E3" w:rsidRDefault="007D486F" w:rsidP="00B92574">
      <w:pPr>
        <w:widowControl w:val="0"/>
        <w:spacing w:before="60" w:after="60"/>
        <w:ind w:firstLine="720"/>
        <w:rPr>
          <w:sz w:val="26"/>
          <w:szCs w:val="26"/>
          <w:lang w:val="vi-VN"/>
        </w:rPr>
      </w:pPr>
      <w:r w:rsidRPr="001E57E3">
        <w:rPr>
          <w:i/>
          <w:sz w:val="26"/>
          <w:szCs w:val="26"/>
          <w:lang w:val="vi-VN"/>
        </w:rPr>
        <w:t xml:space="preserve">Triển vọng đầu tư trên toàn cầu trong xu hướng tăng và có xu hướng chuyển dịch sang khu vực Châu Á. </w:t>
      </w:r>
      <w:r w:rsidRPr="001E57E3">
        <w:rPr>
          <w:iCs/>
          <w:sz w:val="26"/>
          <w:szCs w:val="26"/>
          <w:lang w:val="vi-VN"/>
        </w:rPr>
        <w:t>Bất chấp những thách thức của bối cảnh đầu tư “hậu đại dịch”, cuộc khảo sát của các quan chức điều hành và cấp cao từ 100 cơ quan xúc tiến đầu tư của hơn 70 quốc gia cho thấy: 53% người được hỏi kỳ vọng dòng vốn FDI vào lãnh thổ của họ sẽ tăng vào năm 2021; chỉ có 18% dự đoán FDI trong nước sẽ giảm và 4% dự báo sẽ giảm đáng kể - cải thiện hơn so với cuộc khảo sát tương tự vào tháng 4/2020</w:t>
      </w:r>
      <w:r>
        <w:rPr>
          <w:rStyle w:val="FootnoteReference"/>
          <w:iCs/>
          <w:sz w:val="26"/>
          <w:szCs w:val="26"/>
        </w:rPr>
        <w:footnoteReference w:id="44"/>
      </w:r>
      <w:r w:rsidRPr="001E57E3">
        <w:rPr>
          <w:iCs/>
          <w:sz w:val="26"/>
          <w:szCs w:val="26"/>
          <w:lang w:val="vi-VN"/>
        </w:rPr>
        <w:t xml:space="preserve">. </w:t>
      </w:r>
      <w:r w:rsidRPr="001E57E3">
        <w:rPr>
          <w:sz w:val="26"/>
          <w:szCs w:val="26"/>
          <w:lang w:val="vi-VN"/>
        </w:rPr>
        <w:t>Tuy nhiên, sự phục hồi chưa thực sự chắc chắn. Theo báo cáo, chỉ 49% các IPA tham gia dự đoán dòng vốn FDI toàn cầu sẽ tăng vào năm 2021 – điều đó chứng tỏ rằng, mặc dù niềm tin trong nước ngày càng tăng song vẫn tồn tại những thách thức trong thu hút FDI trong bối cảnh hiện nay. Đánh giá của UNCTAD (6/</w:t>
      </w:r>
      <w:r w:rsidRPr="007D486F">
        <w:rPr>
          <w:szCs w:val="28"/>
        </w:rPr>
        <w:t>2021)</w:t>
      </w:r>
      <w:r w:rsidRPr="007D486F">
        <w:rPr>
          <w:szCs w:val="28"/>
          <w:vertAlign w:val="superscript"/>
        </w:rPr>
        <w:footnoteReference w:id="45"/>
      </w:r>
      <w:r w:rsidRPr="007D486F">
        <w:rPr>
          <w:szCs w:val="28"/>
        </w:rPr>
        <w:t>, dòng vốn FDI toàn cầu sẽ chạm đáy trong năm 2021 và phục hồi một phần với mức tăng khoảng 10-15%. Trong đó, xu hướng dòng vốn chuyển sang khu vực châu Á tăng 4%, khiến khu vực này chiếm một nửa tổng vốn FDI toàn cầu vào năm 2020. Nguồn vốn FDI vào các nền kinh tế đang chuyển đổi giảm 58%. Đại dịch Covid-19 tiếp tục làm suy giảm nguồn vốn FDI ở các nền kinh tế có cơ cấu yếu và dễ bị tổn thương.</w:t>
      </w:r>
    </w:p>
    <w:p w14:paraId="35225692" w14:textId="77777777" w:rsidR="007D486F" w:rsidRPr="007D486F" w:rsidRDefault="007D486F" w:rsidP="00B92574">
      <w:pPr>
        <w:spacing w:before="60" w:after="60"/>
        <w:ind w:firstLine="720"/>
        <w:rPr>
          <w:szCs w:val="28"/>
        </w:rPr>
      </w:pPr>
      <w:r w:rsidRPr="001E57E3">
        <w:rPr>
          <w:i/>
          <w:iCs/>
          <w:color w:val="000000" w:themeColor="text1"/>
          <w:sz w:val="26"/>
          <w:szCs w:val="26"/>
          <w:lang w:val="vi-VN"/>
        </w:rPr>
        <w:t>Giá cả thế giới có xu hướng tăng trở lại. Theo Cơ quan Thông tin năng lượng Mỹ, giá dầu thế giới tăng trở lại trong tháng 9</w:t>
      </w:r>
      <w:r w:rsidRPr="001E57E3">
        <w:rPr>
          <w:iCs/>
          <w:color w:val="000000" w:themeColor="text1"/>
          <w:sz w:val="26"/>
          <w:szCs w:val="26"/>
          <w:lang w:val="vi-VN"/>
        </w:rPr>
        <w:t xml:space="preserve"> </w:t>
      </w:r>
      <w:r w:rsidRPr="007D486F">
        <w:rPr>
          <w:szCs w:val="28"/>
        </w:rPr>
        <w:t xml:space="preserve">với giá dầu WTI tăng lên mức 69 USD/thùng trong tháng 9, 10 và 11, và 67 USD/thùng vào tháng 12/2021, so với mức trung bình 65 USD/ thùng trong tháng 8; Giá dầu Brent tháng 9, 10 và 11/2021 dao động ở mức 72 USD/ thùng và giảm nhẹ xuống mức 70 USD/thùng vào tháng 12/2021, so với mức dưới 68 USD/thùng trong tháng 8/2021. Trong khi đó, nhu cầu dầu mỏ trên thế giới đang cho thấy sự chững lại khi nhiều thành phố lớn ở các nền kinh tế trọng điểm phải đối mặt với các đợt bùng dịch phức tạp từ những biến thể mới của Covid-19. Các tổ chức lớn như IEA, OPEC đều hạ mức dự đoán nhu cầu dầu mỏ trong nửa cuối năm 2021 xuống 5% so với dự báo ban đầu. Giá thép có dấu hiệu tăng sau khi Trung Quốc buộc cắt giảm sản lượng do ảnh hưởng từ ô nhiễm môi trường và cuộc đảo chính ở Guinea – nhà cung cấp bauxit quan trọng trên thế giới. Giá cước vận tải biển tăng cao, do tình trạng thiếu </w:t>
      </w:r>
      <w:r w:rsidRPr="007D486F">
        <w:rPr>
          <w:szCs w:val="28"/>
        </w:rPr>
        <w:lastRenderedPageBreak/>
        <w:t>container và tắc nghẽn tại các cảng trong bối cảnh nhu cầu tiêu dùng của người dân cao. Tính đến giữa tháng 8, tình hình thiếu container rỗng đã hạ nhiệt nhưng giá cước tiếp tục tăng, đặc biệt là thị trường Mỹ. Giá cước vận chuyển biển đến Mỹ đã tăng khoảng 10 lần, từ 2.000-3.000 USD lên mốc 20.000 USD/container 40 feet so với thời điểm đầu năm 2020. Dự báo giá cước vận tải biển sẽ tiếp tục tăng do chuỗi cung ứng toàn cầu bị tắc nghẽn. Giá lương thực thế giới tăng sau hai tháng giảm liên tiếp. Theo báo cáo mới nhất của Tổ chức Nông lương Liên hiệp quốc (FAO), chỉ số giá thực phẩm thế giới (FFPI) tháng 8/2021 đạt trung bình 127,4 điểm, tăng 3,9 điểm (3,1%) so với tháng 7/2021 và tăng 31,5 điểm (32,9%) so với cùng kỳ năm 2020, do mức tăng mạnh của giá đường, dầu thực vật và ngũ cốc. Trong khi đó, nhu cầu lương thực, thực phẩm tiếp tục tăng cao. Bộ Nông nghiệp Hoa Kỳ (USDA) dự báo sản lượng gạo toàn cầu niên vụ 2021/22 sẽ ở mức kỷ lục 507,5 triệu tấn (xay xát), tăng 1,4 triệu tấn so với dự báo trước đó và cũng cao hơn 1,6 triệu tấn so với niên vụ trước đó. Lượng gạo tiêu thụ và thất thoát trên toàn cầu trong năm 2021/22 dự kiến đạt mức kỷ lục 514,3 triệu tấn, tăng 0,3 triệu tấn so với dự báo tháng 7 và cũng tăng 7,6 triệu tấn so với niên vụ trước.</w:t>
      </w:r>
    </w:p>
    <w:p w14:paraId="0160016D" w14:textId="7DDF33CD" w:rsidR="007D486F" w:rsidRPr="007D486F" w:rsidRDefault="007D486F" w:rsidP="00B92574">
      <w:pPr>
        <w:spacing w:before="60" w:after="60"/>
        <w:ind w:firstLine="720"/>
        <w:rPr>
          <w:szCs w:val="28"/>
        </w:rPr>
      </w:pPr>
      <w:r w:rsidRPr="007D486F">
        <w:rPr>
          <w:szCs w:val="28"/>
        </w:rPr>
        <w:t xml:space="preserve">Như </w:t>
      </w:r>
      <w:proofErr w:type="spellStart"/>
      <w:r w:rsidRPr="007D486F">
        <w:rPr>
          <w:szCs w:val="28"/>
        </w:rPr>
        <w:t>vậy</w:t>
      </w:r>
      <w:proofErr w:type="spellEnd"/>
      <w:r w:rsidRPr="007D486F">
        <w:rPr>
          <w:szCs w:val="28"/>
        </w:rPr>
        <w:t xml:space="preserve"> </w:t>
      </w:r>
      <w:proofErr w:type="spellStart"/>
      <w:r w:rsidRPr="007D486F">
        <w:rPr>
          <w:szCs w:val="28"/>
        </w:rPr>
        <w:t>có</w:t>
      </w:r>
      <w:proofErr w:type="spellEnd"/>
      <w:r w:rsidRPr="007D486F">
        <w:rPr>
          <w:szCs w:val="28"/>
        </w:rPr>
        <w:t xml:space="preserve"> </w:t>
      </w:r>
      <w:proofErr w:type="spellStart"/>
      <w:r w:rsidRPr="007D486F">
        <w:rPr>
          <w:szCs w:val="28"/>
        </w:rPr>
        <w:t>thể</w:t>
      </w:r>
      <w:proofErr w:type="spellEnd"/>
      <w:r w:rsidRPr="007D486F">
        <w:rPr>
          <w:szCs w:val="28"/>
        </w:rPr>
        <w:t xml:space="preserve"> </w:t>
      </w:r>
      <w:proofErr w:type="spellStart"/>
      <w:r w:rsidRPr="007D486F">
        <w:rPr>
          <w:szCs w:val="28"/>
        </w:rPr>
        <w:t>nhận</w:t>
      </w:r>
      <w:proofErr w:type="spellEnd"/>
      <w:r w:rsidRPr="007D486F">
        <w:rPr>
          <w:szCs w:val="28"/>
        </w:rPr>
        <w:t xml:space="preserve"> thấy, kinh tế thế giới hiện tại vẫn còn phải đối mặt với diễn biến phức tạp của dịch bệnh nhưng đang trong xu hướng dần hồi phục trong tình trạng sống chung với dịch bệnh. Mặc dù tăng trưởng kinh tế còn khác nhau ở các khu vực kinh tế, nhưng những đối tác thương mại và đầu tư lớn của Việt Nam hiện đang ở trạng thái phục hồi, có thể mang lại những cơ hội đối với thương mại và đầu tư cho Việt Nam. Dòng vốn toàn cầu hồi phục và tăng ở khu vực châu Á vẫn tiếp tục khẳng định tính năng động của khu vực này và cơ hội đầu tư và mở rộng trong khu vực. </w:t>
      </w:r>
    </w:p>
    <w:p w14:paraId="188FCD64" w14:textId="77777777" w:rsidR="007D4435" w:rsidRPr="00F63355" w:rsidRDefault="007D4435" w:rsidP="00B92574">
      <w:pPr>
        <w:tabs>
          <w:tab w:val="left" w:pos="3402"/>
        </w:tabs>
        <w:spacing w:before="60" w:after="60"/>
        <w:ind w:firstLine="720"/>
        <w:contextualSpacing/>
        <w:rPr>
          <w:b/>
          <w:szCs w:val="28"/>
          <w:lang w:val="pt-BR"/>
        </w:rPr>
      </w:pPr>
      <w:r w:rsidRPr="00F63355">
        <w:rPr>
          <w:b/>
          <w:szCs w:val="28"/>
          <w:lang w:val="pt-BR"/>
        </w:rPr>
        <w:t>2. Dự báo tình hình kinh tế trong nước</w:t>
      </w:r>
    </w:p>
    <w:p w14:paraId="012B3EEF" w14:textId="77777777" w:rsidR="00B2161A" w:rsidRDefault="007D4435" w:rsidP="00B92574">
      <w:pPr>
        <w:spacing w:before="60" w:after="60"/>
        <w:ind w:firstLine="720"/>
        <w:rPr>
          <w:szCs w:val="28"/>
        </w:rPr>
      </w:pPr>
      <w:proofErr w:type="spellStart"/>
      <w:r w:rsidRPr="00F63355">
        <w:rPr>
          <w:szCs w:val="28"/>
        </w:rPr>
        <w:t>Đại</w:t>
      </w:r>
      <w:proofErr w:type="spellEnd"/>
      <w:r w:rsidRPr="00F63355">
        <w:rPr>
          <w:szCs w:val="28"/>
        </w:rPr>
        <w:t xml:space="preserve"> </w:t>
      </w:r>
      <w:proofErr w:type="spellStart"/>
      <w:r w:rsidRPr="00F63355">
        <w:rPr>
          <w:szCs w:val="28"/>
        </w:rPr>
        <w:t>dịch</w:t>
      </w:r>
      <w:proofErr w:type="spellEnd"/>
      <w:r w:rsidRPr="00F63355">
        <w:rPr>
          <w:szCs w:val="28"/>
        </w:rPr>
        <w:t xml:space="preserve"> Covid-19 </w:t>
      </w:r>
      <w:proofErr w:type="spellStart"/>
      <w:r w:rsidRPr="00F63355">
        <w:rPr>
          <w:szCs w:val="28"/>
        </w:rPr>
        <w:t>tiếp</w:t>
      </w:r>
      <w:proofErr w:type="spellEnd"/>
      <w:r w:rsidRPr="00F63355">
        <w:rPr>
          <w:szCs w:val="28"/>
        </w:rPr>
        <w:t xml:space="preserve"> </w:t>
      </w:r>
      <w:proofErr w:type="spellStart"/>
      <w:r w:rsidRPr="00F63355">
        <w:rPr>
          <w:szCs w:val="28"/>
        </w:rPr>
        <w:t>tục</w:t>
      </w:r>
      <w:proofErr w:type="spellEnd"/>
      <w:r w:rsidRPr="00F63355">
        <w:rPr>
          <w:szCs w:val="28"/>
        </w:rPr>
        <w:t xml:space="preserve"> </w:t>
      </w:r>
      <w:proofErr w:type="spellStart"/>
      <w:r w:rsidRPr="00F63355">
        <w:rPr>
          <w:szCs w:val="28"/>
        </w:rPr>
        <w:t>diễn</w:t>
      </w:r>
      <w:proofErr w:type="spellEnd"/>
      <w:r w:rsidRPr="00F63355">
        <w:rPr>
          <w:szCs w:val="28"/>
        </w:rPr>
        <w:t xml:space="preserve"> </w:t>
      </w:r>
      <w:proofErr w:type="spellStart"/>
      <w:r w:rsidRPr="00F63355">
        <w:rPr>
          <w:szCs w:val="28"/>
        </w:rPr>
        <w:t>biến</w:t>
      </w:r>
      <w:proofErr w:type="spellEnd"/>
      <w:r w:rsidRPr="00F63355">
        <w:rPr>
          <w:szCs w:val="28"/>
        </w:rPr>
        <w:t xml:space="preserve"> </w:t>
      </w:r>
      <w:proofErr w:type="spellStart"/>
      <w:r w:rsidRPr="00F63355">
        <w:rPr>
          <w:szCs w:val="28"/>
        </w:rPr>
        <w:t>phức</w:t>
      </w:r>
      <w:proofErr w:type="spellEnd"/>
      <w:r w:rsidRPr="00F63355">
        <w:rPr>
          <w:szCs w:val="28"/>
        </w:rPr>
        <w:t xml:space="preserve"> </w:t>
      </w:r>
      <w:proofErr w:type="spellStart"/>
      <w:r w:rsidRPr="00F63355">
        <w:rPr>
          <w:szCs w:val="28"/>
        </w:rPr>
        <w:t>tạp</w:t>
      </w:r>
      <w:proofErr w:type="spellEnd"/>
      <w:r w:rsidRPr="00F63355">
        <w:rPr>
          <w:szCs w:val="28"/>
        </w:rPr>
        <w:t xml:space="preserve"> </w:t>
      </w:r>
      <w:proofErr w:type="spellStart"/>
      <w:r w:rsidRPr="00F63355">
        <w:rPr>
          <w:szCs w:val="28"/>
        </w:rPr>
        <w:t>và</w:t>
      </w:r>
      <w:proofErr w:type="spellEnd"/>
      <w:r w:rsidRPr="00F63355">
        <w:rPr>
          <w:szCs w:val="28"/>
        </w:rPr>
        <w:t xml:space="preserve"> </w:t>
      </w:r>
      <w:proofErr w:type="spellStart"/>
      <w:r w:rsidRPr="00F63355">
        <w:rPr>
          <w:szCs w:val="28"/>
        </w:rPr>
        <w:t>ảnh</w:t>
      </w:r>
      <w:proofErr w:type="spellEnd"/>
      <w:r w:rsidRPr="00F63355">
        <w:rPr>
          <w:szCs w:val="28"/>
        </w:rPr>
        <w:t xml:space="preserve"> </w:t>
      </w:r>
      <w:proofErr w:type="spellStart"/>
      <w:r w:rsidRPr="00F63355">
        <w:rPr>
          <w:szCs w:val="28"/>
        </w:rPr>
        <w:t>hưởng</w:t>
      </w:r>
      <w:proofErr w:type="spellEnd"/>
      <w:r w:rsidRPr="00F63355">
        <w:rPr>
          <w:szCs w:val="28"/>
        </w:rPr>
        <w:t xml:space="preserve"> </w:t>
      </w:r>
      <w:proofErr w:type="spellStart"/>
      <w:r w:rsidRPr="00F63355">
        <w:rPr>
          <w:szCs w:val="28"/>
        </w:rPr>
        <w:t>lan</w:t>
      </w:r>
      <w:proofErr w:type="spellEnd"/>
      <w:r w:rsidRPr="00F63355">
        <w:rPr>
          <w:szCs w:val="28"/>
        </w:rPr>
        <w:t xml:space="preserve"> </w:t>
      </w:r>
      <w:proofErr w:type="spellStart"/>
      <w:r w:rsidRPr="00F63355">
        <w:rPr>
          <w:szCs w:val="28"/>
        </w:rPr>
        <w:t>rộng</w:t>
      </w:r>
      <w:proofErr w:type="spellEnd"/>
      <w:r w:rsidRPr="00F63355">
        <w:rPr>
          <w:szCs w:val="28"/>
        </w:rPr>
        <w:t xml:space="preserve"> </w:t>
      </w:r>
      <w:proofErr w:type="spellStart"/>
      <w:r w:rsidRPr="00F63355">
        <w:rPr>
          <w:szCs w:val="28"/>
        </w:rPr>
        <w:t>trong</w:t>
      </w:r>
      <w:proofErr w:type="spellEnd"/>
      <w:r w:rsidRPr="00F63355">
        <w:rPr>
          <w:szCs w:val="28"/>
        </w:rPr>
        <w:t xml:space="preserve"> </w:t>
      </w:r>
      <w:proofErr w:type="spellStart"/>
      <w:r w:rsidRPr="00F63355">
        <w:rPr>
          <w:szCs w:val="28"/>
        </w:rPr>
        <w:t>nửa</w:t>
      </w:r>
      <w:proofErr w:type="spellEnd"/>
      <w:r w:rsidRPr="00F63355">
        <w:rPr>
          <w:szCs w:val="28"/>
        </w:rPr>
        <w:t xml:space="preserve"> </w:t>
      </w:r>
      <w:proofErr w:type="spellStart"/>
      <w:r w:rsidRPr="00F63355">
        <w:rPr>
          <w:szCs w:val="28"/>
        </w:rPr>
        <w:t>đầu</w:t>
      </w:r>
      <w:proofErr w:type="spellEnd"/>
      <w:r w:rsidRPr="00F63355">
        <w:rPr>
          <w:szCs w:val="28"/>
        </w:rPr>
        <w:t xml:space="preserve"> </w:t>
      </w:r>
      <w:proofErr w:type="spellStart"/>
      <w:r w:rsidRPr="00F63355">
        <w:rPr>
          <w:szCs w:val="28"/>
        </w:rPr>
        <w:t>tháng</w:t>
      </w:r>
      <w:proofErr w:type="spellEnd"/>
      <w:r w:rsidRPr="00F63355">
        <w:rPr>
          <w:szCs w:val="28"/>
        </w:rPr>
        <w:t xml:space="preserve"> 9/2021. </w:t>
      </w:r>
      <w:proofErr w:type="spellStart"/>
      <w:r w:rsidRPr="00F63355">
        <w:rPr>
          <w:szCs w:val="28"/>
        </w:rPr>
        <w:t>Nửa</w:t>
      </w:r>
      <w:proofErr w:type="spellEnd"/>
      <w:r w:rsidRPr="00F63355">
        <w:rPr>
          <w:szCs w:val="28"/>
        </w:rPr>
        <w:t xml:space="preserve"> </w:t>
      </w:r>
      <w:proofErr w:type="spellStart"/>
      <w:r w:rsidRPr="00F63355">
        <w:rPr>
          <w:szCs w:val="28"/>
        </w:rPr>
        <w:t>cuối</w:t>
      </w:r>
      <w:proofErr w:type="spellEnd"/>
      <w:r w:rsidRPr="00F63355">
        <w:rPr>
          <w:szCs w:val="28"/>
        </w:rPr>
        <w:t xml:space="preserve"> </w:t>
      </w:r>
      <w:proofErr w:type="spellStart"/>
      <w:r w:rsidRPr="00F63355">
        <w:rPr>
          <w:szCs w:val="28"/>
        </w:rPr>
        <w:t>tháng</w:t>
      </w:r>
      <w:proofErr w:type="spellEnd"/>
      <w:r w:rsidRPr="00F63355">
        <w:rPr>
          <w:szCs w:val="28"/>
        </w:rPr>
        <w:t xml:space="preserve"> 9/2021, </w:t>
      </w:r>
      <w:proofErr w:type="spellStart"/>
      <w:r w:rsidRPr="00F63355">
        <w:rPr>
          <w:szCs w:val="28"/>
        </w:rPr>
        <w:t>mặc</w:t>
      </w:r>
      <w:proofErr w:type="spellEnd"/>
      <w:r w:rsidRPr="00F63355">
        <w:rPr>
          <w:szCs w:val="28"/>
        </w:rPr>
        <w:t xml:space="preserve"> </w:t>
      </w:r>
      <w:proofErr w:type="spellStart"/>
      <w:r w:rsidRPr="00F63355">
        <w:rPr>
          <w:szCs w:val="28"/>
        </w:rPr>
        <w:t>dù</w:t>
      </w:r>
      <w:proofErr w:type="spellEnd"/>
      <w:r w:rsidRPr="00F63355">
        <w:rPr>
          <w:szCs w:val="28"/>
        </w:rPr>
        <w:t xml:space="preserve"> </w:t>
      </w:r>
      <w:proofErr w:type="spellStart"/>
      <w:r w:rsidRPr="00F63355">
        <w:rPr>
          <w:szCs w:val="28"/>
        </w:rPr>
        <w:t>còn</w:t>
      </w:r>
      <w:proofErr w:type="spellEnd"/>
      <w:r w:rsidRPr="00F63355">
        <w:rPr>
          <w:szCs w:val="28"/>
        </w:rPr>
        <w:t xml:space="preserve"> </w:t>
      </w:r>
      <w:proofErr w:type="spellStart"/>
      <w:r w:rsidRPr="00F63355">
        <w:rPr>
          <w:szCs w:val="28"/>
        </w:rPr>
        <w:t>nhiều</w:t>
      </w:r>
      <w:proofErr w:type="spellEnd"/>
      <w:r w:rsidRPr="00F63355">
        <w:rPr>
          <w:szCs w:val="28"/>
        </w:rPr>
        <w:t xml:space="preserve"> </w:t>
      </w:r>
      <w:proofErr w:type="spellStart"/>
      <w:r w:rsidRPr="00F63355">
        <w:rPr>
          <w:szCs w:val="28"/>
        </w:rPr>
        <w:t>diễn</w:t>
      </w:r>
      <w:proofErr w:type="spellEnd"/>
      <w:r w:rsidRPr="00F63355">
        <w:rPr>
          <w:szCs w:val="28"/>
        </w:rPr>
        <w:t xml:space="preserve"> </w:t>
      </w:r>
      <w:proofErr w:type="spellStart"/>
      <w:r w:rsidRPr="00F63355">
        <w:rPr>
          <w:szCs w:val="28"/>
        </w:rPr>
        <w:t>biến</w:t>
      </w:r>
      <w:proofErr w:type="spellEnd"/>
      <w:r w:rsidRPr="00F63355">
        <w:rPr>
          <w:szCs w:val="28"/>
        </w:rPr>
        <w:t xml:space="preserve"> </w:t>
      </w:r>
      <w:proofErr w:type="spellStart"/>
      <w:r w:rsidRPr="00F63355">
        <w:rPr>
          <w:szCs w:val="28"/>
        </w:rPr>
        <w:t>phức</w:t>
      </w:r>
      <w:proofErr w:type="spellEnd"/>
      <w:r w:rsidRPr="00F63355">
        <w:rPr>
          <w:szCs w:val="28"/>
        </w:rPr>
        <w:t xml:space="preserve"> </w:t>
      </w:r>
      <w:proofErr w:type="spellStart"/>
      <w:r w:rsidRPr="00F63355">
        <w:rPr>
          <w:szCs w:val="28"/>
        </w:rPr>
        <w:t>tạp</w:t>
      </w:r>
      <w:proofErr w:type="spellEnd"/>
      <w:r w:rsidRPr="00F63355">
        <w:rPr>
          <w:szCs w:val="28"/>
        </w:rPr>
        <w:t xml:space="preserve">, </w:t>
      </w:r>
      <w:proofErr w:type="spellStart"/>
      <w:r w:rsidRPr="00F63355">
        <w:rPr>
          <w:szCs w:val="28"/>
        </w:rPr>
        <w:t>nhưng</w:t>
      </w:r>
      <w:proofErr w:type="spellEnd"/>
      <w:r w:rsidRPr="00F63355">
        <w:rPr>
          <w:szCs w:val="28"/>
        </w:rPr>
        <w:t xml:space="preserve"> </w:t>
      </w:r>
      <w:proofErr w:type="spellStart"/>
      <w:r w:rsidRPr="00F63355">
        <w:rPr>
          <w:szCs w:val="28"/>
        </w:rPr>
        <w:t>về</w:t>
      </w:r>
      <w:proofErr w:type="spellEnd"/>
      <w:r w:rsidRPr="00F63355">
        <w:rPr>
          <w:szCs w:val="28"/>
        </w:rPr>
        <w:t xml:space="preserve"> </w:t>
      </w:r>
      <w:proofErr w:type="spellStart"/>
      <w:r w:rsidRPr="00F63355">
        <w:rPr>
          <w:szCs w:val="28"/>
        </w:rPr>
        <w:t>cơ</w:t>
      </w:r>
      <w:proofErr w:type="spellEnd"/>
      <w:r w:rsidRPr="00F63355">
        <w:rPr>
          <w:szCs w:val="28"/>
        </w:rPr>
        <w:t xml:space="preserve"> </w:t>
      </w:r>
      <w:proofErr w:type="spellStart"/>
      <w:r w:rsidRPr="00F63355">
        <w:rPr>
          <w:szCs w:val="28"/>
        </w:rPr>
        <w:t>bản</w:t>
      </w:r>
      <w:proofErr w:type="spellEnd"/>
      <w:r w:rsidRPr="00F63355">
        <w:rPr>
          <w:szCs w:val="28"/>
        </w:rPr>
        <w:t xml:space="preserve">, </w:t>
      </w:r>
      <w:proofErr w:type="spellStart"/>
      <w:r w:rsidRPr="00F63355">
        <w:rPr>
          <w:szCs w:val="28"/>
        </w:rPr>
        <w:t>đại</w:t>
      </w:r>
      <w:proofErr w:type="spellEnd"/>
      <w:r w:rsidRPr="00F63355">
        <w:rPr>
          <w:szCs w:val="28"/>
        </w:rPr>
        <w:t xml:space="preserve"> </w:t>
      </w:r>
      <w:proofErr w:type="spellStart"/>
      <w:r w:rsidRPr="00F63355">
        <w:rPr>
          <w:szCs w:val="28"/>
        </w:rPr>
        <w:t>dịch</w:t>
      </w:r>
      <w:proofErr w:type="spellEnd"/>
      <w:r w:rsidRPr="00F63355">
        <w:rPr>
          <w:szCs w:val="28"/>
        </w:rPr>
        <w:t xml:space="preserve"> Covid-19 </w:t>
      </w:r>
      <w:proofErr w:type="spellStart"/>
      <w:r w:rsidRPr="00F63355">
        <w:rPr>
          <w:szCs w:val="28"/>
        </w:rPr>
        <w:t>đã</w:t>
      </w:r>
      <w:proofErr w:type="spellEnd"/>
      <w:r w:rsidRPr="00F63355">
        <w:rPr>
          <w:szCs w:val="28"/>
        </w:rPr>
        <w:t xml:space="preserve"> </w:t>
      </w:r>
      <w:proofErr w:type="spellStart"/>
      <w:r w:rsidRPr="00F63355">
        <w:rPr>
          <w:szCs w:val="28"/>
        </w:rPr>
        <w:t>dần</w:t>
      </w:r>
      <w:proofErr w:type="spellEnd"/>
      <w:r w:rsidRPr="00F63355">
        <w:rPr>
          <w:szCs w:val="28"/>
        </w:rPr>
        <w:t xml:space="preserve"> </w:t>
      </w:r>
      <w:proofErr w:type="spellStart"/>
      <w:r w:rsidRPr="00F63355">
        <w:rPr>
          <w:szCs w:val="28"/>
        </w:rPr>
        <w:t>được</w:t>
      </w:r>
      <w:proofErr w:type="spellEnd"/>
      <w:r w:rsidRPr="00F63355">
        <w:rPr>
          <w:szCs w:val="28"/>
        </w:rPr>
        <w:t xml:space="preserve"> </w:t>
      </w:r>
      <w:proofErr w:type="spellStart"/>
      <w:r w:rsidRPr="00F63355">
        <w:rPr>
          <w:szCs w:val="28"/>
        </w:rPr>
        <w:t>kiểm</w:t>
      </w:r>
      <w:proofErr w:type="spellEnd"/>
      <w:r w:rsidRPr="00F63355">
        <w:rPr>
          <w:szCs w:val="28"/>
        </w:rPr>
        <w:t xml:space="preserve"> </w:t>
      </w:r>
      <w:proofErr w:type="spellStart"/>
      <w:r w:rsidRPr="00F63355">
        <w:rPr>
          <w:szCs w:val="28"/>
        </w:rPr>
        <w:t>soát</w:t>
      </w:r>
      <w:proofErr w:type="spellEnd"/>
      <w:r w:rsidRPr="00F63355">
        <w:rPr>
          <w:szCs w:val="28"/>
        </w:rPr>
        <w:t xml:space="preserve">, </w:t>
      </w:r>
      <w:proofErr w:type="spellStart"/>
      <w:r w:rsidRPr="00F63355">
        <w:rPr>
          <w:szCs w:val="28"/>
        </w:rPr>
        <w:t>nhiều</w:t>
      </w:r>
      <w:proofErr w:type="spellEnd"/>
      <w:r w:rsidRPr="00F63355">
        <w:rPr>
          <w:szCs w:val="28"/>
        </w:rPr>
        <w:t xml:space="preserve"> </w:t>
      </w:r>
      <w:proofErr w:type="spellStart"/>
      <w:r w:rsidRPr="00F63355">
        <w:rPr>
          <w:szCs w:val="28"/>
        </w:rPr>
        <w:t>địa</w:t>
      </w:r>
      <w:proofErr w:type="spellEnd"/>
      <w:r w:rsidRPr="00F63355">
        <w:rPr>
          <w:szCs w:val="28"/>
        </w:rPr>
        <w:t xml:space="preserve"> </w:t>
      </w:r>
      <w:proofErr w:type="spellStart"/>
      <w:r w:rsidRPr="00F63355">
        <w:rPr>
          <w:szCs w:val="28"/>
        </w:rPr>
        <w:t>phương</w:t>
      </w:r>
      <w:proofErr w:type="spellEnd"/>
      <w:r w:rsidRPr="00F63355">
        <w:rPr>
          <w:szCs w:val="28"/>
        </w:rPr>
        <w:t xml:space="preserve"> </w:t>
      </w:r>
      <w:proofErr w:type="spellStart"/>
      <w:r w:rsidRPr="00F63355">
        <w:rPr>
          <w:szCs w:val="28"/>
        </w:rPr>
        <w:t>đã</w:t>
      </w:r>
      <w:proofErr w:type="spellEnd"/>
      <w:r w:rsidRPr="00F63355">
        <w:rPr>
          <w:szCs w:val="28"/>
        </w:rPr>
        <w:t xml:space="preserve"> </w:t>
      </w:r>
      <w:proofErr w:type="spellStart"/>
      <w:r w:rsidRPr="00F63355">
        <w:rPr>
          <w:szCs w:val="28"/>
        </w:rPr>
        <w:t>có</w:t>
      </w:r>
      <w:proofErr w:type="spellEnd"/>
      <w:r w:rsidRPr="00A03E32">
        <w:rPr>
          <w:szCs w:val="28"/>
        </w:rPr>
        <w:t xml:space="preserve"> </w:t>
      </w:r>
      <w:proofErr w:type="spellStart"/>
      <w:r w:rsidRPr="00A03E32">
        <w:rPr>
          <w:szCs w:val="28"/>
        </w:rPr>
        <w:t>những</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biến</w:t>
      </w:r>
      <w:proofErr w:type="spellEnd"/>
      <w:r w:rsidRPr="00A03E32">
        <w:rPr>
          <w:szCs w:val="28"/>
        </w:rPr>
        <w:t xml:space="preserve"> </w:t>
      </w:r>
      <w:proofErr w:type="spellStart"/>
      <w:r w:rsidRPr="00A03E32">
        <w:rPr>
          <w:szCs w:val="28"/>
        </w:rPr>
        <w:t>tích</w:t>
      </w:r>
      <w:proofErr w:type="spellEnd"/>
      <w:r w:rsidRPr="00A03E32">
        <w:rPr>
          <w:szCs w:val="28"/>
        </w:rPr>
        <w:t xml:space="preserve"> </w:t>
      </w:r>
      <w:proofErr w:type="spellStart"/>
      <w:r w:rsidRPr="00A03E32">
        <w:rPr>
          <w:szCs w:val="28"/>
        </w:rPr>
        <w:t>cực</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cuộc</w:t>
      </w:r>
      <w:proofErr w:type="spellEnd"/>
      <w:r w:rsidRPr="00A03E32">
        <w:rPr>
          <w:szCs w:val="28"/>
        </w:rPr>
        <w:t xml:space="preserve"> </w:t>
      </w:r>
      <w:proofErr w:type="spellStart"/>
      <w:r w:rsidRPr="00A03E32">
        <w:rPr>
          <w:szCs w:val="28"/>
        </w:rPr>
        <w:t>chiến</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Nhiều</w:t>
      </w:r>
      <w:proofErr w:type="spellEnd"/>
      <w:r w:rsidRPr="00A03E32">
        <w:rPr>
          <w:szCs w:val="28"/>
        </w:rPr>
        <w:t xml:space="preserve"> </w:t>
      </w:r>
      <w:proofErr w:type="spellStart"/>
      <w:r w:rsidRPr="00A03E32">
        <w:rPr>
          <w:szCs w:val="28"/>
        </w:rPr>
        <w:t>giải</w:t>
      </w:r>
      <w:proofErr w:type="spellEnd"/>
      <w:r w:rsidRPr="00A03E32">
        <w:rPr>
          <w:szCs w:val="28"/>
        </w:rPr>
        <w:t xml:space="preserve"> </w:t>
      </w:r>
      <w:proofErr w:type="spellStart"/>
      <w:r w:rsidRPr="00A03E32">
        <w:rPr>
          <w:szCs w:val="28"/>
        </w:rPr>
        <w:t>pháp</w:t>
      </w:r>
      <w:proofErr w:type="spellEnd"/>
      <w:r w:rsidRPr="00A03E32">
        <w:rPr>
          <w:szCs w:val="28"/>
        </w:rPr>
        <w:t xml:space="preserve"> </w:t>
      </w:r>
      <w:proofErr w:type="spellStart"/>
      <w:r w:rsidRPr="00A03E32">
        <w:rPr>
          <w:szCs w:val="28"/>
        </w:rPr>
        <w:t>quyết</w:t>
      </w:r>
      <w:proofErr w:type="spellEnd"/>
      <w:r w:rsidRPr="00A03E32">
        <w:rPr>
          <w:szCs w:val="28"/>
        </w:rPr>
        <w:t xml:space="preserve"> </w:t>
      </w:r>
      <w:proofErr w:type="spellStart"/>
      <w:r w:rsidRPr="00A03E32">
        <w:rPr>
          <w:szCs w:val="28"/>
        </w:rPr>
        <w:t>liệt</w:t>
      </w:r>
      <w:proofErr w:type="spellEnd"/>
      <w:r w:rsidRPr="00A03E32">
        <w:rPr>
          <w:szCs w:val="28"/>
        </w:rPr>
        <w:t xml:space="preserve">, </w:t>
      </w:r>
      <w:proofErr w:type="spellStart"/>
      <w:r w:rsidRPr="00A03E32">
        <w:rPr>
          <w:szCs w:val="28"/>
        </w:rPr>
        <w:t>đồng</w:t>
      </w:r>
      <w:proofErr w:type="spellEnd"/>
      <w:r w:rsidRPr="00A03E32">
        <w:rPr>
          <w:szCs w:val="28"/>
        </w:rPr>
        <w:t xml:space="preserve"> </w:t>
      </w:r>
      <w:proofErr w:type="spellStart"/>
      <w:r w:rsidRPr="00A03E32">
        <w:rPr>
          <w:szCs w:val="28"/>
        </w:rPr>
        <w:t>bộ</w:t>
      </w:r>
      <w:proofErr w:type="spellEnd"/>
      <w:r w:rsidRPr="00A03E32">
        <w:rPr>
          <w:szCs w:val="28"/>
        </w:rPr>
        <w:t xml:space="preserve"> </w:t>
      </w:r>
      <w:proofErr w:type="spellStart"/>
      <w:r w:rsidRPr="00A03E32">
        <w:rPr>
          <w:szCs w:val="28"/>
        </w:rPr>
        <w:t>nhằm</w:t>
      </w:r>
      <w:proofErr w:type="spellEnd"/>
      <w:r w:rsidRPr="00A03E32">
        <w:rPr>
          <w:szCs w:val="28"/>
        </w:rPr>
        <w:t xml:space="preserve"> </w:t>
      </w:r>
      <w:proofErr w:type="spellStart"/>
      <w:r w:rsidRPr="00A03E32">
        <w:rPr>
          <w:szCs w:val="28"/>
        </w:rPr>
        <w:t>đẩy</w:t>
      </w:r>
      <w:proofErr w:type="spellEnd"/>
      <w:r w:rsidRPr="00A03E32">
        <w:rPr>
          <w:szCs w:val="28"/>
        </w:rPr>
        <w:t xml:space="preserve"> </w:t>
      </w:r>
      <w:proofErr w:type="spellStart"/>
      <w:r w:rsidRPr="00A03E32">
        <w:rPr>
          <w:szCs w:val="28"/>
        </w:rPr>
        <w:t>nhanh</w:t>
      </w:r>
      <w:proofErr w:type="spellEnd"/>
      <w:r w:rsidRPr="00A03E32">
        <w:rPr>
          <w:szCs w:val="28"/>
        </w:rPr>
        <w:t xml:space="preserve"> </w:t>
      </w:r>
      <w:proofErr w:type="spellStart"/>
      <w:r w:rsidRPr="00A03E32">
        <w:rPr>
          <w:szCs w:val="28"/>
        </w:rPr>
        <w:t>tốc</w:t>
      </w:r>
      <w:proofErr w:type="spellEnd"/>
      <w:r w:rsidRPr="00A03E32">
        <w:rPr>
          <w:szCs w:val="28"/>
        </w:rPr>
        <w:t xml:space="preserve"> </w:t>
      </w:r>
      <w:proofErr w:type="spellStart"/>
      <w:r w:rsidRPr="00A03E32">
        <w:rPr>
          <w:szCs w:val="28"/>
        </w:rPr>
        <w:t>độ</w:t>
      </w:r>
      <w:proofErr w:type="spellEnd"/>
      <w:r w:rsidRPr="00A03E32">
        <w:rPr>
          <w:szCs w:val="28"/>
        </w:rPr>
        <w:t xml:space="preserve"> </w:t>
      </w:r>
      <w:proofErr w:type="spellStart"/>
      <w:r w:rsidRPr="00A03E32">
        <w:rPr>
          <w:szCs w:val="28"/>
        </w:rPr>
        <w:t>tiếp</w:t>
      </w:r>
      <w:proofErr w:type="spellEnd"/>
      <w:r w:rsidRPr="00A03E32">
        <w:rPr>
          <w:szCs w:val="28"/>
        </w:rPr>
        <w:t xml:space="preserve"> </w:t>
      </w:r>
      <w:proofErr w:type="spellStart"/>
      <w:r w:rsidRPr="00A03E32">
        <w:rPr>
          <w:szCs w:val="28"/>
        </w:rPr>
        <w:t>cận</w:t>
      </w:r>
      <w:proofErr w:type="spellEnd"/>
      <w:r w:rsidRPr="00A03E32">
        <w:rPr>
          <w:szCs w:val="28"/>
        </w:rPr>
        <w:t xml:space="preserve"> vaccine </w:t>
      </w:r>
      <w:proofErr w:type="spellStart"/>
      <w:r w:rsidRPr="00A03E32">
        <w:rPr>
          <w:szCs w:val="28"/>
        </w:rPr>
        <w:t>thông</w:t>
      </w:r>
      <w:proofErr w:type="spellEnd"/>
      <w:r w:rsidRPr="00A03E32">
        <w:rPr>
          <w:szCs w:val="28"/>
        </w:rPr>
        <w:t xml:space="preserve"> qua </w:t>
      </w:r>
      <w:proofErr w:type="spellStart"/>
      <w:r w:rsidRPr="00A03E32">
        <w:rPr>
          <w:szCs w:val="28"/>
        </w:rPr>
        <w:t>các</w:t>
      </w:r>
      <w:proofErr w:type="spellEnd"/>
      <w:r w:rsidRPr="00A03E32">
        <w:rPr>
          <w:szCs w:val="28"/>
        </w:rPr>
        <w:t xml:space="preserve"> </w:t>
      </w:r>
      <w:proofErr w:type="spellStart"/>
      <w:r w:rsidRPr="00A03E32">
        <w:rPr>
          <w:szCs w:val="28"/>
        </w:rPr>
        <w:t>nguồn</w:t>
      </w:r>
      <w:proofErr w:type="spellEnd"/>
      <w:r w:rsidRPr="00A03E32">
        <w:rPr>
          <w:szCs w:val="28"/>
        </w:rPr>
        <w:t xml:space="preserve"> </w:t>
      </w:r>
      <w:proofErr w:type="spellStart"/>
      <w:r w:rsidRPr="00A03E32">
        <w:rPr>
          <w:szCs w:val="28"/>
        </w:rPr>
        <w:t>như</w:t>
      </w:r>
      <w:proofErr w:type="spellEnd"/>
      <w:r w:rsidRPr="00A03E32">
        <w:rPr>
          <w:szCs w:val="28"/>
        </w:rPr>
        <w:t xml:space="preserve"> </w:t>
      </w:r>
      <w:proofErr w:type="spellStart"/>
      <w:r w:rsidRPr="00A03E32">
        <w:rPr>
          <w:szCs w:val="28"/>
        </w:rPr>
        <w:t>tài</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tặng</w:t>
      </w:r>
      <w:proofErr w:type="spellEnd"/>
      <w:r w:rsidRPr="00A03E32">
        <w:rPr>
          <w:szCs w:val="28"/>
        </w:rPr>
        <w:t xml:space="preserve">, </w:t>
      </w:r>
      <w:proofErr w:type="spellStart"/>
      <w:r w:rsidRPr="00A03E32">
        <w:rPr>
          <w:szCs w:val="28"/>
        </w:rPr>
        <w:t>mua</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giao</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nghệ</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nghiên</w:t>
      </w:r>
      <w:proofErr w:type="spellEnd"/>
      <w:r w:rsidRPr="00A03E32">
        <w:rPr>
          <w:szCs w:val="28"/>
        </w:rPr>
        <w:t xml:space="preserve"> </w:t>
      </w:r>
      <w:proofErr w:type="spellStart"/>
      <w:r w:rsidRPr="00A03E32">
        <w:rPr>
          <w:szCs w:val="28"/>
        </w:rPr>
        <w:t>cứu</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được</w:t>
      </w:r>
      <w:proofErr w:type="spellEnd"/>
      <w:r w:rsidRPr="00A03E32">
        <w:rPr>
          <w:szCs w:val="28"/>
        </w:rPr>
        <w:t xml:space="preserve"> </w:t>
      </w:r>
      <w:proofErr w:type="spellStart"/>
      <w:r w:rsidRPr="00A03E32">
        <w:rPr>
          <w:szCs w:val="28"/>
        </w:rPr>
        <w:t>thúc</w:t>
      </w:r>
      <w:proofErr w:type="spellEnd"/>
      <w:r w:rsidRPr="00A03E32">
        <w:rPr>
          <w:szCs w:val="28"/>
        </w:rPr>
        <w:t xml:space="preserve"> </w:t>
      </w:r>
      <w:proofErr w:type="spellStart"/>
      <w:r w:rsidRPr="00A03E32">
        <w:rPr>
          <w:szCs w:val="28"/>
        </w:rPr>
        <w:t>đẩy</w:t>
      </w:r>
      <w:proofErr w:type="spellEnd"/>
      <w:r w:rsidRPr="00A03E32">
        <w:rPr>
          <w:szCs w:val="28"/>
        </w:rPr>
        <w:t xml:space="preserve"> </w:t>
      </w:r>
      <w:proofErr w:type="spellStart"/>
      <w:r w:rsidRPr="00A03E32">
        <w:rPr>
          <w:szCs w:val="28"/>
        </w:rPr>
        <w:t>mạnh</w:t>
      </w:r>
      <w:proofErr w:type="spellEnd"/>
      <w:r w:rsidRPr="00A03E32">
        <w:rPr>
          <w:szCs w:val="28"/>
        </w:rPr>
        <w:t xml:space="preserve"> </w:t>
      </w:r>
      <w:proofErr w:type="spellStart"/>
      <w:r w:rsidRPr="00A03E32">
        <w:rPr>
          <w:szCs w:val="28"/>
        </w:rPr>
        <w:t>mẽ</w:t>
      </w:r>
      <w:proofErr w:type="spellEnd"/>
      <w:r w:rsidRPr="00A03E32">
        <w:rPr>
          <w:szCs w:val="28"/>
        </w:rPr>
        <w:t xml:space="preserve"> </w:t>
      </w:r>
      <w:proofErr w:type="spellStart"/>
      <w:r w:rsidRPr="00A03E32">
        <w:rPr>
          <w:szCs w:val="28"/>
        </w:rPr>
        <w:t>hơn</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tháng</w:t>
      </w:r>
      <w:proofErr w:type="spellEnd"/>
      <w:r w:rsidRPr="00A03E32">
        <w:rPr>
          <w:szCs w:val="28"/>
        </w:rPr>
        <w:t xml:space="preserve"> 9/2021. </w:t>
      </w:r>
    </w:p>
    <w:p w14:paraId="77191122" w14:textId="45F0A157" w:rsidR="007D4435" w:rsidRDefault="007D4435" w:rsidP="00B92574">
      <w:pPr>
        <w:spacing w:before="60" w:after="60"/>
        <w:ind w:firstLine="720"/>
        <w:rPr>
          <w:szCs w:val="28"/>
        </w:rPr>
      </w:pPr>
      <w:proofErr w:type="spellStart"/>
      <w:r w:rsidRPr="00A03E32">
        <w:rPr>
          <w:szCs w:val="28"/>
        </w:rPr>
        <w:t>Tư</w:t>
      </w:r>
      <w:proofErr w:type="spellEnd"/>
      <w:r w:rsidRPr="00A03E32">
        <w:rPr>
          <w:szCs w:val="28"/>
        </w:rPr>
        <w:t xml:space="preserve"> </w:t>
      </w:r>
      <w:proofErr w:type="spellStart"/>
      <w:r w:rsidRPr="00A03E32">
        <w:rPr>
          <w:szCs w:val="28"/>
        </w:rPr>
        <w:t>duy</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hướng</w:t>
      </w:r>
      <w:proofErr w:type="spellEnd"/>
      <w:r w:rsidRPr="00A03E32">
        <w:rPr>
          <w:szCs w:val="28"/>
        </w:rPr>
        <w:t xml:space="preserve"> sang </w:t>
      </w:r>
      <w:proofErr w:type="spellStart"/>
      <w:r w:rsidRPr="00A03E32">
        <w:rPr>
          <w:szCs w:val="28"/>
        </w:rPr>
        <w:t>cách</w:t>
      </w:r>
      <w:proofErr w:type="spellEnd"/>
      <w:r w:rsidRPr="00A03E32">
        <w:rPr>
          <w:szCs w:val="28"/>
        </w:rPr>
        <w:t xml:space="preserve"> </w:t>
      </w:r>
      <w:proofErr w:type="spellStart"/>
      <w:r w:rsidRPr="00A03E32">
        <w:rPr>
          <w:szCs w:val="28"/>
        </w:rPr>
        <w:t>ly</w:t>
      </w:r>
      <w:proofErr w:type="spellEnd"/>
      <w:r w:rsidRPr="00A03E32">
        <w:rPr>
          <w:szCs w:val="28"/>
        </w:rPr>
        <w:t xml:space="preserve"> ở </w:t>
      </w:r>
      <w:proofErr w:type="spellStart"/>
      <w:r w:rsidRPr="00A03E32">
        <w:rPr>
          <w:szCs w:val="28"/>
        </w:rPr>
        <w:t>quy</w:t>
      </w:r>
      <w:proofErr w:type="spellEnd"/>
      <w:r w:rsidRPr="00A03E32">
        <w:rPr>
          <w:szCs w:val="28"/>
        </w:rPr>
        <w:t xml:space="preserve"> </w:t>
      </w:r>
      <w:proofErr w:type="spellStart"/>
      <w:r w:rsidRPr="00A03E32">
        <w:rPr>
          <w:szCs w:val="28"/>
        </w:rPr>
        <w:t>mô</w:t>
      </w:r>
      <w:proofErr w:type="spellEnd"/>
      <w:r w:rsidRPr="00A03E32">
        <w:rPr>
          <w:szCs w:val="28"/>
        </w:rPr>
        <w:t xml:space="preserve"> </w:t>
      </w:r>
      <w:proofErr w:type="spellStart"/>
      <w:r w:rsidRPr="00A03E32">
        <w:rPr>
          <w:szCs w:val="28"/>
        </w:rPr>
        <w:t>hẹp</w:t>
      </w:r>
      <w:proofErr w:type="spellEnd"/>
      <w:r w:rsidRPr="00A03E32">
        <w:rPr>
          <w:szCs w:val="28"/>
        </w:rPr>
        <w:t xml:space="preserve"> </w:t>
      </w:r>
      <w:proofErr w:type="spellStart"/>
      <w:r w:rsidRPr="00A03E32">
        <w:rPr>
          <w:szCs w:val="28"/>
        </w:rPr>
        <w:t>nhất</w:t>
      </w:r>
      <w:proofErr w:type="spellEnd"/>
      <w:r w:rsidRPr="00A03E32">
        <w:rPr>
          <w:szCs w:val="28"/>
        </w:rPr>
        <w:t xml:space="preserve">, </w:t>
      </w:r>
      <w:proofErr w:type="spellStart"/>
      <w:r w:rsidRPr="00A03E32">
        <w:rPr>
          <w:szCs w:val="28"/>
        </w:rPr>
        <w:t>sống</w:t>
      </w:r>
      <w:proofErr w:type="spellEnd"/>
      <w:r w:rsidRPr="00A03E32">
        <w:rPr>
          <w:szCs w:val="28"/>
        </w:rPr>
        <w:t xml:space="preserve"> </w:t>
      </w:r>
      <w:proofErr w:type="spellStart"/>
      <w:r w:rsidRPr="00A03E32">
        <w:rPr>
          <w:szCs w:val="28"/>
        </w:rPr>
        <w:t>chung</w:t>
      </w:r>
      <w:proofErr w:type="spellEnd"/>
      <w:r w:rsidRPr="00A03E32">
        <w:rPr>
          <w:szCs w:val="28"/>
        </w:rPr>
        <w:t xml:space="preserve"> </w:t>
      </w:r>
      <w:proofErr w:type="spellStart"/>
      <w:r w:rsidRPr="00A03E32">
        <w:rPr>
          <w:szCs w:val="28"/>
        </w:rPr>
        <w:t>với</w:t>
      </w:r>
      <w:proofErr w:type="spellEnd"/>
      <w:r w:rsidRPr="00A03E32">
        <w:rPr>
          <w:szCs w:val="28"/>
        </w:rPr>
        <w:t xml:space="preserve"> virus </w:t>
      </w:r>
      <w:proofErr w:type="spellStart"/>
      <w:r w:rsidRPr="00A03E32">
        <w:rPr>
          <w:szCs w:val="28"/>
        </w:rPr>
        <w:t>một</w:t>
      </w:r>
      <w:proofErr w:type="spellEnd"/>
      <w:r w:rsidRPr="00A03E32">
        <w:rPr>
          <w:szCs w:val="28"/>
        </w:rPr>
        <w:t xml:space="preserve"> </w:t>
      </w:r>
      <w:proofErr w:type="spellStart"/>
      <w:r w:rsidRPr="00A03E32">
        <w:rPr>
          <w:szCs w:val="28"/>
        </w:rPr>
        <w:t>cách</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đẩy</w:t>
      </w:r>
      <w:proofErr w:type="spellEnd"/>
      <w:r w:rsidRPr="00A03E32">
        <w:rPr>
          <w:szCs w:val="28"/>
        </w:rPr>
        <w:t xml:space="preserve"> </w:t>
      </w:r>
      <w:proofErr w:type="spellStart"/>
      <w:r w:rsidRPr="00A03E32">
        <w:rPr>
          <w:szCs w:val="28"/>
        </w:rPr>
        <w:t>nhanh</w:t>
      </w:r>
      <w:proofErr w:type="spellEnd"/>
      <w:r w:rsidRPr="00A03E32">
        <w:rPr>
          <w:szCs w:val="28"/>
        </w:rPr>
        <w:t xml:space="preserve"> </w:t>
      </w:r>
      <w:proofErr w:type="spellStart"/>
      <w:r w:rsidRPr="00A03E32">
        <w:rPr>
          <w:szCs w:val="28"/>
        </w:rPr>
        <w:t>tiêm</w:t>
      </w:r>
      <w:proofErr w:type="spellEnd"/>
      <w:r w:rsidRPr="00A03E32">
        <w:rPr>
          <w:szCs w:val="28"/>
        </w:rPr>
        <w:t xml:space="preserve"> </w:t>
      </w:r>
      <w:proofErr w:type="spellStart"/>
      <w:r w:rsidRPr="00A03E32">
        <w:rPr>
          <w:szCs w:val="28"/>
        </w:rPr>
        <w:t>vắc-xin</w:t>
      </w:r>
      <w:proofErr w:type="spellEnd"/>
      <w:r w:rsidRPr="00A03E32">
        <w:rPr>
          <w:szCs w:val="28"/>
        </w:rPr>
        <w:t xml:space="preserve">, </w:t>
      </w:r>
      <w:proofErr w:type="spellStart"/>
      <w:r w:rsidRPr="00A03E32">
        <w:rPr>
          <w:szCs w:val="28"/>
        </w:rPr>
        <w:t>tuân</w:t>
      </w:r>
      <w:proofErr w:type="spellEnd"/>
      <w:r w:rsidRPr="00A03E32">
        <w:rPr>
          <w:szCs w:val="28"/>
        </w:rPr>
        <w:t xml:space="preserve"> </w:t>
      </w:r>
      <w:proofErr w:type="spellStart"/>
      <w:r w:rsidRPr="00A03E32">
        <w:rPr>
          <w:szCs w:val="28"/>
        </w:rPr>
        <w:t>thủ</w:t>
      </w:r>
      <w:proofErr w:type="spellEnd"/>
      <w:r w:rsidRPr="00A03E32">
        <w:rPr>
          <w:szCs w:val="28"/>
        </w:rPr>
        <w:t xml:space="preserve"> </w:t>
      </w:r>
      <w:proofErr w:type="spellStart"/>
      <w:r w:rsidRPr="00A03E32">
        <w:rPr>
          <w:szCs w:val="28"/>
        </w:rPr>
        <w:t>nghiêm</w:t>
      </w:r>
      <w:proofErr w:type="spellEnd"/>
      <w:r w:rsidRPr="00A03E32">
        <w:rPr>
          <w:szCs w:val="28"/>
        </w:rPr>
        <w:t xml:space="preserve"> 5K, </w:t>
      </w:r>
      <w:proofErr w:type="spellStart"/>
      <w:r w:rsidRPr="00A03E32">
        <w:rPr>
          <w:szCs w:val="28"/>
        </w:rPr>
        <w:t>chủ</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tích</w:t>
      </w:r>
      <w:proofErr w:type="spellEnd"/>
      <w:r w:rsidRPr="00A03E32">
        <w:rPr>
          <w:szCs w:val="28"/>
        </w:rPr>
        <w:t xml:space="preserve"> </w:t>
      </w:r>
      <w:proofErr w:type="spellStart"/>
      <w:r w:rsidRPr="00A03E32">
        <w:rPr>
          <w:szCs w:val="28"/>
        </w:rPr>
        <w:t>cực</w:t>
      </w:r>
      <w:proofErr w:type="spellEnd"/>
      <w:r w:rsidRPr="00A03E32">
        <w:rPr>
          <w:szCs w:val="28"/>
        </w:rPr>
        <w:t xml:space="preserve"> </w:t>
      </w:r>
      <w:proofErr w:type="spellStart"/>
      <w:r w:rsidRPr="00A03E32">
        <w:rPr>
          <w:szCs w:val="28"/>
        </w:rPr>
        <w:t>hơn</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ứng</w:t>
      </w:r>
      <w:proofErr w:type="spellEnd"/>
      <w:r w:rsidRPr="00A03E32">
        <w:rPr>
          <w:szCs w:val="28"/>
        </w:rPr>
        <w:t xml:space="preserve"> </w:t>
      </w:r>
      <w:proofErr w:type="spellStart"/>
      <w:r w:rsidRPr="00A03E32">
        <w:rPr>
          <w:szCs w:val="28"/>
        </w:rPr>
        <w:t>dụng</w:t>
      </w:r>
      <w:proofErr w:type="spellEnd"/>
      <w:r w:rsidRPr="00A03E32">
        <w:rPr>
          <w:szCs w:val="28"/>
        </w:rPr>
        <w:t xml:space="preserve"> </w:t>
      </w:r>
      <w:proofErr w:type="spellStart"/>
      <w:r w:rsidRPr="00A03E32">
        <w:rPr>
          <w:szCs w:val="28"/>
        </w:rPr>
        <w:t>công</w:t>
      </w:r>
      <w:proofErr w:type="spellEnd"/>
      <w:r w:rsidRPr="00A03E32">
        <w:rPr>
          <w:szCs w:val="28"/>
        </w:rPr>
        <w:t xml:space="preserve"> </w:t>
      </w:r>
      <w:proofErr w:type="spellStart"/>
      <w:r w:rsidRPr="00A03E32">
        <w:rPr>
          <w:szCs w:val="28"/>
        </w:rPr>
        <w:t>nghệ</w:t>
      </w:r>
      <w:proofErr w:type="spellEnd"/>
      <w:r w:rsidRPr="00A03E32">
        <w:rPr>
          <w:szCs w:val="28"/>
        </w:rPr>
        <w:t xml:space="preserve"> </w:t>
      </w:r>
      <w:proofErr w:type="spellStart"/>
      <w:r w:rsidRPr="00A03E32">
        <w:rPr>
          <w:szCs w:val="28"/>
        </w:rPr>
        <w:t>thông</w:t>
      </w:r>
      <w:proofErr w:type="spellEnd"/>
      <w:r w:rsidRPr="00A03E32">
        <w:rPr>
          <w:szCs w:val="28"/>
        </w:rPr>
        <w:t xml:space="preserve"> tin </w:t>
      </w:r>
      <w:proofErr w:type="spellStart"/>
      <w:r w:rsidRPr="00A03E32">
        <w:rPr>
          <w:szCs w:val="28"/>
        </w:rPr>
        <w:t>và</w:t>
      </w:r>
      <w:proofErr w:type="spellEnd"/>
      <w:r w:rsidRPr="00A03E32">
        <w:rPr>
          <w:szCs w:val="28"/>
        </w:rPr>
        <w:t xml:space="preserve"> </w:t>
      </w:r>
      <w:proofErr w:type="spellStart"/>
      <w:r w:rsidRPr="00A03E32">
        <w:rPr>
          <w:szCs w:val="28"/>
        </w:rPr>
        <w:t>dữ</w:t>
      </w:r>
      <w:proofErr w:type="spellEnd"/>
      <w:r w:rsidRPr="00A03E32">
        <w:rPr>
          <w:szCs w:val="28"/>
        </w:rPr>
        <w:t xml:space="preserve"> </w:t>
      </w:r>
      <w:proofErr w:type="spellStart"/>
      <w:r w:rsidRPr="00A03E32">
        <w:rPr>
          <w:szCs w:val="28"/>
        </w:rPr>
        <w:t>liệu</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Chính</w:t>
      </w:r>
      <w:proofErr w:type="spellEnd"/>
      <w:r w:rsidRPr="00A03E32">
        <w:rPr>
          <w:szCs w:val="28"/>
        </w:rPr>
        <w:t xml:space="preserve"> </w:t>
      </w:r>
      <w:proofErr w:type="spellStart"/>
      <w:r w:rsidRPr="00A03E32">
        <w:rPr>
          <w:szCs w:val="28"/>
        </w:rPr>
        <w:t>phủ</w:t>
      </w:r>
      <w:proofErr w:type="spellEnd"/>
      <w:r w:rsidRPr="00A03E32">
        <w:rPr>
          <w:szCs w:val="28"/>
        </w:rPr>
        <w:t xml:space="preserve"> </w:t>
      </w:r>
      <w:proofErr w:type="spellStart"/>
      <w:r w:rsidRPr="00A03E32">
        <w:rPr>
          <w:szCs w:val="28"/>
        </w:rPr>
        <w:t>đã</w:t>
      </w:r>
      <w:proofErr w:type="spellEnd"/>
      <w:r w:rsidRPr="00A03E32">
        <w:rPr>
          <w:szCs w:val="28"/>
        </w:rPr>
        <w:t xml:space="preserve"> ban </w:t>
      </w:r>
      <w:proofErr w:type="spellStart"/>
      <w:r w:rsidRPr="00A03E32">
        <w:rPr>
          <w:szCs w:val="28"/>
        </w:rPr>
        <w:t>hành</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quyết</w:t>
      </w:r>
      <w:proofErr w:type="spellEnd"/>
      <w:r w:rsidRPr="00A03E32">
        <w:rPr>
          <w:szCs w:val="28"/>
        </w:rPr>
        <w:t xml:space="preserve"> 105/NQ-CP </w:t>
      </w:r>
      <w:proofErr w:type="spellStart"/>
      <w:r w:rsidRPr="00A03E32">
        <w:rPr>
          <w:szCs w:val="28"/>
        </w:rPr>
        <w:t>ngày</w:t>
      </w:r>
      <w:proofErr w:type="spellEnd"/>
      <w:r w:rsidRPr="00A03E32">
        <w:rPr>
          <w:szCs w:val="28"/>
        </w:rPr>
        <w:t xml:space="preserve"> 09/9/2021 </w:t>
      </w:r>
      <w:proofErr w:type="spellStart"/>
      <w:r w:rsidRPr="00A03E32">
        <w:rPr>
          <w:szCs w:val="28"/>
        </w:rPr>
        <w:t>về</w:t>
      </w:r>
      <w:proofErr w:type="spellEnd"/>
      <w:r w:rsidRPr="00A03E32">
        <w:rPr>
          <w:szCs w:val="28"/>
        </w:rPr>
        <w:t xml:space="preserve"> </w:t>
      </w:r>
      <w:proofErr w:type="spellStart"/>
      <w:r w:rsidRPr="00A03E32">
        <w:rPr>
          <w:szCs w:val="28"/>
        </w:rPr>
        <w:t>hỗ</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hợp</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bối</w:t>
      </w:r>
      <w:proofErr w:type="spellEnd"/>
      <w:r w:rsidRPr="00A03E32">
        <w:rPr>
          <w:szCs w:val="28"/>
        </w:rPr>
        <w:t xml:space="preserve"> </w:t>
      </w:r>
      <w:proofErr w:type="spellStart"/>
      <w:r w:rsidRPr="00A03E32">
        <w:rPr>
          <w:szCs w:val="28"/>
        </w:rPr>
        <w:t>cảnh</w:t>
      </w:r>
      <w:proofErr w:type="spellEnd"/>
      <w:r w:rsidRPr="00A03E32">
        <w:rPr>
          <w:szCs w:val="28"/>
        </w:rPr>
        <w:t xml:space="preserve"> </w:t>
      </w:r>
      <w:proofErr w:type="spellStart"/>
      <w:r w:rsidRPr="00A03E32">
        <w:rPr>
          <w:szCs w:val="28"/>
        </w:rPr>
        <w:t>dịch</w:t>
      </w:r>
      <w:proofErr w:type="spellEnd"/>
      <w:r w:rsidRPr="00A03E32">
        <w:rPr>
          <w:szCs w:val="28"/>
        </w:rPr>
        <w:t xml:space="preserve"> </w:t>
      </w:r>
      <w:r w:rsidRPr="00A03E32">
        <w:rPr>
          <w:szCs w:val="28"/>
        </w:rPr>
        <w:lastRenderedPageBreak/>
        <w:t xml:space="preserve">Covid-19. </w:t>
      </w:r>
      <w:proofErr w:type="spellStart"/>
      <w:r w:rsidRPr="00A03E32">
        <w:rPr>
          <w:szCs w:val="28"/>
        </w:rPr>
        <w:t>Mục</w:t>
      </w:r>
      <w:proofErr w:type="spellEnd"/>
      <w:r w:rsidRPr="00A03E32">
        <w:rPr>
          <w:szCs w:val="28"/>
        </w:rPr>
        <w:t xml:space="preserve"> </w:t>
      </w:r>
      <w:proofErr w:type="spellStart"/>
      <w:r w:rsidRPr="00A03E32">
        <w:rPr>
          <w:szCs w:val="28"/>
        </w:rPr>
        <w:t>tiêu</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Nghị</w:t>
      </w:r>
      <w:proofErr w:type="spellEnd"/>
      <w:r w:rsidRPr="00A03E32">
        <w:rPr>
          <w:szCs w:val="28"/>
        </w:rPr>
        <w:t xml:space="preserve"> </w:t>
      </w:r>
      <w:proofErr w:type="spellStart"/>
      <w:r w:rsidRPr="00A03E32">
        <w:rPr>
          <w:szCs w:val="28"/>
        </w:rPr>
        <w:t>quyết</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tập</w:t>
      </w:r>
      <w:proofErr w:type="spellEnd"/>
      <w:r w:rsidRPr="00A03E32">
        <w:rPr>
          <w:szCs w:val="28"/>
        </w:rPr>
        <w:t xml:space="preserve"> </w:t>
      </w:r>
      <w:proofErr w:type="spellStart"/>
      <w:r w:rsidRPr="00A03E32">
        <w:rPr>
          <w:szCs w:val="28"/>
        </w:rPr>
        <w:t>trung</w:t>
      </w:r>
      <w:proofErr w:type="spellEnd"/>
      <w:r w:rsidRPr="00A03E32">
        <w:rPr>
          <w:szCs w:val="28"/>
        </w:rPr>
        <w:t xml:space="preserve"> </w:t>
      </w:r>
      <w:proofErr w:type="spellStart"/>
      <w:r w:rsidRPr="00A03E32">
        <w:rPr>
          <w:szCs w:val="28"/>
        </w:rPr>
        <w:t>khôi</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phát</w:t>
      </w:r>
      <w:proofErr w:type="spellEnd"/>
      <w:r w:rsidRPr="00A03E32">
        <w:rPr>
          <w:szCs w:val="28"/>
        </w:rPr>
        <w:t xml:space="preserve"> </w:t>
      </w:r>
      <w:proofErr w:type="spellStart"/>
      <w:r w:rsidRPr="00A03E32">
        <w:rPr>
          <w:szCs w:val="28"/>
        </w:rPr>
        <w:t>triển</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hợp</w:t>
      </w:r>
      <w:proofErr w:type="spellEnd"/>
      <w:r w:rsidRPr="00A03E32">
        <w:rPr>
          <w:szCs w:val="28"/>
        </w:rPr>
        <w:t xml:space="preserve"> </w:t>
      </w:r>
      <w:proofErr w:type="spellStart"/>
      <w:r w:rsidRPr="00A03E32">
        <w:rPr>
          <w:szCs w:val="28"/>
        </w:rPr>
        <w:t>tác</w:t>
      </w:r>
      <w:proofErr w:type="spellEnd"/>
      <w:r w:rsidRPr="00A03E32">
        <w:rPr>
          <w:szCs w:val="28"/>
        </w:rPr>
        <w:t xml:space="preserve"> </w:t>
      </w:r>
      <w:proofErr w:type="spellStart"/>
      <w:r w:rsidRPr="00A03E32">
        <w:rPr>
          <w:szCs w:val="28"/>
        </w:rPr>
        <w:t>xã</w:t>
      </w:r>
      <w:proofErr w:type="spellEnd"/>
      <w:r w:rsidRPr="00A03E32">
        <w:rPr>
          <w:szCs w:val="28"/>
        </w:rPr>
        <w:t xml:space="preserve">, </w:t>
      </w:r>
      <w:proofErr w:type="spellStart"/>
      <w:r w:rsidRPr="00A03E32">
        <w:rPr>
          <w:szCs w:val="28"/>
        </w:rPr>
        <w:t>hộ</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gắn</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bảo</w:t>
      </w:r>
      <w:proofErr w:type="spellEnd"/>
      <w:r w:rsidRPr="00A03E32">
        <w:rPr>
          <w:szCs w:val="28"/>
        </w:rPr>
        <w:t xml:space="preserve"> </w:t>
      </w:r>
      <w:proofErr w:type="spellStart"/>
      <w:r w:rsidRPr="00A03E32">
        <w:rPr>
          <w:szCs w:val="28"/>
        </w:rPr>
        <w:t>đảm</w:t>
      </w:r>
      <w:proofErr w:type="spellEnd"/>
      <w:r w:rsidRPr="00A03E32">
        <w:rPr>
          <w:szCs w:val="28"/>
        </w:rPr>
        <w:t xml:space="preserve"> an </w:t>
      </w:r>
      <w:proofErr w:type="spellStart"/>
      <w:r w:rsidRPr="00A03E32">
        <w:rPr>
          <w:szCs w:val="28"/>
        </w:rPr>
        <w:t>toàn</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đồng</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hỗ</w:t>
      </w:r>
      <w:proofErr w:type="spellEnd"/>
      <w:r w:rsidRPr="00A03E32">
        <w:rPr>
          <w:szCs w:val="28"/>
        </w:rPr>
        <w:t xml:space="preserve"> </w:t>
      </w:r>
      <w:proofErr w:type="spellStart"/>
      <w:r w:rsidRPr="00A03E32">
        <w:rPr>
          <w:szCs w:val="28"/>
        </w:rPr>
        <w:t>trợ</w:t>
      </w:r>
      <w:proofErr w:type="spellEnd"/>
      <w:r w:rsidRPr="00A03E32">
        <w:rPr>
          <w:szCs w:val="28"/>
        </w:rPr>
        <w:t xml:space="preserve">, </w:t>
      </w:r>
      <w:proofErr w:type="spellStart"/>
      <w:r w:rsidRPr="00A03E32">
        <w:rPr>
          <w:szCs w:val="28"/>
        </w:rPr>
        <w:t>tháo</w:t>
      </w:r>
      <w:proofErr w:type="spellEnd"/>
      <w:r w:rsidRPr="00A03E32">
        <w:rPr>
          <w:szCs w:val="28"/>
        </w:rPr>
        <w:t xml:space="preserve"> </w:t>
      </w:r>
      <w:proofErr w:type="spellStart"/>
      <w:r w:rsidRPr="00A03E32">
        <w:rPr>
          <w:szCs w:val="28"/>
        </w:rPr>
        <w:t>gỡ</w:t>
      </w:r>
      <w:proofErr w:type="spellEnd"/>
      <w:r w:rsidRPr="00A03E32">
        <w:rPr>
          <w:szCs w:val="28"/>
        </w:rPr>
        <w:t xml:space="preserve"> </w:t>
      </w:r>
      <w:proofErr w:type="spellStart"/>
      <w:r w:rsidRPr="00A03E32">
        <w:rPr>
          <w:szCs w:val="28"/>
        </w:rPr>
        <w:t>kịp</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khó</w:t>
      </w:r>
      <w:proofErr w:type="spellEnd"/>
      <w:r w:rsidRPr="00A03E32">
        <w:rPr>
          <w:szCs w:val="28"/>
        </w:rPr>
        <w:t xml:space="preserve"> </w:t>
      </w:r>
      <w:proofErr w:type="spellStart"/>
      <w:r w:rsidRPr="00A03E32">
        <w:rPr>
          <w:szCs w:val="28"/>
        </w:rPr>
        <w:t>khăn</w:t>
      </w:r>
      <w:proofErr w:type="spellEnd"/>
      <w:r w:rsidRPr="00A03E32">
        <w:rPr>
          <w:szCs w:val="28"/>
        </w:rPr>
        <w:t xml:space="preserve">, </w:t>
      </w:r>
      <w:proofErr w:type="spellStart"/>
      <w:r w:rsidRPr="00A03E32">
        <w:rPr>
          <w:szCs w:val="28"/>
        </w:rPr>
        <w:t>vướng</w:t>
      </w:r>
      <w:proofErr w:type="spellEnd"/>
      <w:r w:rsidRPr="00A03E32">
        <w:rPr>
          <w:szCs w:val="28"/>
        </w:rPr>
        <w:t xml:space="preserve"> </w:t>
      </w:r>
      <w:proofErr w:type="spellStart"/>
      <w:r w:rsidRPr="00A03E32">
        <w:rPr>
          <w:szCs w:val="28"/>
        </w:rPr>
        <w:t>mắc</w:t>
      </w:r>
      <w:proofErr w:type="spellEnd"/>
      <w:r w:rsidRPr="00A03E32">
        <w:rPr>
          <w:szCs w:val="28"/>
        </w:rPr>
        <w:t xml:space="preserve">, </w:t>
      </w:r>
      <w:proofErr w:type="spellStart"/>
      <w:r w:rsidRPr="00A03E32">
        <w:rPr>
          <w:szCs w:val="28"/>
        </w:rPr>
        <w:t>điểm</w:t>
      </w:r>
      <w:proofErr w:type="spellEnd"/>
      <w:r w:rsidRPr="00A03E32">
        <w:rPr>
          <w:szCs w:val="28"/>
        </w:rPr>
        <w:t xml:space="preserve"> </w:t>
      </w:r>
      <w:proofErr w:type="spellStart"/>
      <w:r w:rsidRPr="00A03E32">
        <w:rPr>
          <w:szCs w:val="28"/>
        </w:rPr>
        <w:t>nghẽn</w:t>
      </w:r>
      <w:proofErr w:type="spellEnd"/>
      <w:r w:rsidRPr="00A03E32">
        <w:rPr>
          <w:szCs w:val="28"/>
        </w:rPr>
        <w:t xml:space="preserve"> </w:t>
      </w:r>
      <w:proofErr w:type="spellStart"/>
      <w:r w:rsidRPr="00A03E32">
        <w:rPr>
          <w:szCs w:val="28"/>
        </w:rPr>
        <w:t>gây</w:t>
      </w:r>
      <w:proofErr w:type="spellEnd"/>
      <w:r w:rsidRPr="00A03E32">
        <w:rPr>
          <w:szCs w:val="28"/>
        </w:rPr>
        <w:t xml:space="preserve"> </w:t>
      </w:r>
      <w:proofErr w:type="spellStart"/>
      <w:r w:rsidRPr="00A03E32">
        <w:rPr>
          <w:szCs w:val="28"/>
        </w:rPr>
        <w:t>cản</w:t>
      </w:r>
      <w:proofErr w:type="spellEnd"/>
      <w:r w:rsidRPr="00A03E32">
        <w:rPr>
          <w:szCs w:val="28"/>
        </w:rPr>
        <w:t xml:space="preserve"> </w:t>
      </w:r>
      <w:proofErr w:type="spellStart"/>
      <w:r w:rsidRPr="00A03E32">
        <w:rPr>
          <w:szCs w:val="28"/>
        </w:rPr>
        <w:t>trở</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sớm</w:t>
      </w:r>
      <w:proofErr w:type="spellEnd"/>
      <w:r w:rsidRPr="00A03E32">
        <w:rPr>
          <w:szCs w:val="28"/>
        </w:rPr>
        <w:t xml:space="preserve"> </w:t>
      </w:r>
      <w:proofErr w:type="spellStart"/>
      <w:r w:rsidRPr="00A03E32">
        <w:rPr>
          <w:szCs w:val="28"/>
        </w:rPr>
        <w:t>đưa</w:t>
      </w:r>
      <w:proofErr w:type="spellEnd"/>
      <w:r w:rsidRPr="00A03E32">
        <w:rPr>
          <w:szCs w:val="28"/>
        </w:rPr>
        <w:t xml:space="preserve"> </w:t>
      </w:r>
      <w:proofErr w:type="spellStart"/>
      <w:r w:rsidRPr="00A03E32">
        <w:rPr>
          <w:szCs w:val="28"/>
        </w:rPr>
        <w:t>đất</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trở</w:t>
      </w:r>
      <w:proofErr w:type="spellEnd"/>
      <w:r w:rsidRPr="00A03E32">
        <w:rPr>
          <w:szCs w:val="28"/>
        </w:rPr>
        <w:t xml:space="preserve"> </w:t>
      </w:r>
      <w:proofErr w:type="spellStart"/>
      <w:r w:rsidRPr="00A03E32">
        <w:rPr>
          <w:szCs w:val="28"/>
        </w:rPr>
        <w:t>lại</w:t>
      </w:r>
      <w:proofErr w:type="spellEnd"/>
      <w:r w:rsidRPr="00A03E32">
        <w:rPr>
          <w:szCs w:val="28"/>
        </w:rPr>
        <w:t xml:space="preserve"> </w:t>
      </w:r>
      <w:proofErr w:type="spellStart"/>
      <w:r w:rsidRPr="00A03E32">
        <w:rPr>
          <w:szCs w:val="28"/>
        </w:rPr>
        <w:t>trạng</w:t>
      </w:r>
      <w:proofErr w:type="spellEnd"/>
      <w:r w:rsidRPr="00A03E32">
        <w:rPr>
          <w:szCs w:val="28"/>
        </w:rPr>
        <w:t xml:space="preserve"> </w:t>
      </w:r>
      <w:proofErr w:type="spellStart"/>
      <w:r w:rsidRPr="00A03E32">
        <w:rPr>
          <w:szCs w:val="28"/>
        </w:rPr>
        <w:t>thái</w:t>
      </w:r>
      <w:proofErr w:type="spellEnd"/>
      <w:r w:rsidRPr="00A03E32">
        <w:rPr>
          <w:szCs w:val="28"/>
        </w:rPr>
        <w:t xml:space="preserve"> </w:t>
      </w:r>
      <w:proofErr w:type="spellStart"/>
      <w:r w:rsidRPr="00A03E32">
        <w:rPr>
          <w:szCs w:val="28"/>
        </w:rPr>
        <w:t>bình</w:t>
      </w:r>
      <w:proofErr w:type="spellEnd"/>
      <w:r w:rsidRPr="00A03E32">
        <w:rPr>
          <w:szCs w:val="28"/>
        </w:rPr>
        <w:t xml:space="preserve"> </w:t>
      </w:r>
      <w:proofErr w:type="spellStart"/>
      <w:r w:rsidRPr="00A03E32">
        <w:rPr>
          <w:szCs w:val="28"/>
        </w:rPr>
        <w:t>thường</w:t>
      </w:r>
      <w:proofErr w:type="spellEnd"/>
      <w:r w:rsidRPr="00A03E32">
        <w:rPr>
          <w:szCs w:val="28"/>
        </w:rPr>
        <w:t xml:space="preserve"> </w:t>
      </w:r>
      <w:proofErr w:type="spellStart"/>
      <w:r w:rsidRPr="00A03E32">
        <w:rPr>
          <w:szCs w:val="28"/>
        </w:rPr>
        <w:t>mới</w:t>
      </w:r>
      <w:proofErr w:type="spellEnd"/>
      <w:r w:rsidRPr="00A03E32">
        <w:rPr>
          <w:szCs w:val="28"/>
        </w:rPr>
        <w:t xml:space="preserve">. </w:t>
      </w:r>
    </w:p>
    <w:p w14:paraId="1BFFFCCD" w14:textId="77777777" w:rsidR="00D069AB" w:rsidRPr="008E1C24" w:rsidRDefault="00D069AB" w:rsidP="00B92574">
      <w:pPr>
        <w:tabs>
          <w:tab w:val="left" w:pos="3402"/>
        </w:tabs>
        <w:spacing w:before="60" w:after="60"/>
        <w:ind w:firstLine="720"/>
        <w:contextualSpacing/>
        <w:rPr>
          <w:lang w:val="pt-BR"/>
        </w:rPr>
      </w:pPr>
      <w:r w:rsidRPr="008E1C24">
        <w:rPr>
          <w:lang w:val="pt-BR"/>
        </w:rPr>
        <w:t xml:space="preserve">Trước những diễn biến của đợt bùng phát dịch Covid-19 lần thứ 4 tại Việt Nam, </w:t>
      </w:r>
      <w:r>
        <w:rPr>
          <w:lang w:val="pt-BR"/>
        </w:rPr>
        <w:t>một số</w:t>
      </w:r>
      <w:r w:rsidRPr="008E1C24">
        <w:rPr>
          <w:lang w:val="pt-BR"/>
        </w:rPr>
        <w:t xml:space="preserve"> tổ chức quốc tế đã điều chỉnh mức dự báo tăng trưởng kinh tế Việt Nam </w:t>
      </w:r>
      <w:r>
        <w:rPr>
          <w:lang w:val="pt-BR"/>
        </w:rPr>
        <w:t xml:space="preserve">năm 2021 thấp hơn so với những mức dự báo trước đó: Ngân hàng Phát triển Châu Á (ADB) dự báo tăng trưởng đạt 3,8%, giảm so với mức 6,7% trước đó, Báo cáo Dự báo Kinh tế toàn cầu của Viện Kế toán Công chứng Anh và xứ Wales và Hãng tư vấn Oxford Economics dự báo tăng trưởng đạt 5,4%, giảm so với mức 7,6% trước đó. Ngân hàng Thế giới (WB) trong báo cáo ngày 28/9/2021 giữ nguyên mức dự báo tăng trưởng 4,8% được công bố 1 tháng trước, dựa trên giả định Việt Nam </w:t>
      </w:r>
      <w:r w:rsidRPr="00E64DFE">
        <w:rPr>
          <w:lang w:val="pt-BR"/>
        </w:rPr>
        <w:t>kiểm soát được lây nhiễm Covid-19 vào cuối quý III để nền kinh tế bật lại trong quý IV; kinh tế toàn cầu duy trì đà hồi phục, đảm bảo nhu cầu mạnh mẽ với hàng xuất khẩu của Việt Nam ở những thị trường chủ lực như Mỹ, châu Âu, Trung Quốc.</w:t>
      </w:r>
      <w:r>
        <w:rPr>
          <w:lang w:val="pt-BR"/>
        </w:rPr>
        <w:t xml:space="preserve"> Tuy nhiên, các tổ chức này đều lạc quan về triển vọng tăng trưởng của Việt Nam trong trung và dài hạn, theo đó dự báo nền kinh tế Việt Nam sẽ phục hồi từ năm 2022 trở đi.</w:t>
      </w:r>
    </w:p>
    <w:p w14:paraId="52B9D355" w14:textId="77777777" w:rsidR="007D4435" w:rsidRPr="00A03E32" w:rsidRDefault="007D4435" w:rsidP="00B92574">
      <w:pPr>
        <w:spacing w:before="60" w:after="60"/>
        <w:ind w:firstLine="720"/>
        <w:rPr>
          <w:szCs w:val="28"/>
        </w:rPr>
      </w:pPr>
      <w:r w:rsidRPr="00A03E32">
        <w:rPr>
          <w:szCs w:val="28"/>
        </w:rPr>
        <w:t xml:space="preserve">Theo </w:t>
      </w:r>
      <w:proofErr w:type="spellStart"/>
      <w:r w:rsidRPr="00A03E32">
        <w:rPr>
          <w:szCs w:val="28"/>
        </w:rPr>
        <w:t>đánh</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Hiệp</w:t>
      </w:r>
      <w:proofErr w:type="spellEnd"/>
      <w:r w:rsidRPr="00A03E32">
        <w:rPr>
          <w:szCs w:val="28"/>
        </w:rPr>
        <w:t xml:space="preserve"> </w:t>
      </w:r>
      <w:proofErr w:type="spellStart"/>
      <w:r w:rsidRPr="00A03E32">
        <w:rPr>
          <w:szCs w:val="28"/>
        </w:rPr>
        <w:t>hội</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ngoài</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trạng</w:t>
      </w:r>
      <w:proofErr w:type="spellEnd"/>
      <w:r w:rsidRPr="00A03E32">
        <w:rPr>
          <w:szCs w:val="28"/>
        </w:rPr>
        <w:t xml:space="preserve"> </w:t>
      </w:r>
      <w:proofErr w:type="spellStart"/>
      <w:r w:rsidRPr="00A03E32">
        <w:rPr>
          <w:szCs w:val="28"/>
        </w:rPr>
        <w:t>giãn</w:t>
      </w:r>
      <w:proofErr w:type="spellEnd"/>
      <w:r w:rsidRPr="00A03E32">
        <w:rPr>
          <w:szCs w:val="28"/>
        </w:rPr>
        <w:t xml:space="preserve"> </w:t>
      </w:r>
      <w:proofErr w:type="spellStart"/>
      <w:r w:rsidRPr="00A03E32">
        <w:rPr>
          <w:szCs w:val="28"/>
        </w:rPr>
        <w:t>cách</w:t>
      </w:r>
      <w:proofErr w:type="spellEnd"/>
      <w:r w:rsidRPr="00A03E32">
        <w:rPr>
          <w:szCs w:val="28"/>
        </w:rPr>
        <w:t xml:space="preserve"> </w:t>
      </w:r>
      <w:proofErr w:type="spellStart"/>
      <w:r w:rsidRPr="00A03E32">
        <w:rPr>
          <w:szCs w:val="28"/>
        </w:rPr>
        <w:t>kéo</w:t>
      </w:r>
      <w:proofErr w:type="spellEnd"/>
      <w:r w:rsidRPr="00A03E32">
        <w:rPr>
          <w:szCs w:val="28"/>
        </w:rPr>
        <w:t xml:space="preserve"> </w:t>
      </w:r>
      <w:proofErr w:type="spellStart"/>
      <w:r w:rsidRPr="00A03E32">
        <w:rPr>
          <w:szCs w:val="28"/>
        </w:rPr>
        <w:t>dài</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vụ</w:t>
      </w:r>
      <w:proofErr w:type="spellEnd"/>
      <w:r w:rsidRPr="00A03E32">
        <w:rPr>
          <w:szCs w:val="28"/>
        </w:rPr>
        <w:t xml:space="preserve"> </w:t>
      </w:r>
      <w:proofErr w:type="spellStart"/>
      <w:r w:rsidRPr="00A03E32">
        <w:rPr>
          <w:szCs w:val="28"/>
        </w:rPr>
        <w:t>cho</w:t>
      </w:r>
      <w:proofErr w:type="spellEnd"/>
      <w:r w:rsidRPr="00A03E32">
        <w:rPr>
          <w:szCs w:val="28"/>
        </w:rPr>
        <w:t xml:space="preserve"> </w:t>
      </w:r>
      <w:proofErr w:type="spellStart"/>
      <w:r w:rsidRPr="00A03E32">
        <w:rPr>
          <w:szCs w:val="28"/>
        </w:rPr>
        <w:t>việc</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Covid-19 </w:t>
      </w:r>
      <w:proofErr w:type="spellStart"/>
      <w:r w:rsidRPr="00A03E32">
        <w:rPr>
          <w:szCs w:val="28"/>
        </w:rPr>
        <w:t>tuy</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ảnh</w:t>
      </w:r>
      <w:proofErr w:type="spellEnd"/>
      <w:r w:rsidRPr="00A03E32">
        <w:rPr>
          <w:szCs w:val="28"/>
        </w:rPr>
        <w:t xml:space="preserve"> </w:t>
      </w:r>
      <w:proofErr w:type="spellStart"/>
      <w:r w:rsidRPr="00A03E32">
        <w:rPr>
          <w:szCs w:val="28"/>
        </w:rPr>
        <w:t>hưởng</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hoạt</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FDI, </w:t>
      </w:r>
      <w:proofErr w:type="spellStart"/>
      <w:r w:rsidRPr="00A03E32">
        <w:rPr>
          <w:szCs w:val="28"/>
        </w:rPr>
        <w:t>nhưng</w:t>
      </w:r>
      <w:proofErr w:type="spellEnd"/>
      <w:r w:rsidRPr="00A03E32">
        <w:rPr>
          <w:szCs w:val="28"/>
        </w:rPr>
        <w:t xml:space="preserve"> </w:t>
      </w:r>
      <w:proofErr w:type="spellStart"/>
      <w:r w:rsidRPr="00A03E32">
        <w:rPr>
          <w:szCs w:val="28"/>
        </w:rPr>
        <w:t>điều</w:t>
      </w:r>
      <w:proofErr w:type="spellEnd"/>
      <w:r w:rsidRPr="00A03E32">
        <w:rPr>
          <w:szCs w:val="28"/>
        </w:rPr>
        <w:t xml:space="preserve"> </w:t>
      </w:r>
      <w:proofErr w:type="spellStart"/>
      <w:r w:rsidRPr="00A03E32">
        <w:rPr>
          <w:szCs w:val="28"/>
        </w:rPr>
        <w:t>này</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bất</w:t>
      </w:r>
      <w:proofErr w:type="spellEnd"/>
      <w:r w:rsidRPr="00A03E32">
        <w:rPr>
          <w:szCs w:val="28"/>
        </w:rPr>
        <w:t xml:space="preserve"> </w:t>
      </w:r>
      <w:proofErr w:type="spellStart"/>
      <w:r w:rsidRPr="00A03E32">
        <w:rPr>
          <w:szCs w:val="28"/>
        </w:rPr>
        <w:t>khả</w:t>
      </w:r>
      <w:proofErr w:type="spellEnd"/>
      <w:r w:rsidRPr="00A03E32">
        <w:rPr>
          <w:szCs w:val="28"/>
        </w:rPr>
        <w:t xml:space="preserve"> </w:t>
      </w:r>
      <w:proofErr w:type="spellStart"/>
      <w:r w:rsidRPr="00A03E32">
        <w:rPr>
          <w:szCs w:val="28"/>
        </w:rPr>
        <w:t>kháng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đặt</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bối</w:t>
      </w:r>
      <w:proofErr w:type="spellEnd"/>
      <w:r w:rsidRPr="00A03E32">
        <w:rPr>
          <w:szCs w:val="28"/>
        </w:rPr>
        <w:t xml:space="preserve"> </w:t>
      </w:r>
      <w:proofErr w:type="spellStart"/>
      <w:r w:rsidRPr="00A03E32">
        <w:rPr>
          <w:szCs w:val="28"/>
        </w:rPr>
        <w:t>cảnh</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quốc</w:t>
      </w:r>
      <w:proofErr w:type="spellEnd"/>
      <w:r w:rsidRPr="00A03E32">
        <w:rPr>
          <w:szCs w:val="28"/>
        </w:rPr>
        <w:t xml:space="preserve"> </w:t>
      </w:r>
      <w:proofErr w:type="spellStart"/>
      <w:r w:rsidRPr="00A03E32">
        <w:rPr>
          <w:szCs w:val="28"/>
        </w:rPr>
        <w:t>gia</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châu</w:t>
      </w:r>
      <w:proofErr w:type="spellEnd"/>
      <w:r w:rsidRPr="00A03E32">
        <w:rPr>
          <w:szCs w:val="28"/>
        </w:rPr>
        <w:t xml:space="preserve"> Á </w:t>
      </w:r>
      <w:proofErr w:type="spellStart"/>
      <w:r w:rsidRPr="00A03E32">
        <w:rPr>
          <w:szCs w:val="28"/>
        </w:rPr>
        <w:t>cũng</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vật</w:t>
      </w:r>
      <w:proofErr w:type="spellEnd"/>
      <w:r w:rsidRPr="00A03E32">
        <w:rPr>
          <w:szCs w:val="28"/>
        </w:rPr>
        <w:t xml:space="preserve"> </w:t>
      </w:r>
      <w:proofErr w:type="spellStart"/>
      <w:r w:rsidRPr="00A03E32">
        <w:rPr>
          <w:szCs w:val="28"/>
        </w:rPr>
        <w:t>lộn</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đại</w:t>
      </w:r>
      <w:proofErr w:type="spellEnd"/>
      <w:r w:rsidRPr="00A03E32">
        <w:rPr>
          <w:szCs w:val="28"/>
        </w:rPr>
        <w:t xml:space="preserve"> </w:t>
      </w:r>
      <w:proofErr w:type="spellStart"/>
      <w:r w:rsidRPr="00A03E32">
        <w:rPr>
          <w:szCs w:val="28"/>
        </w:rPr>
        <w:t>dịch</w:t>
      </w:r>
      <w:proofErr w:type="spellEnd"/>
      <w:r w:rsidRPr="00A03E32">
        <w:rPr>
          <w:szCs w:val="28"/>
        </w:rPr>
        <w:t xml:space="preserve">. Theo </w:t>
      </w:r>
      <w:proofErr w:type="spellStart"/>
      <w:r w:rsidRPr="00A03E32">
        <w:rPr>
          <w:szCs w:val="28"/>
        </w:rPr>
        <w:t>khảo</w:t>
      </w:r>
      <w:proofErr w:type="spellEnd"/>
      <w:r w:rsidRPr="00A03E32">
        <w:rPr>
          <w:szCs w:val="28"/>
        </w:rPr>
        <w:t xml:space="preserve"> </w:t>
      </w:r>
      <w:proofErr w:type="spellStart"/>
      <w:r w:rsidRPr="00A03E32">
        <w:rPr>
          <w:szCs w:val="28"/>
        </w:rPr>
        <w:t>sát</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EuroCham</w:t>
      </w:r>
      <w:proofErr w:type="spellEnd"/>
      <w:r w:rsidRPr="00A03E32">
        <w:rPr>
          <w:szCs w:val="28"/>
        </w:rPr>
        <w:t xml:space="preserve">, 18%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trong</w:t>
      </w:r>
      <w:proofErr w:type="spellEnd"/>
      <w:r w:rsidRPr="00A03E32">
        <w:rPr>
          <w:szCs w:val="28"/>
        </w:rPr>
        <w:t xml:space="preserve"> </w:t>
      </w:r>
      <w:proofErr w:type="spellStart"/>
      <w:r w:rsidRPr="00A03E32">
        <w:rPr>
          <w:szCs w:val="28"/>
        </w:rPr>
        <w:t>ngành</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đã</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phần</w:t>
      </w:r>
      <w:proofErr w:type="spellEnd"/>
      <w:r w:rsidRPr="00A03E32">
        <w:rPr>
          <w:szCs w:val="28"/>
        </w:rPr>
        <w:t xml:space="preserve"> </w:t>
      </w:r>
      <w:proofErr w:type="spellStart"/>
      <w:r w:rsidRPr="00A03E32">
        <w:rPr>
          <w:szCs w:val="28"/>
        </w:rPr>
        <w:t>nhu</w:t>
      </w:r>
      <w:proofErr w:type="spellEnd"/>
      <w:r w:rsidRPr="00A03E32">
        <w:rPr>
          <w:szCs w:val="28"/>
        </w:rPr>
        <w:t xml:space="preserve"> </w:t>
      </w:r>
      <w:proofErr w:type="spellStart"/>
      <w:r w:rsidRPr="00A03E32">
        <w:rPr>
          <w:szCs w:val="28"/>
        </w:rPr>
        <w:t>cầu</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w:t>
      </w:r>
      <w:proofErr w:type="spellStart"/>
      <w:r w:rsidRPr="00A03E32">
        <w:rPr>
          <w:szCs w:val="28"/>
        </w:rPr>
        <w:t>đơn</w:t>
      </w:r>
      <w:proofErr w:type="spellEnd"/>
      <w:r w:rsidRPr="00A03E32">
        <w:rPr>
          <w:szCs w:val="28"/>
        </w:rPr>
        <w:t xml:space="preserve"> </w:t>
      </w:r>
      <w:proofErr w:type="spellStart"/>
      <w:r w:rsidRPr="00A03E32">
        <w:rPr>
          <w:szCs w:val="28"/>
        </w:rPr>
        <w:t>hàng</w:t>
      </w:r>
      <w:proofErr w:type="spellEnd"/>
      <w:r w:rsidRPr="00A03E32">
        <w:rPr>
          <w:szCs w:val="28"/>
        </w:rPr>
        <w:t xml:space="preserve"> sang </w:t>
      </w:r>
      <w:proofErr w:type="spellStart"/>
      <w:r w:rsidRPr="00A03E32">
        <w:rPr>
          <w:szCs w:val="28"/>
        </w:rPr>
        <w:t>các</w:t>
      </w:r>
      <w:proofErr w:type="spellEnd"/>
      <w:r w:rsidRPr="00A03E32">
        <w:rPr>
          <w:szCs w:val="28"/>
        </w:rPr>
        <w:t xml:space="preserve"> </w:t>
      </w:r>
      <w:proofErr w:type="spellStart"/>
      <w:r w:rsidRPr="00A03E32">
        <w:rPr>
          <w:szCs w:val="28"/>
        </w:rPr>
        <w:t>nước</w:t>
      </w:r>
      <w:proofErr w:type="spellEnd"/>
      <w:r w:rsidRPr="00A03E32">
        <w:rPr>
          <w:szCs w:val="28"/>
        </w:rPr>
        <w:t xml:space="preserve"> </w:t>
      </w:r>
      <w:proofErr w:type="spellStart"/>
      <w:r w:rsidRPr="00A03E32">
        <w:rPr>
          <w:szCs w:val="28"/>
        </w:rPr>
        <w:t>khác</w:t>
      </w:r>
      <w:proofErr w:type="spellEnd"/>
      <w:r w:rsidRPr="00A03E32">
        <w:rPr>
          <w:szCs w:val="28"/>
        </w:rPr>
        <w:t xml:space="preserve">. </w:t>
      </w:r>
      <w:proofErr w:type="spellStart"/>
      <w:r w:rsidRPr="00A03E32">
        <w:rPr>
          <w:szCs w:val="28"/>
        </w:rPr>
        <w:t>Bên</w:t>
      </w:r>
      <w:proofErr w:type="spellEnd"/>
      <w:r w:rsidRPr="00A03E32">
        <w:rPr>
          <w:szCs w:val="28"/>
        </w:rPr>
        <w:t xml:space="preserve"> </w:t>
      </w:r>
      <w:proofErr w:type="spellStart"/>
      <w:r w:rsidRPr="00A03E32">
        <w:rPr>
          <w:szCs w:val="28"/>
        </w:rPr>
        <w:t>cạnh</w:t>
      </w:r>
      <w:proofErr w:type="spellEnd"/>
      <w:r w:rsidRPr="00A03E32">
        <w:rPr>
          <w:szCs w:val="28"/>
        </w:rPr>
        <w:t xml:space="preserve"> </w:t>
      </w:r>
      <w:proofErr w:type="spellStart"/>
      <w:r w:rsidRPr="00A03E32">
        <w:rPr>
          <w:szCs w:val="28"/>
        </w:rPr>
        <w:t>đó</w:t>
      </w:r>
      <w:proofErr w:type="spellEnd"/>
      <w:r w:rsidRPr="00A03E32">
        <w:rPr>
          <w:szCs w:val="28"/>
        </w:rPr>
        <w:t xml:space="preserve">, 16%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cân</w:t>
      </w:r>
      <w:proofErr w:type="spellEnd"/>
      <w:r w:rsidRPr="00A03E32">
        <w:rPr>
          <w:szCs w:val="28"/>
        </w:rPr>
        <w:t xml:space="preserve"> </w:t>
      </w:r>
      <w:proofErr w:type="spellStart"/>
      <w:r w:rsidRPr="00A03E32">
        <w:rPr>
          <w:szCs w:val="28"/>
        </w:rPr>
        <w:t>nhắc</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dịch</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tuy</w:t>
      </w:r>
      <w:proofErr w:type="spellEnd"/>
      <w:r w:rsidRPr="00A03E32">
        <w:rPr>
          <w:szCs w:val="28"/>
        </w:rPr>
        <w:t xml:space="preserve"> </w:t>
      </w:r>
      <w:proofErr w:type="spellStart"/>
      <w:r w:rsidRPr="00A03E32">
        <w:rPr>
          <w:szCs w:val="28"/>
        </w:rPr>
        <w:t>vậy</w:t>
      </w:r>
      <w:proofErr w:type="spellEnd"/>
      <w:r w:rsidRPr="00A03E32">
        <w:rPr>
          <w:szCs w:val="28"/>
        </w:rPr>
        <w:t xml:space="preserve">, </w:t>
      </w:r>
      <w:proofErr w:type="spellStart"/>
      <w:r w:rsidRPr="00A03E32">
        <w:rPr>
          <w:szCs w:val="28"/>
        </w:rPr>
        <w:t>đây</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chỉ</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đơn</w:t>
      </w:r>
      <w:proofErr w:type="spellEnd"/>
      <w:r w:rsidRPr="00A03E32">
        <w:rPr>
          <w:szCs w:val="28"/>
        </w:rPr>
        <w:t xml:space="preserve"> </w:t>
      </w:r>
      <w:proofErr w:type="spellStart"/>
      <w:r w:rsidRPr="00A03E32">
        <w:rPr>
          <w:szCs w:val="28"/>
        </w:rPr>
        <w:t>đặt</w:t>
      </w:r>
      <w:proofErr w:type="spellEnd"/>
      <w:r w:rsidRPr="00A03E32">
        <w:rPr>
          <w:szCs w:val="28"/>
        </w:rPr>
        <w:t xml:space="preserve"> </w:t>
      </w:r>
      <w:proofErr w:type="spellStart"/>
      <w:r w:rsidRPr="00A03E32">
        <w:rPr>
          <w:szCs w:val="28"/>
        </w:rPr>
        <w:t>hàng</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là</w:t>
      </w:r>
      <w:proofErr w:type="spellEnd"/>
      <w:r w:rsidRPr="00A03E32">
        <w:rPr>
          <w:szCs w:val="28"/>
        </w:rPr>
        <w:t xml:space="preserve"> </w:t>
      </w:r>
      <w:proofErr w:type="spellStart"/>
      <w:r w:rsidRPr="00A03E32">
        <w:rPr>
          <w:szCs w:val="28"/>
        </w:rPr>
        <w:t>quyết</w:t>
      </w:r>
      <w:proofErr w:type="spellEnd"/>
      <w:r w:rsidRPr="00A03E32">
        <w:rPr>
          <w:szCs w:val="28"/>
        </w:rPr>
        <w:t xml:space="preserve"> </w:t>
      </w:r>
      <w:proofErr w:type="spellStart"/>
      <w:r w:rsidRPr="00A03E32">
        <w:rPr>
          <w:szCs w:val="28"/>
        </w:rPr>
        <w:t>định</w:t>
      </w:r>
      <w:proofErr w:type="spellEnd"/>
      <w:r w:rsidRPr="00A03E32">
        <w:rPr>
          <w:szCs w:val="28"/>
        </w:rPr>
        <w:t xml:space="preserve"> </w:t>
      </w:r>
      <w:proofErr w:type="spellStart"/>
      <w:r w:rsidRPr="00A03E32">
        <w:rPr>
          <w:szCs w:val="28"/>
        </w:rPr>
        <w:t>tạm</w:t>
      </w:r>
      <w:proofErr w:type="spellEnd"/>
      <w:r w:rsidRPr="00A03E32">
        <w:rPr>
          <w:szCs w:val="28"/>
        </w:rPr>
        <w:t xml:space="preserve"> </w:t>
      </w:r>
      <w:proofErr w:type="spellStart"/>
      <w:r w:rsidRPr="00A03E32">
        <w:rPr>
          <w:szCs w:val="28"/>
        </w:rPr>
        <w:t>thời</w:t>
      </w:r>
      <w:proofErr w:type="spellEnd"/>
      <w:r w:rsidRPr="00A03E32">
        <w:rPr>
          <w:szCs w:val="28"/>
        </w:rPr>
        <w:t xml:space="preserve"> </w:t>
      </w:r>
      <w:proofErr w:type="spellStart"/>
      <w:r w:rsidRPr="00A03E32">
        <w:rPr>
          <w:szCs w:val="28"/>
        </w:rPr>
        <w:t>của</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và</w:t>
      </w:r>
      <w:proofErr w:type="spellEnd"/>
      <w:r w:rsidRPr="00A03E32">
        <w:rPr>
          <w:szCs w:val="28"/>
        </w:rPr>
        <w:t xml:space="preserve"> </w:t>
      </w:r>
      <w:proofErr w:type="spellStart"/>
      <w:r w:rsidRPr="00A03E32">
        <w:rPr>
          <w:szCs w:val="28"/>
        </w:rPr>
        <w:t>ít</w:t>
      </w:r>
      <w:proofErr w:type="spellEnd"/>
      <w:r w:rsidRPr="00A03E32">
        <w:rPr>
          <w:szCs w:val="28"/>
        </w:rPr>
        <w:t xml:space="preserve"> </w:t>
      </w:r>
      <w:proofErr w:type="spellStart"/>
      <w:r w:rsidRPr="00A03E32">
        <w:rPr>
          <w:szCs w:val="28"/>
        </w:rPr>
        <w:t>có</w:t>
      </w:r>
      <w:proofErr w:type="spellEnd"/>
      <w:r w:rsidRPr="00A03E32">
        <w:rPr>
          <w:szCs w:val="28"/>
        </w:rPr>
        <w:t xml:space="preserve"> </w:t>
      </w:r>
      <w:proofErr w:type="spellStart"/>
      <w:r w:rsidRPr="00A03E32">
        <w:rPr>
          <w:szCs w:val="28"/>
        </w:rPr>
        <w:t>khả</w:t>
      </w:r>
      <w:proofErr w:type="spellEnd"/>
      <w:r w:rsidRPr="00A03E32">
        <w:rPr>
          <w:szCs w:val="28"/>
        </w:rPr>
        <w:t xml:space="preserve"> </w:t>
      </w:r>
      <w:proofErr w:type="spellStart"/>
      <w:r w:rsidRPr="00A03E32">
        <w:rPr>
          <w:szCs w:val="28"/>
        </w:rPr>
        <w:t>năng</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hiện</w:t>
      </w:r>
      <w:proofErr w:type="spellEnd"/>
      <w:r w:rsidRPr="00A03E32">
        <w:rPr>
          <w:szCs w:val="28"/>
        </w:rPr>
        <w:t xml:space="preserve"> </w:t>
      </w:r>
      <w:proofErr w:type="spellStart"/>
      <w:r w:rsidRPr="00A03E32">
        <w:rPr>
          <w:szCs w:val="28"/>
        </w:rPr>
        <w:t>làn</w:t>
      </w:r>
      <w:proofErr w:type="spellEnd"/>
      <w:r w:rsidRPr="00A03E32">
        <w:rPr>
          <w:szCs w:val="28"/>
        </w:rPr>
        <w:t xml:space="preserve"> </w:t>
      </w:r>
      <w:proofErr w:type="spellStart"/>
      <w:r w:rsidRPr="00A03E32">
        <w:rPr>
          <w:szCs w:val="28"/>
        </w:rPr>
        <w:t>sóng</w:t>
      </w:r>
      <w:proofErr w:type="spellEnd"/>
      <w:r w:rsidRPr="00A03E32">
        <w:rPr>
          <w:szCs w:val="28"/>
        </w:rPr>
        <w:t xml:space="preserve"> </w:t>
      </w:r>
      <w:proofErr w:type="spellStart"/>
      <w:r w:rsidRPr="00A03E32">
        <w:rPr>
          <w:szCs w:val="28"/>
        </w:rPr>
        <w:t>các</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rời</w:t>
      </w:r>
      <w:proofErr w:type="spellEnd"/>
      <w:r w:rsidRPr="00A03E32">
        <w:rPr>
          <w:szCs w:val="28"/>
        </w:rPr>
        <w:t xml:space="preserve"> </w:t>
      </w:r>
      <w:proofErr w:type="spellStart"/>
      <w:r w:rsidRPr="00A03E32">
        <w:rPr>
          <w:szCs w:val="28"/>
        </w:rPr>
        <w:t>bỏ</w:t>
      </w:r>
      <w:proofErr w:type="spellEnd"/>
      <w:r w:rsidRPr="00A03E32">
        <w:rPr>
          <w:szCs w:val="28"/>
        </w:rPr>
        <w:t xml:space="preserve"> Việt Nam.</w:t>
      </w:r>
    </w:p>
    <w:p w14:paraId="3DED34A7" w14:textId="3B6A5E0C" w:rsidR="007D4435" w:rsidRPr="00A03E32" w:rsidRDefault="007D4435" w:rsidP="00B92574">
      <w:pPr>
        <w:spacing w:before="60" w:after="60"/>
        <w:ind w:firstLine="720"/>
        <w:rPr>
          <w:szCs w:val="28"/>
        </w:rPr>
      </w:pPr>
      <w:r w:rsidRPr="00A03E32">
        <w:rPr>
          <w:szCs w:val="28"/>
        </w:rPr>
        <w:t xml:space="preserve">Các </w:t>
      </w:r>
      <w:proofErr w:type="spellStart"/>
      <w:r w:rsidRPr="00A03E32">
        <w:rPr>
          <w:szCs w:val="28"/>
        </w:rPr>
        <w:t>doanh</w:t>
      </w:r>
      <w:proofErr w:type="spellEnd"/>
      <w:r w:rsidRPr="00A03E32">
        <w:rPr>
          <w:szCs w:val="28"/>
        </w:rPr>
        <w:t xml:space="preserve"> </w:t>
      </w:r>
      <w:proofErr w:type="spellStart"/>
      <w:r w:rsidRPr="00A03E32">
        <w:rPr>
          <w:szCs w:val="28"/>
        </w:rPr>
        <w:t>nghiệp</w:t>
      </w:r>
      <w:proofErr w:type="spellEnd"/>
      <w:r w:rsidRPr="00A03E32">
        <w:rPr>
          <w:szCs w:val="28"/>
        </w:rPr>
        <w:t xml:space="preserve"> </w:t>
      </w:r>
      <w:proofErr w:type="spellStart"/>
      <w:r w:rsidRPr="00A03E32">
        <w:rPr>
          <w:szCs w:val="28"/>
        </w:rPr>
        <w:t>đang</w:t>
      </w:r>
      <w:proofErr w:type="spellEnd"/>
      <w:r w:rsidRPr="00A03E32">
        <w:rPr>
          <w:szCs w:val="28"/>
        </w:rPr>
        <w:t xml:space="preserve"> </w:t>
      </w:r>
      <w:proofErr w:type="spellStart"/>
      <w:r w:rsidRPr="00A03E32">
        <w:rPr>
          <w:szCs w:val="28"/>
        </w:rPr>
        <w:t>gấp</w:t>
      </w:r>
      <w:proofErr w:type="spellEnd"/>
      <w:r w:rsidRPr="00A03E32">
        <w:rPr>
          <w:szCs w:val="28"/>
        </w:rPr>
        <w:t xml:space="preserve"> </w:t>
      </w:r>
      <w:proofErr w:type="spellStart"/>
      <w:r w:rsidRPr="00A03E32">
        <w:rPr>
          <w:szCs w:val="28"/>
        </w:rPr>
        <w:t>rút</w:t>
      </w:r>
      <w:proofErr w:type="spellEnd"/>
      <w:r w:rsidRPr="00A03E32">
        <w:rPr>
          <w:szCs w:val="28"/>
        </w:rPr>
        <w:t xml:space="preserve"> </w:t>
      </w:r>
      <w:proofErr w:type="spellStart"/>
      <w:r w:rsidRPr="00A03E32">
        <w:rPr>
          <w:szCs w:val="28"/>
        </w:rPr>
        <w:t>xây</w:t>
      </w:r>
      <w:proofErr w:type="spellEnd"/>
      <w:r w:rsidRPr="00A03E32">
        <w:rPr>
          <w:szCs w:val="28"/>
        </w:rPr>
        <w:t xml:space="preserve"> </w:t>
      </w:r>
      <w:proofErr w:type="spellStart"/>
      <w:r w:rsidRPr="00A03E32">
        <w:rPr>
          <w:szCs w:val="28"/>
        </w:rPr>
        <w:t>dựng</w:t>
      </w:r>
      <w:proofErr w:type="spellEnd"/>
      <w:r w:rsidRPr="00A03E32">
        <w:rPr>
          <w:szCs w:val="28"/>
        </w:rPr>
        <w:t xml:space="preserve"> </w:t>
      </w:r>
      <w:proofErr w:type="spellStart"/>
      <w:r w:rsidRPr="00A03E32">
        <w:rPr>
          <w:szCs w:val="28"/>
        </w:rPr>
        <w:t>kế</w:t>
      </w:r>
      <w:proofErr w:type="spellEnd"/>
      <w:r w:rsidRPr="00A03E32">
        <w:rPr>
          <w:szCs w:val="28"/>
        </w:rPr>
        <w:t xml:space="preserve"> </w:t>
      </w:r>
      <w:proofErr w:type="spellStart"/>
      <w:r w:rsidRPr="00A03E32">
        <w:rPr>
          <w:szCs w:val="28"/>
        </w:rPr>
        <w:t>hoạch</w:t>
      </w:r>
      <w:proofErr w:type="spellEnd"/>
      <w:r w:rsidRPr="00A03E32">
        <w:rPr>
          <w:szCs w:val="28"/>
        </w:rPr>
        <w:t xml:space="preserve"> </w:t>
      </w:r>
      <w:proofErr w:type="spellStart"/>
      <w:r w:rsidRPr="00A03E32">
        <w:rPr>
          <w:szCs w:val="28"/>
        </w:rPr>
        <w:t>phục</w:t>
      </w:r>
      <w:proofErr w:type="spellEnd"/>
      <w:r w:rsidRPr="00A03E32">
        <w:rPr>
          <w:szCs w:val="28"/>
        </w:rPr>
        <w:t xml:space="preserve"> </w:t>
      </w:r>
      <w:proofErr w:type="spellStart"/>
      <w:r w:rsidRPr="00A03E32">
        <w:rPr>
          <w:szCs w:val="28"/>
        </w:rPr>
        <w:t>hồi</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w:t>
      </w:r>
      <w:proofErr w:type="spellStart"/>
      <w:r w:rsidRPr="00A03E32">
        <w:rPr>
          <w:szCs w:val="28"/>
        </w:rPr>
        <w:t>kinh</w:t>
      </w:r>
      <w:proofErr w:type="spellEnd"/>
      <w:r w:rsidRPr="00A03E32">
        <w:rPr>
          <w:szCs w:val="28"/>
        </w:rPr>
        <w:t xml:space="preserve"> </w:t>
      </w:r>
      <w:proofErr w:type="spellStart"/>
      <w:r w:rsidRPr="00A03E32">
        <w:rPr>
          <w:szCs w:val="28"/>
        </w:rPr>
        <w:t>doanh</w:t>
      </w:r>
      <w:proofErr w:type="spellEnd"/>
      <w:r w:rsidRPr="00A03E32">
        <w:rPr>
          <w:szCs w:val="28"/>
        </w:rPr>
        <w:t xml:space="preserve"> </w:t>
      </w:r>
      <w:proofErr w:type="spellStart"/>
      <w:r w:rsidRPr="00A03E32">
        <w:rPr>
          <w:szCs w:val="28"/>
        </w:rPr>
        <w:t>nhưng</w:t>
      </w:r>
      <w:proofErr w:type="spellEnd"/>
      <w:r w:rsidRPr="00A03E32">
        <w:rPr>
          <w:szCs w:val="28"/>
        </w:rPr>
        <w:t xml:space="preserve"> </w:t>
      </w:r>
      <w:proofErr w:type="spellStart"/>
      <w:r w:rsidRPr="00A03E32">
        <w:rPr>
          <w:szCs w:val="28"/>
        </w:rPr>
        <w:t>cũng</w:t>
      </w:r>
      <w:proofErr w:type="spellEnd"/>
      <w:r w:rsidRPr="00A03E32">
        <w:rPr>
          <w:szCs w:val="28"/>
        </w:rPr>
        <w:t xml:space="preserve"> </w:t>
      </w:r>
      <w:proofErr w:type="spellStart"/>
      <w:r w:rsidRPr="00A03E32">
        <w:rPr>
          <w:szCs w:val="28"/>
        </w:rPr>
        <w:t>đối</w:t>
      </w:r>
      <w:proofErr w:type="spellEnd"/>
      <w:r w:rsidRPr="00A03E32">
        <w:rPr>
          <w:szCs w:val="28"/>
        </w:rPr>
        <w:t xml:space="preserve"> </w:t>
      </w:r>
      <w:proofErr w:type="spellStart"/>
      <w:r w:rsidRPr="00A03E32">
        <w:rPr>
          <w:szCs w:val="28"/>
        </w:rPr>
        <w:t>mặt</w:t>
      </w:r>
      <w:proofErr w:type="spellEnd"/>
      <w:r w:rsidRPr="00A03E32">
        <w:rPr>
          <w:szCs w:val="28"/>
        </w:rPr>
        <w:t xml:space="preserve"> </w:t>
      </w:r>
      <w:proofErr w:type="spellStart"/>
      <w:r w:rsidRPr="00A03E32">
        <w:rPr>
          <w:szCs w:val="28"/>
        </w:rPr>
        <w:t>với</w:t>
      </w:r>
      <w:proofErr w:type="spellEnd"/>
      <w:r w:rsidRPr="00A03E32">
        <w:rPr>
          <w:szCs w:val="28"/>
        </w:rPr>
        <w:t xml:space="preserve"> </w:t>
      </w:r>
      <w:proofErr w:type="spellStart"/>
      <w:r w:rsidRPr="00A03E32">
        <w:rPr>
          <w:szCs w:val="28"/>
        </w:rPr>
        <w:t>nhiều</w:t>
      </w:r>
      <w:proofErr w:type="spellEnd"/>
      <w:r w:rsidRPr="00A03E32">
        <w:rPr>
          <w:szCs w:val="28"/>
        </w:rPr>
        <w:t xml:space="preserve"> </w:t>
      </w:r>
      <w:proofErr w:type="spellStart"/>
      <w:r w:rsidRPr="00A03E32">
        <w:rPr>
          <w:szCs w:val="28"/>
        </w:rPr>
        <w:t>thách</w:t>
      </w:r>
      <w:proofErr w:type="spellEnd"/>
      <w:r w:rsidRPr="00A03E32">
        <w:rPr>
          <w:szCs w:val="28"/>
        </w:rPr>
        <w:t xml:space="preserve"> </w:t>
      </w:r>
      <w:proofErr w:type="spellStart"/>
      <w:r w:rsidRPr="00A03E32">
        <w:rPr>
          <w:szCs w:val="28"/>
        </w:rPr>
        <w:t>thức</w:t>
      </w:r>
      <w:proofErr w:type="spellEnd"/>
      <w:r w:rsidRPr="00A03E32">
        <w:rPr>
          <w:szCs w:val="28"/>
        </w:rPr>
        <w:t xml:space="preserve"> </w:t>
      </w:r>
      <w:proofErr w:type="spellStart"/>
      <w:r w:rsidRPr="00A03E32">
        <w:rPr>
          <w:szCs w:val="28"/>
        </w:rPr>
        <w:t>như</w:t>
      </w:r>
      <w:proofErr w:type="spellEnd"/>
      <w:r w:rsidRPr="00A03E32">
        <w:rPr>
          <w:szCs w:val="28"/>
        </w:rPr>
        <w:t xml:space="preserve"> </w:t>
      </w:r>
      <w:proofErr w:type="spellStart"/>
      <w:r w:rsidRPr="00A03E32">
        <w:rPr>
          <w:szCs w:val="28"/>
        </w:rPr>
        <w:t>thiếu</w:t>
      </w:r>
      <w:proofErr w:type="spellEnd"/>
      <w:r w:rsidRPr="00A03E32">
        <w:rPr>
          <w:szCs w:val="28"/>
        </w:rPr>
        <w:t xml:space="preserve"> “</w:t>
      </w:r>
      <w:proofErr w:type="spellStart"/>
      <w:r w:rsidRPr="00A03E32">
        <w:rPr>
          <w:szCs w:val="28"/>
        </w:rPr>
        <w:t>lao</w:t>
      </w:r>
      <w:proofErr w:type="spellEnd"/>
      <w:r w:rsidRPr="00A03E32">
        <w:rPr>
          <w:szCs w:val="28"/>
        </w:rPr>
        <w:t xml:space="preserve"> </w:t>
      </w:r>
      <w:proofErr w:type="spellStart"/>
      <w:r w:rsidRPr="00A03E32">
        <w:rPr>
          <w:szCs w:val="28"/>
        </w:rPr>
        <w:t>động</w:t>
      </w:r>
      <w:proofErr w:type="spellEnd"/>
      <w:r w:rsidRPr="00A03E32">
        <w:rPr>
          <w:szCs w:val="28"/>
        </w:rPr>
        <w:t xml:space="preserve"> </w:t>
      </w:r>
      <w:proofErr w:type="spellStart"/>
      <w:r w:rsidRPr="00A03E32">
        <w:rPr>
          <w:szCs w:val="28"/>
        </w:rPr>
        <w:t>xanh</w:t>
      </w:r>
      <w:proofErr w:type="spellEnd"/>
      <w:r w:rsidRPr="00A03E32">
        <w:rPr>
          <w:szCs w:val="28"/>
        </w:rPr>
        <w:t xml:space="preserve">”; chi </w:t>
      </w:r>
      <w:proofErr w:type="spellStart"/>
      <w:r w:rsidRPr="00A03E32">
        <w:rPr>
          <w:szCs w:val="28"/>
        </w:rPr>
        <w:t>phí</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vào</w:t>
      </w:r>
      <w:proofErr w:type="spellEnd"/>
      <w:r w:rsidRPr="00A03E32">
        <w:rPr>
          <w:szCs w:val="28"/>
        </w:rPr>
        <w:t xml:space="preserve">, chi </w:t>
      </w:r>
      <w:proofErr w:type="spellStart"/>
      <w:r w:rsidRPr="00A03E32">
        <w:rPr>
          <w:szCs w:val="28"/>
        </w:rPr>
        <w:t>phí</w:t>
      </w:r>
      <w:proofErr w:type="spellEnd"/>
      <w:r w:rsidRPr="00A03E32">
        <w:rPr>
          <w:szCs w:val="28"/>
        </w:rPr>
        <w:t xml:space="preserve"> </w:t>
      </w:r>
      <w:proofErr w:type="spellStart"/>
      <w:r w:rsidRPr="00A03E32">
        <w:rPr>
          <w:szCs w:val="28"/>
        </w:rPr>
        <w:t>vận</w:t>
      </w:r>
      <w:proofErr w:type="spellEnd"/>
      <w:r w:rsidRPr="00A03E32">
        <w:rPr>
          <w:szCs w:val="28"/>
        </w:rPr>
        <w:t xml:space="preserve"> </w:t>
      </w:r>
      <w:proofErr w:type="spellStart"/>
      <w:r w:rsidRPr="00A03E32">
        <w:rPr>
          <w:szCs w:val="28"/>
        </w:rPr>
        <w:t>chuyển</w:t>
      </w:r>
      <w:proofErr w:type="spellEnd"/>
      <w:r w:rsidRPr="00A03E32">
        <w:rPr>
          <w:szCs w:val="28"/>
        </w:rPr>
        <w:t xml:space="preserve"> </w:t>
      </w:r>
      <w:proofErr w:type="spellStart"/>
      <w:r w:rsidRPr="00A03E32">
        <w:rPr>
          <w:szCs w:val="28"/>
        </w:rPr>
        <w:t>ngày</w:t>
      </w:r>
      <w:proofErr w:type="spellEnd"/>
      <w:r w:rsidRPr="00A03E32">
        <w:rPr>
          <w:szCs w:val="28"/>
        </w:rPr>
        <w:t xml:space="preserve"> </w:t>
      </w:r>
      <w:proofErr w:type="spellStart"/>
      <w:r w:rsidRPr="00A03E32">
        <w:rPr>
          <w:szCs w:val="28"/>
        </w:rPr>
        <w:t>một</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cao</w:t>
      </w:r>
      <w:proofErr w:type="spellEnd"/>
      <w:r w:rsidRPr="00A03E32">
        <w:rPr>
          <w:szCs w:val="28"/>
        </w:rPr>
        <w:t xml:space="preserve"> </w:t>
      </w:r>
      <w:proofErr w:type="spellStart"/>
      <w:r w:rsidRPr="00A03E32">
        <w:rPr>
          <w:szCs w:val="28"/>
        </w:rPr>
        <w:t>dẫn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tình</w:t>
      </w:r>
      <w:proofErr w:type="spellEnd"/>
      <w:r w:rsidRPr="00A03E32">
        <w:rPr>
          <w:szCs w:val="28"/>
        </w:rPr>
        <w:t xml:space="preserve"> </w:t>
      </w:r>
      <w:proofErr w:type="spellStart"/>
      <w:r w:rsidRPr="00A03E32">
        <w:rPr>
          <w:szCs w:val="28"/>
        </w:rPr>
        <w:t>trạng</w:t>
      </w:r>
      <w:proofErr w:type="spellEnd"/>
      <w:r w:rsidRPr="00A03E32">
        <w:rPr>
          <w:szCs w:val="28"/>
        </w:rPr>
        <w:t xml:space="preserve"> </w:t>
      </w:r>
      <w:proofErr w:type="spellStart"/>
      <w:r w:rsidRPr="00A03E32">
        <w:rPr>
          <w:szCs w:val="28"/>
        </w:rPr>
        <w:t>thiếu</w:t>
      </w:r>
      <w:proofErr w:type="spellEnd"/>
      <w:r w:rsidRPr="00A03E32">
        <w:rPr>
          <w:szCs w:val="28"/>
        </w:rPr>
        <w:t xml:space="preserve"> </w:t>
      </w:r>
      <w:proofErr w:type="spellStart"/>
      <w:r w:rsidRPr="00A03E32">
        <w:rPr>
          <w:szCs w:val="28"/>
        </w:rPr>
        <w:t>hụt</w:t>
      </w:r>
      <w:proofErr w:type="spellEnd"/>
      <w:r w:rsidRPr="00A03E32">
        <w:rPr>
          <w:szCs w:val="28"/>
        </w:rPr>
        <w:t xml:space="preserve"> </w:t>
      </w:r>
      <w:proofErr w:type="spellStart"/>
      <w:r w:rsidRPr="00A03E32">
        <w:rPr>
          <w:szCs w:val="28"/>
        </w:rPr>
        <w:t>nguyên</w:t>
      </w:r>
      <w:proofErr w:type="spellEnd"/>
      <w:r w:rsidRPr="00A03E32">
        <w:rPr>
          <w:szCs w:val="28"/>
        </w:rPr>
        <w:t xml:space="preserve"> </w:t>
      </w:r>
      <w:proofErr w:type="spellStart"/>
      <w:r w:rsidRPr="00A03E32">
        <w:rPr>
          <w:szCs w:val="28"/>
        </w:rPr>
        <w:t>liệu</w:t>
      </w:r>
      <w:proofErr w:type="spellEnd"/>
      <w:r w:rsidRPr="00A03E32">
        <w:rPr>
          <w:szCs w:val="28"/>
        </w:rPr>
        <w:t xml:space="preserve"> </w:t>
      </w:r>
      <w:proofErr w:type="spellStart"/>
      <w:r w:rsidRPr="00A03E32">
        <w:rPr>
          <w:szCs w:val="28"/>
        </w:rPr>
        <w:t>đầu</w:t>
      </w:r>
      <w:proofErr w:type="spellEnd"/>
      <w:r w:rsidRPr="00A03E32">
        <w:rPr>
          <w:szCs w:val="28"/>
        </w:rPr>
        <w:t xml:space="preserve"> </w:t>
      </w:r>
      <w:proofErr w:type="spellStart"/>
      <w:r w:rsidRPr="00A03E32">
        <w:rPr>
          <w:szCs w:val="28"/>
        </w:rPr>
        <w:t>vào</w:t>
      </w:r>
      <w:proofErr w:type="spellEnd"/>
      <w:r w:rsidRPr="00A03E32">
        <w:rPr>
          <w:szCs w:val="28"/>
        </w:rPr>
        <w:t xml:space="preserve">, </w:t>
      </w:r>
      <w:proofErr w:type="spellStart"/>
      <w:r w:rsidRPr="00A03E32">
        <w:rPr>
          <w:szCs w:val="28"/>
        </w:rPr>
        <w:t>đội</w:t>
      </w:r>
      <w:proofErr w:type="spellEnd"/>
      <w:r w:rsidRPr="00A03E32">
        <w:rPr>
          <w:szCs w:val="28"/>
        </w:rPr>
        <w:t xml:space="preserve"> chi </w:t>
      </w:r>
      <w:proofErr w:type="spellStart"/>
      <w:r w:rsidRPr="00A03E32">
        <w:rPr>
          <w:szCs w:val="28"/>
        </w:rPr>
        <w:t>phí</w:t>
      </w:r>
      <w:proofErr w:type="spellEnd"/>
      <w:r w:rsidRPr="00A03E32">
        <w:rPr>
          <w:szCs w:val="28"/>
        </w:rPr>
        <w:t xml:space="preserve"> </w:t>
      </w:r>
      <w:proofErr w:type="spellStart"/>
      <w:r w:rsidRPr="00A03E32">
        <w:rPr>
          <w:szCs w:val="28"/>
        </w:rPr>
        <w:t>giá</w:t>
      </w:r>
      <w:proofErr w:type="spellEnd"/>
      <w:r w:rsidRPr="00A03E32">
        <w:rPr>
          <w:szCs w:val="28"/>
        </w:rPr>
        <w:t xml:space="preserve"> </w:t>
      </w:r>
      <w:proofErr w:type="spellStart"/>
      <w:r w:rsidRPr="00A03E32">
        <w:rPr>
          <w:szCs w:val="28"/>
        </w:rPr>
        <w:t>thành</w:t>
      </w:r>
      <w:proofErr w:type="spellEnd"/>
      <w:r w:rsidRPr="00A03E32">
        <w:rPr>
          <w:szCs w:val="28"/>
        </w:rPr>
        <w:t xml:space="preserve"> </w:t>
      </w:r>
      <w:proofErr w:type="spellStart"/>
      <w:r w:rsidRPr="00A03E32">
        <w:rPr>
          <w:szCs w:val="28"/>
        </w:rPr>
        <w:t>sản</w:t>
      </w:r>
      <w:proofErr w:type="spellEnd"/>
      <w:r w:rsidRPr="00A03E32">
        <w:rPr>
          <w:szCs w:val="28"/>
        </w:rPr>
        <w:t xml:space="preserve"> </w:t>
      </w:r>
      <w:proofErr w:type="spellStart"/>
      <w:r w:rsidRPr="00A03E32">
        <w:rPr>
          <w:szCs w:val="28"/>
        </w:rPr>
        <w:t>xuất</w:t>
      </w:r>
      <w:proofErr w:type="spellEnd"/>
      <w:r w:rsidRPr="00A03E32">
        <w:rPr>
          <w:szCs w:val="28"/>
        </w:rPr>
        <w:t xml:space="preserve">; chi </w:t>
      </w:r>
      <w:proofErr w:type="spellStart"/>
      <w:r w:rsidRPr="00A03E32">
        <w:rPr>
          <w:szCs w:val="28"/>
        </w:rPr>
        <w:t>phí</w:t>
      </w:r>
      <w:proofErr w:type="spellEnd"/>
      <w:r w:rsidRPr="00A03E32">
        <w:rPr>
          <w:szCs w:val="28"/>
        </w:rPr>
        <w:t xml:space="preserve"> </w:t>
      </w:r>
      <w:proofErr w:type="spellStart"/>
      <w:r w:rsidRPr="00A03E32">
        <w:rPr>
          <w:szCs w:val="28"/>
        </w:rPr>
        <w:t>liên</w:t>
      </w:r>
      <w:proofErr w:type="spellEnd"/>
      <w:r w:rsidRPr="00A03E32">
        <w:rPr>
          <w:szCs w:val="28"/>
        </w:rPr>
        <w:t xml:space="preserve"> </w:t>
      </w:r>
      <w:proofErr w:type="spellStart"/>
      <w:r w:rsidRPr="00A03E32">
        <w:rPr>
          <w:szCs w:val="28"/>
        </w:rPr>
        <w:t>quan</w:t>
      </w:r>
      <w:proofErr w:type="spellEnd"/>
      <w:r w:rsidRPr="00A03E32">
        <w:rPr>
          <w:szCs w:val="28"/>
        </w:rPr>
        <w:t xml:space="preserve"> </w:t>
      </w:r>
      <w:proofErr w:type="spellStart"/>
      <w:r w:rsidRPr="00A03E32">
        <w:rPr>
          <w:szCs w:val="28"/>
        </w:rPr>
        <w:t>đến</w:t>
      </w:r>
      <w:proofErr w:type="spellEnd"/>
      <w:r w:rsidRPr="00A03E32">
        <w:rPr>
          <w:szCs w:val="28"/>
        </w:rPr>
        <w:t xml:space="preserve"> </w:t>
      </w:r>
      <w:proofErr w:type="spellStart"/>
      <w:r w:rsidRPr="00A03E32">
        <w:rPr>
          <w:szCs w:val="28"/>
        </w:rPr>
        <w:t>tăng</w:t>
      </w:r>
      <w:proofErr w:type="spellEnd"/>
      <w:r w:rsidRPr="00A03E32">
        <w:rPr>
          <w:szCs w:val="28"/>
        </w:rPr>
        <w:t xml:space="preserve"> </w:t>
      </w:r>
      <w:proofErr w:type="spellStart"/>
      <w:r w:rsidRPr="00A03E32">
        <w:rPr>
          <w:szCs w:val="28"/>
        </w:rPr>
        <w:t>cường</w:t>
      </w:r>
      <w:proofErr w:type="spellEnd"/>
      <w:r w:rsidRPr="00A03E32">
        <w:rPr>
          <w:szCs w:val="28"/>
        </w:rPr>
        <w:t xml:space="preserve"> y </w:t>
      </w:r>
      <w:proofErr w:type="spellStart"/>
      <w:r w:rsidRPr="00A03E32">
        <w:rPr>
          <w:szCs w:val="28"/>
        </w:rPr>
        <w:t>tế</w:t>
      </w:r>
      <w:proofErr w:type="spellEnd"/>
      <w:r w:rsidRPr="00A03E32">
        <w:rPr>
          <w:szCs w:val="28"/>
        </w:rPr>
        <w:t xml:space="preserve"> </w:t>
      </w:r>
      <w:proofErr w:type="spellStart"/>
      <w:r w:rsidRPr="00A03E32">
        <w:rPr>
          <w:szCs w:val="28"/>
        </w:rPr>
        <w:t>tại</w:t>
      </w:r>
      <w:proofErr w:type="spellEnd"/>
      <w:r w:rsidRPr="00A03E32">
        <w:rPr>
          <w:szCs w:val="28"/>
        </w:rPr>
        <w:t xml:space="preserve"> </w:t>
      </w:r>
      <w:proofErr w:type="spellStart"/>
      <w:r w:rsidRPr="00A03E32">
        <w:rPr>
          <w:szCs w:val="28"/>
        </w:rPr>
        <w:t>chỗ</w:t>
      </w:r>
      <w:proofErr w:type="spellEnd"/>
      <w:r w:rsidRPr="00A03E32">
        <w:rPr>
          <w:szCs w:val="28"/>
        </w:rPr>
        <w:t xml:space="preserve">, </w:t>
      </w:r>
      <w:proofErr w:type="spellStart"/>
      <w:r w:rsidRPr="00A03E32">
        <w:rPr>
          <w:szCs w:val="28"/>
        </w:rPr>
        <w:t>phòng</w:t>
      </w:r>
      <w:proofErr w:type="spellEnd"/>
      <w:r w:rsidRPr="00A03E32">
        <w:rPr>
          <w:szCs w:val="28"/>
        </w:rPr>
        <w:t xml:space="preserve">, </w:t>
      </w:r>
      <w:proofErr w:type="spellStart"/>
      <w:r w:rsidRPr="00A03E32">
        <w:rPr>
          <w:szCs w:val="28"/>
        </w:rPr>
        <w:t>chống</w:t>
      </w:r>
      <w:proofErr w:type="spellEnd"/>
      <w:r w:rsidRPr="00A03E32">
        <w:rPr>
          <w:szCs w:val="28"/>
        </w:rPr>
        <w:t xml:space="preserve"> </w:t>
      </w:r>
      <w:proofErr w:type="spellStart"/>
      <w:r w:rsidRPr="00A03E32">
        <w:rPr>
          <w:szCs w:val="28"/>
        </w:rPr>
        <w:t>dịch</w:t>
      </w:r>
      <w:proofErr w:type="spellEnd"/>
      <w:r w:rsidRPr="00A03E32">
        <w:rPr>
          <w:szCs w:val="28"/>
        </w:rPr>
        <w:t xml:space="preserve">. </w:t>
      </w:r>
    </w:p>
    <w:p w14:paraId="052E3AF6" w14:textId="77777777" w:rsidR="00D069AB" w:rsidRPr="00DF4215" w:rsidRDefault="00D069AB" w:rsidP="00B92574">
      <w:pPr>
        <w:spacing w:before="60" w:after="60"/>
        <w:ind w:firstLine="720"/>
        <w:rPr>
          <w:lang w:val="pt-BR"/>
        </w:rPr>
      </w:pPr>
      <w:r>
        <w:rPr>
          <w:lang w:val="pt-BR"/>
        </w:rPr>
        <w:t>T</w:t>
      </w:r>
      <w:r w:rsidRPr="00DF4215">
        <w:rPr>
          <w:lang w:val="pt-BR"/>
        </w:rPr>
        <w:t xml:space="preserve">ăng trưởng kinh tế Việt Nam những tháng cuối năm vẫn phụ thuộc lớn vào thời điểm kiểm soát dịch bệnh. Tốc độ tăng trưởng GDP </w:t>
      </w:r>
      <w:r>
        <w:rPr>
          <w:lang w:val="pt-BR"/>
        </w:rPr>
        <w:t>sẽ phụ thuộc vào</w:t>
      </w:r>
      <w:r w:rsidRPr="00DF4215">
        <w:rPr>
          <w:lang w:val="pt-BR"/>
        </w:rPr>
        <w:t xml:space="preserve"> thời điểm dịch bệnh có thể được khống chế, đặc biệt là tại các thành phố lớn Hà Nội và thành phố Hồ Chí Minh, Bình Dương kinh tế bắt đầu sản xuất trở lại hồi </w:t>
      </w:r>
      <w:r w:rsidRPr="00DF4215">
        <w:rPr>
          <w:lang w:val="pt-BR"/>
        </w:rPr>
        <w:lastRenderedPageBreak/>
        <w:t>phục trong quý IV/2021 hoặc trong tình huống xấu hơn. Tuy nhiên, nếu bệnh dịch tiếp tục bùng phát và làm gián đoạn các khâu sản xuất tiêu thụ những tháng còn lại của năm như trong quý III/2021, tăng trưởng kinh tế có thể ở mức thấp hơn.</w:t>
      </w:r>
    </w:p>
    <w:p w14:paraId="5998A517" w14:textId="77777777" w:rsidR="00D069AB" w:rsidRDefault="00D069AB" w:rsidP="00B92574">
      <w:pPr>
        <w:spacing w:before="60" w:after="60"/>
        <w:ind w:firstLine="720"/>
        <w:rPr>
          <w:lang w:val="pt-BR"/>
        </w:rPr>
      </w:pPr>
      <w:r w:rsidRPr="00DF4215">
        <w:rPr>
          <w:lang w:val="pt-BR"/>
        </w:rPr>
        <w:t xml:space="preserve">Về ổn định vĩ mô, hiện tại lạm phát ở mức khống chế thấp, tác động của việc tăng giá và lạm phát thế giới đến tăng trưởng kinh tế và lạm phát chưa nhiều. Nhiều dịch vụ công trong nước đang được nhà nước hỗ trợ như học phí, tiền điện, nước nhằm giảm bớt khó khăn cho người dân. Thêm vào đó, tiêu dùng đang trong xu hướng giảm do nguồn cung hàng hóa hạn chế và thu nhập người dân giảm sút. Vì thế, chỉ số giá tiêu dùng trong quý IV/2021 nhiều khả năng vẫn duy trì ở </w:t>
      </w:r>
      <w:r>
        <w:rPr>
          <w:lang w:val="pt-BR"/>
        </w:rPr>
        <w:t>mức thấp</w:t>
      </w:r>
      <w:r w:rsidRPr="00DF4215">
        <w:rPr>
          <w:lang w:val="pt-BR"/>
        </w:rPr>
        <w:t>.</w:t>
      </w:r>
    </w:p>
    <w:p w14:paraId="15E191E9" w14:textId="129ACA3F" w:rsidR="006523AA" w:rsidRPr="00B2161A" w:rsidRDefault="0071322F" w:rsidP="00B92574">
      <w:pPr>
        <w:widowControl w:val="0"/>
        <w:spacing w:before="60" w:after="60"/>
        <w:ind w:firstLine="720"/>
        <w:rPr>
          <w:b/>
          <w:sz w:val="24"/>
          <w:szCs w:val="24"/>
        </w:rPr>
      </w:pPr>
      <w:r w:rsidRPr="00B2161A">
        <w:rPr>
          <w:rStyle w:val="vltext"/>
          <w:iCs/>
          <w:sz w:val="24"/>
          <w:szCs w:val="24"/>
        </w:rPr>
        <w:t xml:space="preserve"> </w:t>
      </w:r>
      <w:r w:rsidRPr="00B2161A">
        <w:rPr>
          <w:b/>
          <w:sz w:val="24"/>
          <w:szCs w:val="24"/>
        </w:rPr>
        <w:t>I</w:t>
      </w:r>
      <w:r w:rsidR="007D486F" w:rsidRPr="00B2161A">
        <w:rPr>
          <w:b/>
          <w:sz w:val="24"/>
          <w:szCs w:val="24"/>
        </w:rPr>
        <w:t>V</w:t>
      </w:r>
      <w:r w:rsidRPr="00B2161A">
        <w:rPr>
          <w:b/>
          <w:sz w:val="24"/>
          <w:szCs w:val="24"/>
        </w:rPr>
        <w:t>. GIẢI PHÁP TRỌNG TÂM TRONG NHỮNG THÁNG CÒN LẠI NĂM 2021</w:t>
      </w:r>
    </w:p>
    <w:p w14:paraId="7BDA84D0" w14:textId="77777777" w:rsidR="00122D22" w:rsidRDefault="00122D22" w:rsidP="00B92574">
      <w:pPr>
        <w:spacing w:before="60" w:after="60"/>
        <w:ind w:firstLine="720"/>
        <w:rPr>
          <w:szCs w:val="28"/>
          <w:lang w:val="pt-BR"/>
        </w:rPr>
      </w:pPr>
      <w:r w:rsidRPr="00427A2B">
        <w:rPr>
          <w:szCs w:val="28"/>
          <w:lang w:val="pt-BR"/>
        </w:rPr>
        <w:t>Đến thời điểm hiện tại, tình hình kiểm soát dịch Covid-19 đã cho thấy những tín hiệu khả quan trên phạm vi toàn quốc. Số ca lây nhiễm và tử vong hàng ngày có xu hướng giảm dần, tiêm chủng vắc-xin được đẩy mạnh và đạt tỷ lệ bao phủ tiêm mũi 1 cao, một số địa phương lớn như Hà Nội, thành phố Hồ Chí Minh...cơ bản đã hoàn thành tiêm mũi 1 cho toàn bộ người dân trên 18 tuổi. Những diễn biến đó đã tạo điều kiện cho việc nới lỏng các biện pháp giãn cách ở một số địa phương, tạo tiền đề để mở cửa lại nền kinh tế và thích ứng, dần chuyển sang trạng thái bình thường mới.</w:t>
      </w:r>
    </w:p>
    <w:p w14:paraId="09261FB2" w14:textId="77777777" w:rsidR="00122D22" w:rsidRDefault="00122D22" w:rsidP="00B92574">
      <w:pPr>
        <w:spacing w:before="60" w:after="60"/>
        <w:ind w:firstLine="720"/>
        <w:rPr>
          <w:szCs w:val="28"/>
          <w:lang w:val="pt-BR"/>
        </w:rPr>
      </w:pPr>
      <w:r>
        <w:rPr>
          <w:szCs w:val="28"/>
          <w:lang w:val="pt-BR"/>
        </w:rPr>
        <w:t xml:space="preserve">Trong thời gian tới, các cấp, các ngành, các địa phương không được lơ là, chủ quan, cần tiếp tục đề cao trách nhiệm, bám sát tình hình, chủ động, tiếp tục tập trung triển khai thực hiện nghiêm túc, hiệu quả các giải pháp đã đề ra tại </w:t>
      </w:r>
      <w:r w:rsidRPr="00DB34A8">
        <w:rPr>
          <w:szCs w:val="28"/>
          <w:lang w:val="pt-BR"/>
        </w:rPr>
        <w:t>Nghị quyết số 01/NQ-CP ngày 01/01/2021 của Chính phủ về những nhiệm vụ,</w:t>
      </w:r>
      <w:r>
        <w:rPr>
          <w:szCs w:val="28"/>
          <w:lang w:val="pt-BR"/>
        </w:rPr>
        <w:t xml:space="preserve"> </w:t>
      </w:r>
      <w:r w:rsidRPr="00DB34A8">
        <w:rPr>
          <w:szCs w:val="28"/>
          <w:lang w:val="pt-BR"/>
        </w:rPr>
        <w:t>giải pháp chủ yếu chỉ đạo điều hành thực hiện kế hoạch phát triển kinh tế - xã</w:t>
      </w:r>
      <w:r>
        <w:rPr>
          <w:szCs w:val="28"/>
          <w:lang w:val="pt-BR"/>
        </w:rPr>
        <w:t xml:space="preserve"> </w:t>
      </w:r>
      <w:r w:rsidRPr="00DB34A8">
        <w:rPr>
          <w:szCs w:val="28"/>
          <w:lang w:val="pt-BR"/>
        </w:rPr>
        <w:t>hội và dự toán ngân sách nhà nước năm 2021; Nghị quyết số 02/NQ-CP ngày</w:t>
      </w:r>
      <w:r>
        <w:rPr>
          <w:szCs w:val="28"/>
          <w:lang w:val="pt-BR"/>
        </w:rPr>
        <w:t xml:space="preserve"> </w:t>
      </w:r>
      <w:r w:rsidRPr="00DB34A8">
        <w:rPr>
          <w:szCs w:val="28"/>
          <w:lang w:val="pt-BR"/>
        </w:rPr>
        <w:t>01/01/2021 của Chính phủ về tiếp tục thực hiện những nhiệm vụ, giải pháp chủ</w:t>
      </w:r>
      <w:r>
        <w:rPr>
          <w:szCs w:val="28"/>
          <w:lang w:val="pt-BR"/>
        </w:rPr>
        <w:t xml:space="preserve"> </w:t>
      </w:r>
      <w:r w:rsidRPr="00DB34A8">
        <w:rPr>
          <w:szCs w:val="28"/>
          <w:lang w:val="pt-BR"/>
        </w:rPr>
        <w:t>yếu cải thiện môi trường kinh doanh, nâng cao năng lực cạnh tranh quốc gia</w:t>
      </w:r>
      <w:r>
        <w:rPr>
          <w:szCs w:val="28"/>
          <w:lang w:val="pt-BR"/>
        </w:rPr>
        <w:t xml:space="preserve"> </w:t>
      </w:r>
      <w:r w:rsidRPr="00DB34A8">
        <w:rPr>
          <w:szCs w:val="28"/>
          <w:lang w:val="pt-BR"/>
        </w:rPr>
        <w:t>năm 2021, Nghị quyết số 63/NQ-CP ngày 29/6/2021 về các nhiệm vụ, giải pháp</w:t>
      </w:r>
      <w:r>
        <w:rPr>
          <w:szCs w:val="28"/>
          <w:lang w:val="pt-BR"/>
        </w:rPr>
        <w:t xml:space="preserve"> </w:t>
      </w:r>
      <w:r w:rsidRPr="00DB34A8">
        <w:rPr>
          <w:szCs w:val="28"/>
          <w:lang w:val="pt-BR"/>
        </w:rPr>
        <w:t>chủ yếu thúc đẩy tăng trưởng kinh tế, giải ngân vốn dầu tư công và xuất khẩu</w:t>
      </w:r>
      <w:r>
        <w:rPr>
          <w:szCs w:val="28"/>
          <w:lang w:val="pt-BR"/>
        </w:rPr>
        <w:t xml:space="preserve"> </w:t>
      </w:r>
      <w:r w:rsidRPr="00DB34A8">
        <w:rPr>
          <w:szCs w:val="28"/>
          <w:lang w:val="pt-BR"/>
        </w:rPr>
        <w:t>bền vững những tháng cuối năm 2021 và đầu năm 2022; Nghị quyết số 68/NQ-</w:t>
      </w:r>
      <w:r>
        <w:rPr>
          <w:szCs w:val="28"/>
          <w:lang w:val="pt-BR"/>
        </w:rPr>
        <w:t xml:space="preserve"> </w:t>
      </w:r>
      <w:r w:rsidRPr="00DB34A8">
        <w:rPr>
          <w:szCs w:val="28"/>
          <w:lang w:val="pt-BR"/>
        </w:rPr>
        <w:t>CP ban hành ngày 01/7/2021 về một số chính sách hỗ trợ người lao động và</w:t>
      </w:r>
      <w:r>
        <w:rPr>
          <w:szCs w:val="28"/>
          <w:lang w:val="pt-BR"/>
        </w:rPr>
        <w:t xml:space="preserve"> </w:t>
      </w:r>
      <w:r w:rsidRPr="00DB34A8">
        <w:rPr>
          <w:szCs w:val="28"/>
          <w:lang w:val="pt-BR"/>
        </w:rPr>
        <w:t>người sử dụng lao động gặp khó khăn do đại dịch Covid-19</w:t>
      </w:r>
      <w:r>
        <w:rPr>
          <w:szCs w:val="28"/>
          <w:lang w:val="pt-BR"/>
        </w:rPr>
        <w:t xml:space="preserve">, </w:t>
      </w:r>
      <w:r w:rsidRPr="00B26070">
        <w:rPr>
          <w:szCs w:val="28"/>
          <w:lang w:val="pt-BR"/>
        </w:rPr>
        <w:t>Nghị quyết số 116/NQ-CP ngày 24/9/2021 về chính sách hỗ trợ người lao động và người sử dụng lao động bị ảnh hưởng bởi đại dịch COVID-19 từ Quỹ bảo hiểm t</w:t>
      </w:r>
      <w:r>
        <w:rPr>
          <w:szCs w:val="28"/>
          <w:lang w:val="pt-BR"/>
        </w:rPr>
        <w:t>hất nghiệp</w:t>
      </w:r>
      <w:r w:rsidRPr="00DB34A8">
        <w:rPr>
          <w:szCs w:val="28"/>
          <w:lang w:val="pt-BR"/>
        </w:rPr>
        <w:t xml:space="preserve"> và các nghị quyết</w:t>
      </w:r>
      <w:r>
        <w:rPr>
          <w:szCs w:val="28"/>
          <w:lang w:val="pt-BR"/>
        </w:rPr>
        <w:t xml:space="preserve"> </w:t>
      </w:r>
      <w:r w:rsidRPr="00DB34A8">
        <w:rPr>
          <w:szCs w:val="28"/>
          <w:lang w:val="pt-BR"/>
        </w:rPr>
        <w:t>chuyên đề của Chính phủ.</w:t>
      </w:r>
      <w:r>
        <w:rPr>
          <w:szCs w:val="28"/>
          <w:lang w:val="pt-BR"/>
        </w:rPr>
        <w:t xml:space="preserve"> Trong bối cảnh nhiều tỉnh, thành phố đang xây dựng lộ trình để sớm quay trở lại trạng thái bình thường mới, cần tập trung triển khai một số nhiệm vụ trọng tâm sau:</w:t>
      </w:r>
    </w:p>
    <w:p w14:paraId="565053BD" w14:textId="032B9485" w:rsidR="002E7D6E" w:rsidRPr="007C26C2" w:rsidRDefault="002E7D6E" w:rsidP="007C26C2">
      <w:pPr>
        <w:spacing w:before="60" w:after="60"/>
        <w:ind w:firstLine="720"/>
        <w:rPr>
          <w:szCs w:val="28"/>
          <w:lang w:val="pt-BR"/>
        </w:rPr>
      </w:pPr>
      <w:r w:rsidRPr="00F63355">
        <w:rPr>
          <w:b/>
          <w:bCs/>
          <w:szCs w:val="28"/>
          <w:lang w:val="pt-BR"/>
        </w:rPr>
        <w:lastRenderedPageBreak/>
        <w:t>1.</w:t>
      </w:r>
      <w:r w:rsidRPr="007C26C2">
        <w:rPr>
          <w:szCs w:val="28"/>
          <w:lang w:val="pt-BR"/>
        </w:rPr>
        <w:t xml:space="preserve"> Chủ động theo dõi, dự báo sát tình hình quốc tế, trong nước, quyết liệt hành động, triển khai thực hiện hiệu quả, đồng bộ các nhiệm vụ, giải pháp đã đề ra theo các nghị quyết, chỉ đạo của Đảng, Quốc hội, Chính phủ, Thủ tướng Chính phủ. Sử dụng linh hoạt, phối hợp chặt chẽ giữa các công cụ chính sách tiền tệ, tài khóa để vừa giữ vững ổn định vĩ mô, vừa góp phần thúc đẩy sản xuất kinh doanh; hỗ trợ hiệu quả doanh nghiệp cơ cấu lại nợ vay và phấn đấu giảm lãi suất cho vay. </w:t>
      </w:r>
    </w:p>
    <w:p w14:paraId="376DCDC8" w14:textId="77777777" w:rsidR="00F63355" w:rsidRPr="00F63355" w:rsidRDefault="002E7D6E" w:rsidP="00F63355">
      <w:pPr>
        <w:spacing w:before="60" w:after="60"/>
        <w:ind w:firstLine="720"/>
        <w:rPr>
          <w:szCs w:val="28"/>
          <w:lang w:val="pt-BR"/>
        </w:rPr>
      </w:pPr>
      <w:r w:rsidRPr="00F63355">
        <w:rPr>
          <w:b/>
          <w:bCs/>
          <w:szCs w:val="28"/>
          <w:lang w:val="pt-BR"/>
        </w:rPr>
        <w:t>2.</w:t>
      </w:r>
      <w:r w:rsidR="00122D22" w:rsidRPr="002E7D6E">
        <w:rPr>
          <w:szCs w:val="28"/>
          <w:lang w:val="pt-BR"/>
        </w:rPr>
        <w:t xml:space="preserve"> </w:t>
      </w:r>
      <w:r w:rsidR="00F63355" w:rsidRPr="00F63355">
        <w:rPr>
          <w:szCs w:val="28"/>
          <w:lang w:val="pt-BR"/>
        </w:rPr>
        <w:t>Tập trung, ưu tiên toàn lực cho phòng, chống dịch Covid-19, nỗ lực cao nhất để kiểm soát dịch bệnh, ngăn chặn, không để dịch tái phát, lan rộng, nhất là các địa bàn đặc biệt quan trọng, các khu đô thị lớn, khu công nghiệp</w:t>
      </w:r>
    </w:p>
    <w:p w14:paraId="0A7C4FD8" w14:textId="77777777" w:rsidR="00F63355" w:rsidRPr="00F63355" w:rsidRDefault="00F63355" w:rsidP="00F63355">
      <w:pPr>
        <w:spacing w:before="60" w:after="60"/>
        <w:ind w:firstLine="720"/>
        <w:rPr>
          <w:szCs w:val="28"/>
          <w:lang w:val="pt-BR"/>
        </w:rPr>
      </w:pPr>
      <w:r w:rsidRPr="00F63355">
        <w:rPr>
          <w:szCs w:val="28"/>
          <w:lang w:val="pt-BR"/>
        </w:rPr>
        <w:t>- Khẩn trương hoàn thiện và triển khai hiệu quả Chiến lược tổng thể về phòng, chống dịch Covid-19 trong tình hình mới; chủ động dự báo, hoàn thiện các kịch bản, phương án phòng, chống dịch phù hợp với tình hình mới; tận dụng thời điểm, khí thế tấn công hiện nay để cổ vũ, động viên nhân dân thực hiện hiệu quả các biện pháp chống dịch với phương châm nhân dân vừa là trung tâm, vừa là chủ thể trong phòng, chống dịch. Sớm ban hành lộ trình nới lỏng, khôi phục hoạt động sản xuất kinh doanh, mở cửa lại nền kinh tế. Tùy thuộc vào độ bao phủ vắc-xin, năng lực hệ thống y tế, diễn biến dịch bệnh ở từng địa phương và tại các doanh nghiệp, có giải pháp phù hợp theo phương châm “thích ứng an toàn, linh hoạt, kiểm soát hiệu quả với dịch Covid-19”.</w:t>
      </w:r>
    </w:p>
    <w:p w14:paraId="5E0FD14E" w14:textId="77777777" w:rsidR="00F63355" w:rsidRPr="00F63355" w:rsidRDefault="00F63355" w:rsidP="00F63355">
      <w:pPr>
        <w:spacing w:before="60" w:after="60"/>
        <w:ind w:firstLine="720"/>
        <w:rPr>
          <w:szCs w:val="28"/>
          <w:lang w:val="pt-BR"/>
        </w:rPr>
      </w:pPr>
      <w:r w:rsidRPr="00F63355">
        <w:rPr>
          <w:szCs w:val="28"/>
          <w:lang w:val="pt-BR"/>
        </w:rPr>
        <w:t>- Đẩy mạnh đàm phán, mua vắc-xin và thuốc điều trị Covid-19; hỗ trợ, thúc đẩy nhanh chuyển giao công nghệ, nghiên cứu, sản xuất vắc-xin, thuốc điều trị trong nước; triển khai nhanh nhất và nâng cao tỷ lệ tiêm vắc xin đối với cả mũi 1 và mũi 2, nghiên cứu phương án tiêm mũi tăng cường và tiêm cho trẻ em.</w:t>
      </w:r>
    </w:p>
    <w:p w14:paraId="1FDD9440" w14:textId="77777777" w:rsidR="00F63355" w:rsidRPr="00F63355" w:rsidRDefault="00F63355" w:rsidP="00F63355">
      <w:pPr>
        <w:spacing w:before="60" w:after="60"/>
        <w:ind w:firstLine="720"/>
        <w:rPr>
          <w:szCs w:val="28"/>
          <w:lang w:val="pt-BR"/>
        </w:rPr>
      </w:pPr>
      <w:r w:rsidRPr="00F63355">
        <w:rPr>
          <w:szCs w:val="28"/>
          <w:lang w:val="pt-BR"/>
        </w:rPr>
        <w:t>- Khẩn trương cập nhật thông tin, vận hành đồng bộ nền tảng dữ liệu liên thông về phòng, chống dịch bệnh (PC-Covid), tạo thuận lợi cho người dân, doanh nghiệp, lực lượng chức năng.</w:t>
      </w:r>
    </w:p>
    <w:p w14:paraId="1AC8156E" w14:textId="77777777" w:rsidR="00F63355" w:rsidRPr="00F63355" w:rsidRDefault="008960EC" w:rsidP="00F63355">
      <w:pPr>
        <w:spacing w:before="60" w:after="60"/>
        <w:ind w:firstLine="720"/>
        <w:rPr>
          <w:szCs w:val="28"/>
          <w:lang w:val="pt-BR"/>
        </w:rPr>
      </w:pPr>
      <w:r w:rsidRPr="00F63355">
        <w:rPr>
          <w:b/>
          <w:bCs/>
          <w:szCs w:val="28"/>
          <w:lang w:val="pt-BR"/>
        </w:rPr>
        <w:t>3</w:t>
      </w:r>
      <w:r w:rsidR="006947B5" w:rsidRPr="00F63355">
        <w:rPr>
          <w:b/>
          <w:bCs/>
          <w:szCs w:val="28"/>
          <w:lang w:val="pt-BR"/>
        </w:rPr>
        <w:t>.</w:t>
      </w:r>
      <w:r w:rsidR="006947B5" w:rsidRPr="007C26C2">
        <w:rPr>
          <w:szCs w:val="28"/>
          <w:lang w:val="pt-BR"/>
        </w:rPr>
        <w:t xml:space="preserve"> </w:t>
      </w:r>
      <w:r w:rsidR="00F63355" w:rsidRPr="00F63355">
        <w:rPr>
          <w:szCs w:val="28"/>
          <w:lang w:val="pt-BR"/>
        </w:rPr>
        <w:t>Tiếp tục triển khai hiệu quả các cơ chế, chính sách, giải pháp hỗ trợ người dân, người lao động, doanh nghiệp, hợp tác xã, hộ kinh doanh sớm ổn định sản xuất và phục hồi trong những tháng cuối năm</w:t>
      </w:r>
    </w:p>
    <w:p w14:paraId="08EADF93" w14:textId="77777777" w:rsidR="00F63355" w:rsidRPr="00F63355" w:rsidRDefault="00F63355" w:rsidP="00F63355">
      <w:pPr>
        <w:spacing w:before="60" w:after="60"/>
        <w:ind w:firstLine="720"/>
        <w:rPr>
          <w:szCs w:val="28"/>
          <w:lang w:val="pt-BR"/>
        </w:rPr>
      </w:pPr>
      <w:r w:rsidRPr="00F63355">
        <w:rPr>
          <w:szCs w:val="28"/>
          <w:lang w:val="pt-BR"/>
        </w:rPr>
        <w:t>- Thực hiện nhanh, hiệu quả, kịp thời Nghị quyết 68/NQ-CP và Quyết định số 23/2021/QĐ-TTg của Thủ tướng Chính phủ; hỗ trợ người lao động, người sử dụng lao động từ nguồn Quỹ Bảo hiểm thất nghiệp theo Nghị quyết số 116/NQ-CP; tiếp tục nghiên cứu điều chỉnh, đề xuất phương án hỗ trợ phù hợp.</w:t>
      </w:r>
    </w:p>
    <w:p w14:paraId="358FD03D" w14:textId="77777777" w:rsidR="00F63355" w:rsidRPr="00F63355" w:rsidRDefault="00F63355" w:rsidP="00F63355">
      <w:pPr>
        <w:spacing w:before="60" w:after="60"/>
        <w:ind w:firstLine="720"/>
        <w:rPr>
          <w:szCs w:val="28"/>
          <w:lang w:val="pt-BR"/>
        </w:rPr>
      </w:pPr>
      <w:r w:rsidRPr="00F63355">
        <w:rPr>
          <w:szCs w:val="28"/>
          <w:lang w:val="pt-BR"/>
        </w:rPr>
        <w:t xml:space="preserve">- Triển khai hiệu quả các chính sách hỗ trợ doanh nghiệp, hợp tác xã, hộ kinh doanh theo Nghị quyết 105/NQ-CP; nhanh chóng nắm bắt, kịp thời ban hành </w:t>
      </w:r>
      <w:r w:rsidRPr="00F63355">
        <w:rPr>
          <w:szCs w:val="28"/>
          <w:lang w:val="pt-BR"/>
        </w:rPr>
        <w:lastRenderedPageBreak/>
        <w:t>giải pháp có trọng tâm, trọng điểm xử lý, tháo gỡ khó khăn cho doanh nghiệp và người dân bị ảnh hưởng bởi đại dịch Covid-19.</w:t>
      </w:r>
    </w:p>
    <w:p w14:paraId="693472B9" w14:textId="77777777" w:rsidR="00F63355" w:rsidRPr="00F63355" w:rsidRDefault="00F63355" w:rsidP="00F63355">
      <w:pPr>
        <w:spacing w:before="60" w:after="60"/>
        <w:ind w:firstLine="720"/>
        <w:rPr>
          <w:szCs w:val="28"/>
          <w:lang w:val="pt-BR"/>
        </w:rPr>
      </w:pPr>
      <w:r w:rsidRPr="00F63355">
        <w:rPr>
          <w:szCs w:val="28"/>
          <w:lang w:val="pt-BR"/>
        </w:rPr>
        <w:t>- Trong tuần đầu tháng 10/2021, hoàn thành, báo cáo cấp có thẩm quyền Chương trình phục hồi và phát triển kinh tế</w:t>
      </w:r>
      <w:r w:rsidRPr="00F63355">
        <w:rPr>
          <w:lang w:val="pt-BR"/>
        </w:rPr>
        <w:footnoteReference w:id="46"/>
      </w:r>
      <w:r w:rsidRPr="00F63355">
        <w:rPr>
          <w:szCs w:val="28"/>
          <w:lang w:val="pt-BR"/>
        </w:rPr>
        <w:t>.</w:t>
      </w:r>
    </w:p>
    <w:p w14:paraId="1C2216C0" w14:textId="77777777" w:rsidR="00F63355" w:rsidRPr="00F63355" w:rsidRDefault="00F63355" w:rsidP="00F63355">
      <w:pPr>
        <w:spacing w:before="60" w:after="60"/>
        <w:ind w:firstLine="720"/>
        <w:rPr>
          <w:szCs w:val="28"/>
          <w:lang w:val="pt-BR"/>
        </w:rPr>
      </w:pPr>
      <w:r w:rsidRPr="00F63355">
        <w:rPr>
          <w:szCs w:val="28"/>
          <w:lang w:val="pt-BR"/>
        </w:rPr>
        <w:t>- Các Bộ, ngành, địa phương phải thành lập và đưa vào hoạt động hiệu quả Tổ công tác của cơ quan mình, tập trung tháo gỡ khó khăn, giải quyết các vướng mắc, hỗ trợ người dân và doanh nghiệp bị ảnh hưởng của dịch Covid-19 theo chỉ đạo của Thủ tướng Chính phủ.</w:t>
      </w:r>
    </w:p>
    <w:p w14:paraId="19FBBFEE" w14:textId="77777777" w:rsidR="00F63355" w:rsidRPr="00F63355" w:rsidRDefault="008960EC" w:rsidP="00F63355">
      <w:pPr>
        <w:spacing w:before="60" w:after="60"/>
        <w:ind w:firstLine="720"/>
        <w:rPr>
          <w:szCs w:val="28"/>
          <w:lang w:val="pt-BR"/>
        </w:rPr>
      </w:pPr>
      <w:r w:rsidRPr="00F63355">
        <w:rPr>
          <w:b/>
          <w:bCs/>
          <w:szCs w:val="28"/>
          <w:lang w:val="pt-BR"/>
        </w:rPr>
        <w:t>4</w:t>
      </w:r>
      <w:r w:rsidR="006947B5" w:rsidRPr="00F63355">
        <w:rPr>
          <w:b/>
          <w:bCs/>
          <w:szCs w:val="28"/>
          <w:lang w:val="pt-BR"/>
        </w:rPr>
        <w:t>.</w:t>
      </w:r>
      <w:r w:rsidR="006947B5" w:rsidRPr="00F63355">
        <w:rPr>
          <w:szCs w:val="28"/>
          <w:lang w:val="pt-BR"/>
        </w:rPr>
        <w:t xml:space="preserve"> </w:t>
      </w:r>
      <w:r w:rsidR="00F63355" w:rsidRPr="00F63355">
        <w:rPr>
          <w:szCs w:val="28"/>
          <w:lang w:val="pt-BR"/>
        </w:rPr>
        <w:t>Duy trì ổn định kinh tế vĩ mô, kiểm soát giá cả, thị trường, bảo đảm cung ứng, lưu thông hàng hóa và các cân đối lớn của nền kinh tế; thúc đẩy thương mại, xuất nhập khẩu bền vững</w:t>
      </w:r>
    </w:p>
    <w:p w14:paraId="69FED9E3" w14:textId="77777777" w:rsidR="00F63355" w:rsidRPr="00F63355" w:rsidRDefault="00F63355" w:rsidP="00F63355">
      <w:pPr>
        <w:spacing w:before="60" w:after="60"/>
        <w:ind w:firstLine="720"/>
        <w:rPr>
          <w:szCs w:val="28"/>
          <w:lang w:val="pt-BR"/>
        </w:rPr>
      </w:pPr>
      <w:r w:rsidRPr="00F63355">
        <w:rPr>
          <w:szCs w:val="28"/>
          <w:lang w:val="pt-BR"/>
        </w:rPr>
        <w:t>- Sử dụng linh hoạt, phối hợp chặt chẽ giữa các công cụ tiền tệ, tài khóa để giữ vững ổn định vĩ mô, góp phần thúc đẩy sản xuất kinh doanh, trong đó hỗ trợ hiệu quả doanh nghiệp cơ cấu lại nợ vay và phấn đấu giảm lãi suất cho vay</w:t>
      </w:r>
      <w:r w:rsidRPr="00F63355">
        <w:rPr>
          <w:lang w:val="pt-BR"/>
        </w:rPr>
        <w:footnoteReference w:id="47"/>
      </w:r>
      <w:r w:rsidRPr="00F63355">
        <w:rPr>
          <w:szCs w:val="28"/>
          <w:lang w:val="pt-BR"/>
        </w:rPr>
        <w:t>. Thực hiện quyết liệt quy định về tiết kiệm, cắt giảm chi thường xuyên; chủ động phương án huy động nguồn lực để đáp ứng kịp thời nhu cầu chi phòng, chống dịch, hỗ trợ người dân, nền kinh tế, khắc phục hậu quả, cứu trợ thiên tai, bão lũ</w:t>
      </w:r>
      <w:r w:rsidRPr="00F63355">
        <w:rPr>
          <w:lang w:val="pt-BR"/>
        </w:rPr>
        <w:footnoteReference w:id="48"/>
      </w:r>
      <w:r w:rsidRPr="00F63355">
        <w:rPr>
          <w:szCs w:val="28"/>
          <w:lang w:val="pt-BR"/>
        </w:rPr>
        <w:t>.</w:t>
      </w:r>
    </w:p>
    <w:p w14:paraId="70F9BDCB" w14:textId="77777777" w:rsidR="00F63355" w:rsidRPr="00F63355" w:rsidRDefault="00F63355" w:rsidP="00F63355">
      <w:pPr>
        <w:spacing w:before="60" w:after="60"/>
        <w:ind w:firstLine="720"/>
        <w:rPr>
          <w:szCs w:val="28"/>
          <w:lang w:val="pt-BR"/>
        </w:rPr>
      </w:pPr>
      <w:r w:rsidRPr="00F63355">
        <w:rPr>
          <w:szCs w:val="28"/>
          <w:lang w:val="pt-BR"/>
        </w:rPr>
        <w:t>- Tăng cường thanh tra, kiểm tra, phân cấp trong quản lý thị trường, xử lý nghiêm hành vi thao túng giá nguyên vật liệu trái quy định</w:t>
      </w:r>
      <w:r w:rsidRPr="00F63355">
        <w:rPr>
          <w:lang w:val="pt-BR"/>
        </w:rPr>
        <w:footnoteReference w:id="49"/>
      </w:r>
      <w:r w:rsidRPr="00F63355">
        <w:rPr>
          <w:szCs w:val="28"/>
          <w:lang w:val="pt-BR"/>
        </w:rPr>
        <w:t>; sử dụng linh hoạt, hiệu quả công cụ Quỹ Bình ổn và điều hành giá xăng dầu hợp lý.</w:t>
      </w:r>
    </w:p>
    <w:p w14:paraId="37F2F6E7" w14:textId="77777777" w:rsidR="00F63355" w:rsidRPr="00F63355" w:rsidRDefault="00F63355" w:rsidP="00F63355">
      <w:pPr>
        <w:spacing w:before="60" w:after="60"/>
        <w:ind w:firstLine="720"/>
        <w:rPr>
          <w:szCs w:val="28"/>
          <w:lang w:val="pt-BR"/>
        </w:rPr>
      </w:pPr>
      <w:r w:rsidRPr="00F63355">
        <w:rPr>
          <w:szCs w:val="28"/>
          <w:lang w:val="pt-BR"/>
        </w:rPr>
        <w:t>- Phát huy tối đa cơ hội thị trường từ các FTA đã ký kết, nhất là các thị trường lớn, đang phục hồi tốt là Mỹ và EU, đồng thời tăng cường các biện pháp phòng vệ thương mại để bảo vệ sản xuất và thị trường trong nước; tháo gỡ ách tắc, sớm khắc phục "thẻ vàng" (IUU) của ngành thủy sản hướng tới "Chiến lược phát triển ngành thủy sản có trách nhiệm"</w:t>
      </w:r>
      <w:r w:rsidRPr="00F63355">
        <w:rPr>
          <w:lang w:val="pt-BR"/>
        </w:rPr>
        <w:footnoteReference w:id="50"/>
      </w:r>
      <w:r w:rsidRPr="00F63355">
        <w:rPr>
          <w:szCs w:val="28"/>
          <w:lang w:val="pt-BR"/>
        </w:rPr>
        <w:t>; khẩn trương thực hiện Kế hoạch hướng dẫn tạm thời tổ chức hoạt động vận tải hành khách, sớm khôi phục hoạt động vận chuyển hành khách thích ứng an toàn với dịch bệnh</w:t>
      </w:r>
      <w:r w:rsidRPr="00F63355">
        <w:rPr>
          <w:lang w:val="pt-BR"/>
        </w:rPr>
        <w:footnoteReference w:id="51"/>
      </w:r>
      <w:r w:rsidRPr="00F63355">
        <w:rPr>
          <w:szCs w:val="28"/>
          <w:lang w:val="pt-BR"/>
        </w:rPr>
        <w:t>; xây dựng phương án tổ chức cho người lao động quay trở lại làm việc tại các đô thị lớn, khu công nghiệp</w:t>
      </w:r>
      <w:r w:rsidRPr="00F63355">
        <w:rPr>
          <w:lang w:val="pt-BR"/>
        </w:rPr>
        <w:footnoteReference w:id="52"/>
      </w:r>
      <w:r w:rsidRPr="00F63355">
        <w:rPr>
          <w:szCs w:val="28"/>
          <w:lang w:val="pt-BR"/>
        </w:rPr>
        <w:t>.</w:t>
      </w:r>
    </w:p>
    <w:p w14:paraId="608FC1EE" w14:textId="7EF6D3F5" w:rsidR="006947B5" w:rsidRPr="00F63355" w:rsidRDefault="006947B5" w:rsidP="00F63355">
      <w:pPr>
        <w:spacing w:before="60" w:after="60"/>
        <w:ind w:firstLine="720"/>
        <w:rPr>
          <w:szCs w:val="28"/>
          <w:lang w:val="pt-BR"/>
        </w:rPr>
      </w:pPr>
    </w:p>
    <w:p w14:paraId="37240FC4" w14:textId="77777777" w:rsidR="00F63355" w:rsidRPr="00F63355" w:rsidRDefault="008960EC" w:rsidP="00F63355">
      <w:pPr>
        <w:spacing w:before="60" w:after="60"/>
        <w:ind w:firstLine="720"/>
        <w:rPr>
          <w:szCs w:val="28"/>
          <w:lang w:val="pt-BR"/>
        </w:rPr>
      </w:pPr>
      <w:r w:rsidRPr="00F63355">
        <w:rPr>
          <w:b/>
          <w:bCs/>
          <w:szCs w:val="28"/>
          <w:lang w:val="pt-BR"/>
        </w:rPr>
        <w:lastRenderedPageBreak/>
        <w:t>5</w:t>
      </w:r>
      <w:r w:rsidR="006947B5" w:rsidRPr="00F63355">
        <w:rPr>
          <w:b/>
          <w:bCs/>
          <w:szCs w:val="28"/>
          <w:lang w:val="pt-BR"/>
        </w:rPr>
        <w:t>.</w:t>
      </w:r>
      <w:r w:rsidR="006947B5" w:rsidRPr="00F63355">
        <w:rPr>
          <w:szCs w:val="28"/>
          <w:lang w:val="pt-BR"/>
        </w:rPr>
        <w:t xml:space="preserve"> </w:t>
      </w:r>
      <w:r w:rsidR="00F63355" w:rsidRPr="00F63355">
        <w:rPr>
          <w:szCs w:val="28"/>
          <w:lang w:val="pt-BR"/>
        </w:rPr>
        <w:t>Tập trung tháo gỡ các điểm nghẽn, khơi thông nguồn lực, đẩy nhanh giải ngân vốn đầu tư công, thu hút FDI; hoàn thiện thể chế, cải cách hành chính, hiệu lực, hiệu quả của bộ máy nhà nước</w:t>
      </w:r>
    </w:p>
    <w:p w14:paraId="7D7D9376" w14:textId="77777777" w:rsidR="00F63355" w:rsidRPr="00F63355" w:rsidRDefault="00F63355" w:rsidP="00F63355">
      <w:pPr>
        <w:spacing w:before="60" w:after="60"/>
        <w:ind w:firstLine="720"/>
        <w:rPr>
          <w:szCs w:val="28"/>
          <w:lang w:val="pt-BR"/>
        </w:rPr>
      </w:pPr>
      <w:r w:rsidRPr="00F63355">
        <w:rPr>
          <w:szCs w:val="28"/>
          <w:lang w:val="pt-BR"/>
        </w:rPr>
        <w:t>- Quyết liệt triển khai Nghị quyết số 63/NQ-CP, Nghị quyết số 105/NQ-CP nhằm tháo gỡ vướng mắc, đẩy nhanh tiến độ giải ngân vốn đầu tư công, tập trung đẩy nhanh tiến độ thực hiện các dự án giao thông trọng điểm, hạ tầng nền tảng số quốc gia dùng chung; khẩn trương xây dựng kế hoạch đầu tư công năm 2022; kịp thời có phương án bảo đảm an toàn và tiến độ thi công công trình trong mùa thiên tai, mưa lũ cuối năm.</w:t>
      </w:r>
    </w:p>
    <w:p w14:paraId="558F1E16" w14:textId="77777777" w:rsidR="00F63355" w:rsidRPr="00F63355" w:rsidRDefault="00F63355" w:rsidP="00F63355">
      <w:pPr>
        <w:spacing w:before="60" w:after="60"/>
        <w:ind w:firstLine="720"/>
        <w:rPr>
          <w:szCs w:val="28"/>
          <w:lang w:val="pt-BR"/>
        </w:rPr>
      </w:pPr>
      <w:r w:rsidRPr="00F63355">
        <w:rPr>
          <w:szCs w:val="28"/>
          <w:lang w:val="pt-BR"/>
        </w:rPr>
        <w:t>- Chủ động phương án tạo mặt bằng sạch, nguồn cung lao động và hạ tầng kết nối để thu hút đầu tư các dự án FDI lớn; theo dõi, tháo gỡ kịp thời vướng mắc của doanh nghiệp FDI; tăng cường xúc tiến đầu tư tại chỗ, trực tuyến.</w:t>
      </w:r>
    </w:p>
    <w:p w14:paraId="6E821485" w14:textId="77777777" w:rsidR="00F63355" w:rsidRPr="00F63355" w:rsidRDefault="00F63355" w:rsidP="00F63355">
      <w:pPr>
        <w:spacing w:before="60" w:after="60"/>
        <w:ind w:firstLine="720"/>
        <w:rPr>
          <w:szCs w:val="28"/>
          <w:lang w:val="pt-BR"/>
        </w:rPr>
      </w:pPr>
      <w:r w:rsidRPr="00F63355">
        <w:rPr>
          <w:szCs w:val="28"/>
          <w:lang w:val="pt-BR"/>
        </w:rPr>
        <w:t xml:space="preserve">- Thực hiện tốt Chương trình xây dựng luật, pháp lệnh năm 2021 của Quốc hội; tiếp tục hoàn thiện các quy định pháp luật, tập trung tháo gỡ các điểm nghẽn, khơi thông nguồn lực, trong đó đề xuất Quốc hội xem xét dự án một Luật sửa 10 Luật; Chính phủ, các bộ, ngành kịp thời sửa đổi các Nghị định, Thông tư theo thẩm quyền. </w:t>
      </w:r>
    </w:p>
    <w:p w14:paraId="212646C0" w14:textId="77777777" w:rsidR="00F63355" w:rsidRPr="00F63355" w:rsidRDefault="00F63355" w:rsidP="00F63355">
      <w:pPr>
        <w:spacing w:before="60" w:after="60"/>
        <w:ind w:firstLine="720"/>
        <w:rPr>
          <w:szCs w:val="28"/>
          <w:lang w:val="pt-BR"/>
        </w:rPr>
      </w:pPr>
      <w:r w:rsidRPr="00F63355">
        <w:rPr>
          <w:szCs w:val="28"/>
          <w:lang w:val="pt-BR"/>
        </w:rPr>
        <w:t>- Khẩn trương hoàn thiện quy định chức năng, nhiệm vụ, quyền hạn và cơ cấu tổ chức của bộ, cơ quan; đẩy mạnh xây dựng Chính phủ điện tử, cung cấp dịch vụ công trực tuyến mức độ 3, 4 trên Cổng Dịch vụ công quốc gia, cơ chế một cửa, một cửa liên thông; tiếp tục hoàn thiện thể chế liên kết vùng.</w:t>
      </w:r>
    </w:p>
    <w:p w14:paraId="55C1512A" w14:textId="77777777" w:rsidR="00F63355" w:rsidRPr="00F63355" w:rsidRDefault="008960EC" w:rsidP="00F63355">
      <w:pPr>
        <w:spacing w:before="60" w:after="60"/>
        <w:ind w:firstLine="720"/>
        <w:rPr>
          <w:szCs w:val="28"/>
          <w:lang w:val="pt-BR"/>
        </w:rPr>
      </w:pPr>
      <w:r w:rsidRPr="00F63355">
        <w:rPr>
          <w:b/>
          <w:bCs/>
          <w:szCs w:val="28"/>
          <w:lang w:val="pt-BR"/>
        </w:rPr>
        <w:t>6</w:t>
      </w:r>
      <w:r w:rsidR="006947B5" w:rsidRPr="00F63355">
        <w:rPr>
          <w:b/>
          <w:bCs/>
          <w:szCs w:val="28"/>
          <w:lang w:val="pt-BR"/>
        </w:rPr>
        <w:t>.</w:t>
      </w:r>
      <w:r w:rsidR="006947B5" w:rsidRPr="00F63355">
        <w:rPr>
          <w:szCs w:val="28"/>
          <w:lang w:val="pt-BR"/>
        </w:rPr>
        <w:t xml:space="preserve"> </w:t>
      </w:r>
      <w:r w:rsidR="00F63355" w:rsidRPr="00F63355">
        <w:rPr>
          <w:szCs w:val="28"/>
          <w:lang w:val="pt-BR"/>
        </w:rPr>
        <w:t>Chăm lo sức khỏe, đời sống của người dân, bảo đảm an sinh xã hội, phúc lợi xã hội, phát triển văn hóa, giáo dục</w:t>
      </w:r>
    </w:p>
    <w:p w14:paraId="74539CE3" w14:textId="77777777" w:rsidR="00F63355" w:rsidRPr="00F63355" w:rsidRDefault="00F63355" w:rsidP="00F63355">
      <w:pPr>
        <w:spacing w:before="60" w:after="60"/>
        <w:ind w:firstLine="720"/>
        <w:rPr>
          <w:szCs w:val="28"/>
          <w:lang w:val="pt-BR"/>
        </w:rPr>
      </w:pPr>
      <w:r w:rsidRPr="00F63355">
        <w:rPr>
          <w:szCs w:val="28"/>
          <w:lang w:val="pt-BR"/>
        </w:rPr>
        <w:t>- Tập trung chuẩn bị tổ chức Hội nghị văn hóa toàn quốc trong tháng 11; các sự kiện văn hóa đối ngoại, quảng bá văn hóa Việt Nam tại nước ngoài.</w:t>
      </w:r>
    </w:p>
    <w:p w14:paraId="46B69F22" w14:textId="77777777" w:rsidR="00F63355" w:rsidRPr="00F63355" w:rsidRDefault="00F63355" w:rsidP="00F63355">
      <w:pPr>
        <w:spacing w:before="60" w:after="60"/>
        <w:ind w:firstLine="720"/>
        <w:rPr>
          <w:szCs w:val="28"/>
          <w:lang w:val="pt-BR"/>
        </w:rPr>
      </w:pPr>
      <w:r w:rsidRPr="00F63355">
        <w:rPr>
          <w:szCs w:val="28"/>
          <w:lang w:val="pt-BR"/>
        </w:rPr>
        <w:t>- Bảo đảm lương thực, thực phẩm và các dịch vụ thiết yếu, dịch vụ y tế, an sinh xã hội cho người dân; chuẩn bị sẵn sàng phương án và tổ chức thực hiện hiệu quả việc khắc phục hậu quả thiên tai, bão lũ và cứu trợ người dân</w:t>
      </w:r>
      <w:r w:rsidRPr="00F63355">
        <w:rPr>
          <w:lang w:val="pt-BR"/>
        </w:rPr>
        <w:footnoteReference w:id="53"/>
      </w:r>
      <w:r w:rsidRPr="00F63355">
        <w:rPr>
          <w:szCs w:val="28"/>
          <w:lang w:val="pt-BR"/>
        </w:rPr>
        <w:t xml:space="preserve">. </w:t>
      </w:r>
    </w:p>
    <w:p w14:paraId="6703C021" w14:textId="77777777" w:rsidR="00F63355" w:rsidRPr="00F63355" w:rsidRDefault="00F63355" w:rsidP="00F63355">
      <w:pPr>
        <w:spacing w:before="60" w:after="60"/>
        <w:ind w:firstLine="720"/>
        <w:rPr>
          <w:szCs w:val="28"/>
          <w:lang w:val="pt-BR"/>
        </w:rPr>
      </w:pPr>
      <w:r w:rsidRPr="00F63355">
        <w:rPr>
          <w:szCs w:val="28"/>
          <w:lang w:val="pt-BR"/>
        </w:rPr>
        <w:t>- Triển khai tốt Chương trình “Sóng và máy tính cho em”</w:t>
      </w:r>
      <w:r w:rsidRPr="00F63355">
        <w:rPr>
          <w:szCs w:val="28"/>
          <w:lang w:val="pt-BR"/>
        </w:rPr>
        <w:footnoteReference w:id="54"/>
      </w:r>
      <w:r w:rsidRPr="00F63355">
        <w:rPr>
          <w:szCs w:val="28"/>
          <w:lang w:val="pt-BR"/>
        </w:rPr>
        <w:t>; hỗ trợ cơ sở giáo dục đào tạo thực hiện chính sách miễn, giảm học phí; tổ chức dạy và học an toàn dịch bệnh, từ ngày 01/10/2021 cho phép học sinh trở lại trường học bình thường ở những nơi kiểm soát được dịch bệnh, bảo đảm an toàn.</w:t>
      </w:r>
    </w:p>
    <w:p w14:paraId="410B0ABA" w14:textId="15EE9798" w:rsidR="002E7D6E" w:rsidRPr="00F63355" w:rsidRDefault="008960EC" w:rsidP="00F63355">
      <w:pPr>
        <w:spacing w:before="60" w:after="60"/>
        <w:ind w:firstLine="720"/>
        <w:rPr>
          <w:szCs w:val="28"/>
          <w:lang w:val="pt-BR"/>
        </w:rPr>
      </w:pPr>
      <w:r w:rsidRPr="00F63355">
        <w:rPr>
          <w:b/>
          <w:bCs/>
          <w:szCs w:val="28"/>
          <w:lang w:val="pt-BR"/>
        </w:rPr>
        <w:t>7.</w:t>
      </w:r>
      <w:r w:rsidR="002E7D6E" w:rsidRPr="00F63355">
        <w:rPr>
          <w:szCs w:val="28"/>
          <w:lang w:val="pt-BR"/>
        </w:rPr>
        <w:t xml:space="preserve"> Thực hiện tốt Chương trình xây dựng luật, pháp lệnh năm 2021 của Quốc hội; tiếp tục hoàn thiện các quy định pháp luật,</w:t>
      </w:r>
      <w:r w:rsidR="002E7D6E" w:rsidRPr="00F63355" w:rsidDel="00D037E4">
        <w:rPr>
          <w:szCs w:val="28"/>
          <w:lang w:val="pt-BR"/>
        </w:rPr>
        <w:t xml:space="preserve"> </w:t>
      </w:r>
      <w:r w:rsidR="002E7D6E" w:rsidRPr="00F63355">
        <w:rPr>
          <w:szCs w:val="28"/>
          <w:lang w:val="pt-BR"/>
        </w:rPr>
        <w:t xml:space="preserve">tập trung tháo gỡ các điểm nghẽn, </w:t>
      </w:r>
      <w:r w:rsidR="002E7D6E" w:rsidRPr="00F63355">
        <w:rPr>
          <w:szCs w:val="28"/>
          <w:lang w:val="pt-BR"/>
        </w:rPr>
        <w:lastRenderedPageBreak/>
        <w:t>khơi thông nguồn lực cho phát triển, trong đó đề xuất Quốc hội xem xét dự án một Luật sửa 10 Luật. Chính phủ, các bộ, ngành kịp thời sửa đổi các Nghị định, Thông tư theo thẩm quyền. Đẩy mạnh cải cách hành chính, nâng cao hiệu lực, hiệu quả của bộ máy nhà nước.</w:t>
      </w:r>
    </w:p>
    <w:p w14:paraId="51C9B59B" w14:textId="3FCB3C9F" w:rsidR="00B92574" w:rsidRPr="007C26C2" w:rsidRDefault="008960EC" w:rsidP="00B92574">
      <w:pPr>
        <w:spacing w:before="60" w:after="60"/>
        <w:ind w:firstLine="720"/>
        <w:rPr>
          <w:szCs w:val="28"/>
          <w:lang w:val="pt-BR"/>
        </w:rPr>
      </w:pPr>
      <w:r w:rsidRPr="00F63355">
        <w:rPr>
          <w:b/>
          <w:bCs/>
          <w:szCs w:val="28"/>
          <w:lang w:val="pt-BR"/>
        </w:rPr>
        <w:t>8.</w:t>
      </w:r>
      <w:r w:rsidR="00122D22" w:rsidRPr="007C26C2">
        <w:rPr>
          <w:szCs w:val="28"/>
          <w:lang w:val="pt-BR"/>
        </w:rPr>
        <w:t xml:space="preserve"> </w:t>
      </w:r>
      <w:r w:rsidR="00B92574" w:rsidRPr="007C26C2">
        <w:rPr>
          <w:szCs w:val="28"/>
          <w:lang w:val="pt-BR"/>
        </w:rPr>
        <w:t>Bảo đảm quốc phòng, an ninh, đẩy mạnh hội nhập quốc tế; tăng cường công tác thông tin, tuyên truyền</w:t>
      </w:r>
    </w:p>
    <w:p w14:paraId="1EBE527B" w14:textId="078A9562" w:rsidR="00122D22" w:rsidRPr="00F63355" w:rsidRDefault="00122D22" w:rsidP="00B92574">
      <w:pPr>
        <w:spacing w:before="60" w:after="60"/>
        <w:ind w:firstLine="720"/>
        <w:rPr>
          <w:szCs w:val="28"/>
          <w:lang w:val="pt-BR"/>
        </w:rPr>
      </w:pPr>
      <w:r w:rsidRPr="007C26C2">
        <w:rPr>
          <w:szCs w:val="28"/>
          <w:lang w:val="pt-BR"/>
        </w:rPr>
        <w:t>Kiên quyết đấu tranh bảo vệ độc lập, chủ quyền và toàn vẹn lãnh thổ quốc gia. Chủ động theo dõi, nắm chắc tình hình, triển khai các phương án, kế hoạch ứng phó với</w:t>
      </w:r>
      <w:r w:rsidRPr="00F63355">
        <w:rPr>
          <w:szCs w:val="28"/>
          <w:lang w:val="pt-BR"/>
        </w:rPr>
        <w:t xml:space="preserve"> các tình huống phát sinh về an ninh trật tự, nhất là tại khu công nghiệp, khu kinh tế, khu chế xuất, nơi tập trung đông công nhân. Tăng cường đấu tranh trấn áp các loại tội phạm, hành vi vi phạm pháp luật, nhất là tội phạm hình sự, tội phạm chống người thi hành công vụ, tội phạm lợi dụng dịch bệnh Covid-19 để phạm tội. Triển khai lực lượng kiểm soát bảo đảm trật tự an toàn giao thông, hướng dẫn phân luồng giao thông bảo đảm vận chuyển, lưu thông hàng hóa phục hồi phát triển kinh tế. Theo dõi chặt chẽ tình hình thời tiết, chủ động phương án phòng chống thiên tai, cảnh báo mưa lũ, sạt lở, tác động của hạn hán, xâm nhập mặn nhằm hạn chế tối đa thiệt hại tới sản xuất và cuộc sống của người dân, chủ động lực lượng, phương tiện sẵn sàng cứu nạn, cứu hộ, hỗ trợ nhân dân khắc phục hậu quả trong mùa mưa, bão.</w:t>
      </w:r>
    </w:p>
    <w:p w14:paraId="3DF61801" w14:textId="77777777" w:rsidR="00F63355" w:rsidRPr="00F63355" w:rsidRDefault="00F63355" w:rsidP="00F63355">
      <w:pPr>
        <w:spacing w:before="60" w:after="60"/>
        <w:ind w:firstLine="720"/>
        <w:rPr>
          <w:szCs w:val="28"/>
          <w:lang w:val="pt-BR"/>
        </w:rPr>
      </w:pPr>
      <w:r w:rsidRPr="00F63355">
        <w:rPr>
          <w:szCs w:val="28"/>
          <w:lang w:val="pt-BR"/>
        </w:rPr>
        <w:t>- Triển khai quyết liệt “ngoại giao vắc-xin”; thực hiện tốt công tác thông tin đối ngoại, nâng cao uy tín, vị thế của đất nước trên trường quốc tế.</w:t>
      </w:r>
    </w:p>
    <w:p w14:paraId="2503C192" w14:textId="77777777" w:rsidR="00F63355" w:rsidRPr="00F63355" w:rsidRDefault="00F63355" w:rsidP="00F63355">
      <w:pPr>
        <w:spacing w:before="60" w:after="60"/>
        <w:ind w:firstLine="720"/>
        <w:rPr>
          <w:szCs w:val="28"/>
          <w:lang w:val="pt-BR"/>
        </w:rPr>
      </w:pPr>
      <w:r w:rsidRPr="00F63355">
        <w:rPr>
          <w:szCs w:val="28"/>
          <w:lang w:val="pt-BR"/>
        </w:rPr>
        <w:t>- Tăng cường công tác thông tin, tuyên truyền, nhất là công tác phòng chống dịch Covid-19, tạo không khí thi đua, lao động sản xuất, phát triển kinh tế- xã hội, ổn định đời sống nhân dân.</w:t>
      </w:r>
    </w:p>
    <w:p w14:paraId="27ACD9AE" w14:textId="60205056" w:rsidR="006523AA" w:rsidRPr="00F63355" w:rsidRDefault="0071322F" w:rsidP="00B92574">
      <w:pPr>
        <w:spacing w:before="60" w:after="60"/>
        <w:ind w:firstLine="720"/>
        <w:rPr>
          <w:szCs w:val="28"/>
          <w:lang w:val="pt-BR"/>
        </w:rPr>
      </w:pPr>
      <w:r w:rsidRPr="00F63355">
        <w:rPr>
          <w:szCs w:val="28"/>
          <w:lang w:val="pt-BR"/>
        </w:rPr>
        <w:t xml:space="preserve">Trên đây là nội dung báo cáo </w:t>
      </w:r>
      <w:r w:rsidR="00856245" w:rsidRPr="00F63355">
        <w:rPr>
          <w:szCs w:val="28"/>
          <w:lang w:val="pt-BR"/>
        </w:rPr>
        <w:t>tình hình</w:t>
      </w:r>
      <w:r w:rsidR="00122D22" w:rsidRPr="00F63355">
        <w:rPr>
          <w:szCs w:val="28"/>
          <w:lang w:val="pt-BR"/>
        </w:rPr>
        <w:t xml:space="preserve"> thực hiện Nghị quyết số 01/NQ-CP và tình hình</w:t>
      </w:r>
      <w:r w:rsidR="00856245" w:rsidRPr="00F63355">
        <w:rPr>
          <w:szCs w:val="28"/>
          <w:lang w:val="pt-BR"/>
        </w:rPr>
        <w:t xml:space="preserve"> kinh tế - xã hội tháng </w:t>
      </w:r>
      <w:r w:rsidR="00122D22" w:rsidRPr="00F63355">
        <w:rPr>
          <w:szCs w:val="28"/>
          <w:lang w:val="pt-BR"/>
        </w:rPr>
        <w:t>9</w:t>
      </w:r>
      <w:r w:rsidR="00856245" w:rsidRPr="00F63355">
        <w:rPr>
          <w:szCs w:val="28"/>
          <w:lang w:val="pt-BR"/>
        </w:rPr>
        <w:t xml:space="preserve"> và </w:t>
      </w:r>
      <w:r w:rsidR="00122D22" w:rsidRPr="00F63355">
        <w:rPr>
          <w:szCs w:val="28"/>
          <w:lang w:val="pt-BR"/>
        </w:rPr>
        <w:t>9</w:t>
      </w:r>
      <w:r w:rsidR="00856245" w:rsidRPr="00F63355">
        <w:rPr>
          <w:szCs w:val="28"/>
          <w:lang w:val="pt-BR"/>
        </w:rPr>
        <w:t xml:space="preserve"> tháng đầ</w:t>
      </w:r>
      <w:r w:rsidR="00D168AA" w:rsidRPr="00F63355">
        <w:rPr>
          <w:szCs w:val="28"/>
          <w:lang w:val="pt-BR"/>
        </w:rPr>
        <w:t>u năm 2021</w:t>
      </w:r>
      <w:r w:rsidRPr="00F63355">
        <w:rPr>
          <w:szCs w:val="28"/>
          <w:lang w:val="pt-BR"/>
        </w:rPr>
        <w:t>, Bộ Kế hoạch và Đầu tư kính trình Chính phủ./.</w:t>
      </w:r>
    </w:p>
    <w:p w14:paraId="2D27B457" w14:textId="77777777" w:rsidR="006523AA" w:rsidRPr="00A03E32" w:rsidRDefault="006523AA" w:rsidP="00A03E32">
      <w:pPr>
        <w:ind w:firstLine="720"/>
        <w:rPr>
          <w:szCs w:val="28"/>
          <w:highlight w:val="yellow"/>
        </w:rPr>
      </w:pPr>
    </w:p>
    <w:tbl>
      <w:tblPr>
        <w:tblW w:w="0" w:type="auto"/>
        <w:tblInd w:w="108" w:type="dxa"/>
        <w:tblLook w:val="01E0" w:firstRow="1" w:lastRow="1" w:firstColumn="1" w:lastColumn="1" w:noHBand="0" w:noVBand="0"/>
      </w:tblPr>
      <w:tblGrid>
        <w:gridCol w:w="4480"/>
        <w:gridCol w:w="4484"/>
      </w:tblGrid>
      <w:tr w:rsidR="00A03E32" w:rsidRPr="002658C5" w14:paraId="70FB8B2E" w14:textId="77777777" w:rsidTr="004B3507">
        <w:tc>
          <w:tcPr>
            <w:tcW w:w="4502" w:type="dxa"/>
          </w:tcPr>
          <w:p w14:paraId="6EFFC8F8" w14:textId="77777777" w:rsidR="00A03E32" w:rsidRPr="002658C5" w:rsidRDefault="00A03E32" w:rsidP="004B3507">
            <w:pPr>
              <w:spacing w:before="0" w:after="0" w:line="240" w:lineRule="auto"/>
              <w:ind w:firstLine="0"/>
              <w:rPr>
                <w:b/>
                <w:bCs/>
                <w:i/>
                <w:iCs/>
                <w:sz w:val="24"/>
                <w:lang w:val="am-ET"/>
              </w:rPr>
            </w:pPr>
          </w:p>
          <w:p w14:paraId="65CDD24B" w14:textId="77777777" w:rsidR="00A03E32" w:rsidRPr="002658C5" w:rsidRDefault="00A03E32" w:rsidP="004B3507">
            <w:pPr>
              <w:spacing w:before="0" w:after="0" w:line="240" w:lineRule="auto"/>
              <w:ind w:firstLine="0"/>
              <w:rPr>
                <w:b/>
                <w:bCs/>
                <w:i/>
                <w:iCs/>
                <w:sz w:val="24"/>
                <w:lang w:val="am-ET"/>
              </w:rPr>
            </w:pPr>
            <w:r w:rsidRPr="002658C5">
              <w:rPr>
                <w:b/>
                <w:bCs/>
                <w:i/>
                <w:iCs/>
                <w:sz w:val="24"/>
                <w:lang w:val="am-ET"/>
              </w:rPr>
              <w:t>Nơi nhận:</w:t>
            </w:r>
          </w:p>
          <w:p w14:paraId="24097F5C" w14:textId="77777777" w:rsidR="00A03E32" w:rsidRPr="002658C5" w:rsidRDefault="00A03E32" w:rsidP="004B3507">
            <w:pPr>
              <w:spacing w:before="0" w:after="0" w:line="240" w:lineRule="auto"/>
              <w:ind w:firstLine="0"/>
              <w:rPr>
                <w:sz w:val="22"/>
                <w:lang w:val="am-ET"/>
              </w:rPr>
            </w:pPr>
            <w:r w:rsidRPr="002658C5">
              <w:rPr>
                <w:sz w:val="22"/>
                <w:lang w:val="am-ET"/>
              </w:rPr>
              <w:t>- Như trên;</w:t>
            </w:r>
          </w:p>
          <w:p w14:paraId="1B67A66B" w14:textId="77777777" w:rsidR="00A03E32" w:rsidRPr="002658C5" w:rsidRDefault="00A03E32" w:rsidP="004B3507">
            <w:pPr>
              <w:spacing w:before="0" w:after="0" w:line="240" w:lineRule="auto"/>
              <w:ind w:firstLine="0"/>
              <w:rPr>
                <w:sz w:val="22"/>
                <w:lang w:val="am-ET"/>
              </w:rPr>
            </w:pPr>
            <w:r w:rsidRPr="002658C5">
              <w:rPr>
                <w:sz w:val="22"/>
                <w:lang w:val="am-ET"/>
              </w:rPr>
              <w:t>- TTgCP và các Phó TTg;</w:t>
            </w:r>
          </w:p>
          <w:p w14:paraId="726820F9" w14:textId="77777777" w:rsidR="00A03E32" w:rsidRPr="002658C5" w:rsidRDefault="00A03E32" w:rsidP="004B3507">
            <w:pPr>
              <w:spacing w:before="0" w:after="0" w:line="240" w:lineRule="auto"/>
              <w:ind w:firstLine="0"/>
              <w:rPr>
                <w:sz w:val="22"/>
                <w:lang w:val="am-ET"/>
              </w:rPr>
            </w:pPr>
            <w:r w:rsidRPr="002658C5">
              <w:rPr>
                <w:sz w:val="22"/>
                <w:lang w:val="am-ET"/>
              </w:rPr>
              <w:t>- Văn phòng Chính phủ;</w:t>
            </w:r>
          </w:p>
          <w:p w14:paraId="1FC5E2F3" w14:textId="77777777" w:rsidR="00A03E32" w:rsidRPr="002658C5" w:rsidRDefault="00A03E32" w:rsidP="004B3507">
            <w:pPr>
              <w:spacing w:before="0" w:after="0" w:line="240" w:lineRule="auto"/>
              <w:ind w:firstLine="0"/>
              <w:rPr>
                <w:sz w:val="22"/>
                <w:lang w:val="am-ET"/>
              </w:rPr>
            </w:pPr>
            <w:r w:rsidRPr="002658C5">
              <w:rPr>
                <w:sz w:val="22"/>
                <w:lang w:val="am-ET"/>
              </w:rPr>
              <w:t>- Lãnh đạo Bộ (bản điện tử);</w:t>
            </w:r>
          </w:p>
          <w:p w14:paraId="05A04CBD" w14:textId="77777777" w:rsidR="00A03E32" w:rsidRPr="002658C5" w:rsidRDefault="00A03E32" w:rsidP="004B3507">
            <w:pPr>
              <w:spacing w:before="0" w:after="0" w:line="240" w:lineRule="auto"/>
              <w:ind w:firstLine="0"/>
              <w:rPr>
                <w:sz w:val="22"/>
                <w:lang w:val="am-ET"/>
              </w:rPr>
            </w:pPr>
            <w:r w:rsidRPr="002658C5">
              <w:rPr>
                <w:sz w:val="22"/>
                <w:lang w:val="am-ET"/>
              </w:rPr>
              <w:t>- Các đơn vị thuộc Bộ (bản điện tử);</w:t>
            </w:r>
          </w:p>
          <w:p w14:paraId="71AC9492" w14:textId="77777777" w:rsidR="00A03E32" w:rsidRPr="002658C5" w:rsidRDefault="00A03E32" w:rsidP="004B3507">
            <w:pPr>
              <w:spacing w:before="0" w:after="0" w:line="240" w:lineRule="auto"/>
              <w:ind w:firstLine="0"/>
              <w:rPr>
                <w:szCs w:val="28"/>
              </w:rPr>
            </w:pPr>
            <w:r w:rsidRPr="002658C5">
              <w:rPr>
                <w:sz w:val="22"/>
              </w:rPr>
              <w:t xml:space="preserve">- Lưu: VT, </w:t>
            </w:r>
            <w:proofErr w:type="spellStart"/>
            <w:r w:rsidRPr="002658C5">
              <w:rPr>
                <w:sz w:val="22"/>
              </w:rPr>
              <w:t>Vụ</w:t>
            </w:r>
            <w:proofErr w:type="spellEnd"/>
            <w:r w:rsidRPr="002658C5">
              <w:rPr>
                <w:sz w:val="22"/>
              </w:rPr>
              <w:t xml:space="preserve"> TH (1b).</w:t>
            </w:r>
          </w:p>
        </w:tc>
        <w:tc>
          <w:tcPr>
            <w:tcW w:w="4502" w:type="dxa"/>
          </w:tcPr>
          <w:p w14:paraId="04CCA1CC" w14:textId="77777777" w:rsidR="00A03E32" w:rsidRPr="002658C5" w:rsidRDefault="00A03E32" w:rsidP="004B3507">
            <w:pPr>
              <w:spacing w:before="0" w:after="0"/>
              <w:ind w:firstLine="0"/>
              <w:jc w:val="center"/>
              <w:rPr>
                <w:b/>
                <w:bCs/>
                <w:szCs w:val="28"/>
                <w:lang w:val="nl-NL"/>
              </w:rPr>
            </w:pPr>
            <w:r w:rsidRPr="002658C5">
              <w:rPr>
                <w:b/>
                <w:bCs/>
                <w:szCs w:val="28"/>
                <w:lang w:val="nl-NL"/>
              </w:rPr>
              <w:t>BỘ TRƯỞNG</w:t>
            </w:r>
          </w:p>
          <w:p w14:paraId="3967D338" w14:textId="77777777" w:rsidR="00A03E32" w:rsidRPr="002658C5" w:rsidRDefault="00A03E32" w:rsidP="004B3507">
            <w:pPr>
              <w:spacing w:before="0" w:after="0"/>
              <w:ind w:firstLine="0"/>
              <w:jc w:val="center"/>
              <w:rPr>
                <w:b/>
                <w:bCs/>
                <w:szCs w:val="28"/>
                <w:lang w:val="nl-NL"/>
              </w:rPr>
            </w:pPr>
          </w:p>
          <w:p w14:paraId="5F1EE974" w14:textId="77777777" w:rsidR="00A03E32" w:rsidRPr="002658C5" w:rsidRDefault="00A03E32" w:rsidP="004B3507">
            <w:pPr>
              <w:spacing w:before="0" w:after="0"/>
              <w:ind w:firstLine="0"/>
              <w:jc w:val="center"/>
              <w:rPr>
                <w:b/>
                <w:bCs/>
                <w:szCs w:val="28"/>
                <w:lang w:val="nl-NL"/>
              </w:rPr>
            </w:pPr>
          </w:p>
          <w:p w14:paraId="3FEEE660" w14:textId="77777777" w:rsidR="00A03E32" w:rsidRPr="002658C5" w:rsidRDefault="00A03E32" w:rsidP="004B3507">
            <w:pPr>
              <w:spacing w:before="0" w:after="0"/>
              <w:ind w:firstLine="0"/>
              <w:jc w:val="center"/>
              <w:rPr>
                <w:b/>
                <w:bCs/>
                <w:szCs w:val="28"/>
                <w:lang w:val="nl-NL"/>
              </w:rPr>
            </w:pPr>
          </w:p>
          <w:p w14:paraId="4B08C58B" w14:textId="77777777" w:rsidR="00A03E32" w:rsidRPr="002658C5" w:rsidRDefault="00A03E32" w:rsidP="004B3507">
            <w:pPr>
              <w:spacing w:before="0" w:after="0"/>
              <w:ind w:firstLine="0"/>
              <w:jc w:val="center"/>
              <w:rPr>
                <w:b/>
                <w:bCs/>
                <w:szCs w:val="28"/>
                <w:lang w:val="nl-NL"/>
              </w:rPr>
            </w:pPr>
          </w:p>
          <w:p w14:paraId="2A8F4914" w14:textId="77777777" w:rsidR="00A03E32" w:rsidRPr="002658C5" w:rsidRDefault="00A03E32" w:rsidP="004B3507">
            <w:pPr>
              <w:spacing w:before="0" w:after="0" w:line="240" w:lineRule="auto"/>
              <w:ind w:firstLine="0"/>
              <w:jc w:val="center"/>
              <w:rPr>
                <w:b/>
                <w:bCs/>
                <w:szCs w:val="28"/>
                <w:lang w:val="pt-BR"/>
              </w:rPr>
            </w:pPr>
          </w:p>
          <w:p w14:paraId="55F3471A" w14:textId="77777777" w:rsidR="00A03E32" w:rsidRPr="002658C5" w:rsidRDefault="00A03E32" w:rsidP="004B3507">
            <w:pPr>
              <w:spacing w:before="0" w:after="0" w:line="240" w:lineRule="auto"/>
              <w:ind w:firstLine="0"/>
              <w:jc w:val="center"/>
              <w:rPr>
                <w:b/>
                <w:bCs/>
                <w:szCs w:val="28"/>
                <w:lang w:val="pt-BR"/>
              </w:rPr>
            </w:pPr>
            <w:r w:rsidRPr="002658C5">
              <w:rPr>
                <w:b/>
                <w:bCs/>
                <w:szCs w:val="28"/>
                <w:lang w:val="pt-BR"/>
              </w:rPr>
              <w:t>Nguyễn Chí Dũng</w:t>
            </w:r>
          </w:p>
        </w:tc>
      </w:tr>
    </w:tbl>
    <w:p w14:paraId="24D3E1D6" w14:textId="77777777" w:rsidR="00D168AA" w:rsidRPr="00C456ED" w:rsidRDefault="00D168AA">
      <w:pPr>
        <w:rPr>
          <w:highlight w:val="yellow"/>
        </w:rPr>
        <w:sectPr w:rsidR="00D168AA" w:rsidRPr="00C456ED" w:rsidSect="00D168AA">
          <w:headerReference w:type="default" r:id="rId9"/>
          <w:pgSz w:w="11907" w:h="16840" w:code="9"/>
          <w:pgMar w:top="1134" w:right="1134" w:bottom="1134" w:left="1701" w:header="567" w:footer="567" w:gutter="0"/>
          <w:cols w:space="720"/>
          <w:titlePg/>
          <w:docGrid w:linePitch="381"/>
        </w:sectPr>
      </w:pPr>
    </w:p>
    <w:p w14:paraId="1363D18E" w14:textId="6B5C32F2" w:rsidR="00D168AA" w:rsidRPr="00B2161A" w:rsidRDefault="00D168AA" w:rsidP="00D168AA">
      <w:pPr>
        <w:spacing w:before="0" w:after="0" w:line="240" w:lineRule="auto"/>
        <w:ind w:firstLine="0"/>
        <w:jc w:val="center"/>
        <w:rPr>
          <w:rFonts w:eastAsia="Times New Roman"/>
          <w:sz w:val="20"/>
          <w:szCs w:val="20"/>
          <w:lang w:eastAsia="vi-VN"/>
        </w:rPr>
      </w:pPr>
      <w:r w:rsidRPr="00122D22">
        <w:rPr>
          <w:rFonts w:eastAsia="Times New Roman"/>
          <w:b/>
          <w:bCs/>
          <w:color w:val="000000"/>
          <w:sz w:val="20"/>
          <w:szCs w:val="20"/>
          <w:lang w:val="vi-VN" w:eastAsia="vi-VN"/>
        </w:rPr>
        <w:lastRenderedPageBreak/>
        <w:t>PHỤ LỤC</w:t>
      </w:r>
      <w:r w:rsidR="00B2161A">
        <w:rPr>
          <w:rFonts w:eastAsia="Times New Roman"/>
          <w:b/>
          <w:bCs/>
          <w:color w:val="000000"/>
          <w:sz w:val="20"/>
          <w:szCs w:val="20"/>
          <w:lang w:eastAsia="vi-VN"/>
        </w:rPr>
        <w:t xml:space="preserve"> SỐ 1</w:t>
      </w:r>
    </w:p>
    <w:p w14:paraId="776AEC8E" w14:textId="2B0CD26E" w:rsidR="00D168AA" w:rsidRPr="00122D22" w:rsidRDefault="00D168AA" w:rsidP="00D168AA">
      <w:pPr>
        <w:spacing w:before="0" w:after="240" w:line="240" w:lineRule="auto"/>
        <w:ind w:firstLine="0"/>
        <w:jc w:val="center"/>
        <w:rPr>
          <w:sz w:val="20"/>
          <w:szCs w:val="20"/>
          <w:lang w:val="vi-VN"/>
        </w:rPr>
      </w:pPr>
      <w:r w:rsidRPr="00122D22">
        <w:rPr>
          <w:rFonts w:eastAsia="Times New Roman"/>
          <w:b/>
          <w:bCs/>
          <w:color w:val="000000"/>
          <w:sz w:val="20"/>
          <w:szCs w:val="20"/>
          <w:lang w:val="vi-VN" w:eastAsia="vi-VN"/>
        </w:rPr>
        <w:t xml:space="preserve">TÌNH HÌNH THỰC HIỆN MỘT SỐ CHỈ TIÊU CHỦ YẾU THÁNG </w:t>
      </w:r>
      <w:r w:rsidR="00122D22" w:rsidRPr="00122D22">
        <w:rPr>
          <w:rFonts w:eastAsia="Times New Roman"/>
          <w:b/>
          <w:bCs/>
          <w:color w:val="000000"/>
          <w:sz w:val="20"/>
          <w:szCs w:val="20"/>
          <w:lang w:eastAsia="vi-VN"/>
        </w:rPr>
        <w:t>9</w:t>
      </w:r>
      <w:r w:rsidRPr="00122D22">
        <w:rPr>
          <w:rFonts w:eastAsia="Times New Roman"/>
          <w:b/>
          <w:bCs/>
          <w:color w:val="000000"/>
          <w:sz w:val="20"/>
          <w:szCs w:val="20"/>
          <w:lang w:val="vi-VN" w:eastAsia="vi-VN"/>
        </w:rPr>
        <w:t xml:space="preserve"> VÀ </w:t>
      </w:r>
      <w:r w:rsidR="00122D22" w:rsidRPr="00122D22">
        <w:rPr>
          <w:rFonts w:eastAsia="Times New Roman"/>
          <w:b/>
          <w:bCs/>
          <w:color w:val="000000"/>
          <w:sz w:val="20"/>
          <w:szCs w:val="20"/>
          <w:lang w:eastAsia="vi-VN"/>
        </w:rPr>
        <w:t>9</w:t>
      </w:r>
      <w:r w:rsidRPr="00122D22">
        <w:rPr>
          <w:rFonts w:eastAsia="Times New Roman"/>
          <w:b/>
          <w:bCs/>
          <w:color w:val="000000"/>
          <w:sz w:val="20"/>
          <w:szCs w:val="20"/>
          <w:lang w:val="vi-VN" w:eastAsia="vi-VN"/>
        </w:rPr>
        <w:t xml:space="preserve"> THÁNG NĂM 2021</w:t>
      </w:r>
    </w:p>
    <w:tbl>
      <w:tblPr>
        <w:tblW w:w="9100" w:type="dxa"/>
        <w:jc w:val="center"/>
        <w:tblLook w:val="04A0" w:firstRow="1" w:lastRow="0" w:firstColumn="1" w:lastColumn="0" w:noHBand="0" w:noVBand="1"/>
      </w:tblPr>
      <w:tblGrid>
        <w:gridCol w:w="3130"/>
        <w:gridCol w:w="811"/>
        <w:gridCol w:w="1130"/>
        <w:gridCol w:w="1336"/>
        <w:gridCol w:w="1276"/>
        <w:gridCol w:w="1417"/>
      </w:tblGrid>
      <w:tr w:rsidR="00122D22" w:rsidRPr="00B57E68" w14:paraId="6FC1796F" w14:textId="77777777" w:rsidTr="004B3507">
        <w:trPr>
          <w:trHeight w:val="1470"/>
          <w:tblHeader/>
          <w:jc w:val="center"/>
        </w:trPr>
        <w:tc>
          <w:tcPr>
            <w:tcW w:w="31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6801B" w14:textId="77777777" w:rsidR="00122D22" w:rsidRPr="00B57E68" w:rsidRDefault="00122D22" w:rsidP="004B3507">
            <w:pPr>
              <w:spacing w:before="0" w:after="0" w:line="240" w:lineRule="auto"/>
              <w:ind w:firstLine="0"/>
              <w:jc w:val="center"/>
              <w:rPr>
                <w:b/>
                <w:bCs/>
                <w:color w:val="000000"/>
                <w:sz w:val="20"/>
                <w:szCs w:val="20"/>
                <w:lang w:eastAsia="ja-JP"/>
              </w:rPr>
            </w:pPr>
            <w:proofErr w:type="spellStart"/>
            <w:r w:rsidRPr="00B57E68">
              <w:rPr>
                <w:b/>
                <w:bCs/>
                <w:color w:val="000000"/>
                <w:sz w:val="20"/>
                <w:szCs w:val="20"/>
                <w:lang w:eastAsia="ja-JP"/>
              </w:rPr>
              <w:t>Chỉ</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tiêu</w:t>
            </w:r>
            <w:proofErr w:type="spellEnd"/>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23D46C8"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Đơn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vị</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tính</w:t>
            </w:r>
            <w:proofErr w:type="spellEnd"/>
          </w:p>
        </w:tc>
        <w:tc>
          <w:tcPr>
            <w:tcW w:w="1130" w:type="dxa"/>
            <w:tcBorders>
              <w:top w:val="single" w:sz="4" w:space="0" w:color="auto"/>
              <w:left w:val="nil"/>
              <w:bottom w:val="single" w:sz="4" w:space="0" w:color="auto"/>
              <w:right w:val="single" w:sz="4" w:space="0" w:color="auto"/>
            </w:tcBorders>
            <w:shd w:val="clear" w:color="000000" w:fill="FFFFFF"/>
            <w:vAlign w:val="center"/>
            <w:hideMark/>
          </w:tcPr>
          <w:p w14:paraId="03D11843"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 xml:space="preserve">  </w:t>
            </w:r>
            <w:proofErr w:type="spellStart"/>
            <w:r w:rsidRPr="00220020">
              <w:rPr>
                <w:b/>
                <w:bCs/>
                <w:color w:val="000000"/>
                <w:sz w:val="20"/>
                <w:szCs w:val="20"/>
                <w:lang w:eastAsia="ja-JP"/>
              </w:rPr>
              <w:t>Tháng</w:t>
            </w:r>
            <w:proofErr w:type="spellEnd"/>
            <w:r w:rsidRPr="00220020">
              <w:rPr>
                <w:b/>
                <w:bCs/>
                <w:color w:val="000000"/>
                <w:sz w:val="20"/>
                <w:szCs w:val="20"/>
                <w:lang w:eastAsia="ja-JP"/>
              </w:rPr>
              <w:t xml:space="preserve"> </w:t>
            </w:r>
            <w:proofErr w:type="gramStart"/>
            <w:r w:rsidRPr="00220020">
              <w:rPr>
                <w:b/>
                <w:bCs/>
                <w:color w:val="000000"/>
                <w:sz w:val="20"/>
                <w:szCs w:val="20"/>
                <w:lang w:eastAsia="ja-JP"/>
              </w:rPr>
              <w:t xml:space="preserve">9  </w:t>
            </w:r>
            <w:proofErr w:type="spellStart"/>
            <w:r w:rsidRPr="00220020">
              <w:rPr>
                <w:b/>
                <w:bCs/>
                <w:color w:val="000000"/>
                <w:sz w:val="20"/>
                <w:szCs w:val="20"/>
                <w:lang w:eastAsia="ja-JP"/>
              </w:rPr>
              <w:t>năm</w:t>
            </w:r>
            <w:proofErr w:type="spellEnd"/>
            <w:proofErr w:type="gramEnd"/>
            <w:r w:rsidRPr="00220020">
              <w:rPr>
                <w:b/>
                <w:bCs/>
                <w:color w:val="000000"/>
                <w:sz w:val="20"/>
                <w:szCs w:val="20"/>
                <w:lang w:eastAsia="ja-JP"/>
              </w:rPr>
              <w:t xml:space="preserve"> 2021 </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079C7F43"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 xml:space="preserve"> </w:t>
            </w:r>
            <w:proofErr w:type="spellStart"/>
            <w:r w:rsidRPr="00220020">
              <w:rPr>
                <w:b/>
                <w:bCs/>
                <w:color w:val="000000"/>
                <w:sz w:val="20"/>
                <w:szCs w:val="20"/>
                <w:lang w:eastAsia="ja-JP"/>
              </w:rPr>
              <w:t>Ước</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thực</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hiện</w:t>
            </w:r>
            <w:proofErr w:type="spellEnd"/>
            <w:r w:rsidRPr="00220020">
              <w:rPr>
                <w:b/>
                <w:bCs/>
                <w:color w:val="000000"/>
                <w:sz w:val="20"/>
                <w:szCs w:val="20"/>
                <w:lang w:eastAsia="ja-JP"/>
              </w:rPr>
              <w:t xml:space="preserve"> 9 </w:t>
            </w:r>
            <w:proofErr w:type="spellStart"/>
            <w:r w:rsidRPr="00220020">
              <w:rPr>
                <w:b/>
                <w:bCs/>
                <w:color w:val="000000"/>
                <w:sz w:val="20"/>
                <w:szCs w:val="20"/>
                <w:lang w:eastAsia="ja-JP"/>
              </w:rPr>
              <w:t>tháng</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năm</w:t>
            </w:r>
            <w:proofErr w:type="spellEnd"/>
            <w:r w:rsidRPr="00220020">
              <w:rPr>
                <w:b/>
                <w:bCs/>
                <w:color w:val="000000"/>
                <w:sz w:val="20"/>
                <w:szCs w:val="20"/>
                <w:lang w:eastAsia="ja-JP"/>
              </w:rPr>
              <w:t xml:space="preserve"> 2021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CAEB4D"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Tháng</w:t>
            </w:r>
            <w:proofErr w:type="spellEnd"/>
            <w:r w:rsidRPr="00220020">
              <w:rPr>
                <w:b/>
                <w:bCs/>
                <w:color w:val="000000"/>
                <w:sz w:val="20"/>
                <w:szCs w:val="20"/>
                <w:lang w:eastAsia="ja-JP"/>
              </w:rPr>
              <w:t xml:space="preserve"> 9 </w:t>
            </w:r>
            <w:proofErr w:type="spellStart"/>
            <w:r w:rsidRPr="00220020">
              <w:rPr>
                <w:b/>
                <w:bCs/>
                <w:color w:val="000000"/>
                <w:sz w:val="20"/>
                <w:szCs w:val="20"/>
                <w:lang w:eastAsia="ja-JP"/>
              </w:rPr>
              <w:t>năm</w:t>
            </w:r>
            <w:proofErr w:type="spellEnd"/>
            <w:r w:rsidRPr="00220020">
              <w:rPr>
                <w:b/>
                <w:bCs/>
                <w:color w:val="000000"/>
                <w:sz w:val="20"/>
                <w:szCs w:val="20"/>
                <w:lang w:eastAsia="ja-JP"/>
              </w:rPr>
              <w:t xml:space="preserve"> 2021 so </w:t>
            </w:r>
            <w:proofErr w:type="spellStart"/>
            <w:r w:rsidRPr="00220020">
              <w:rPr>
                <w:b/>
                <w:bCs/>
                <w:color w:val="000000"/>
                <w:sz w:val="20"/>
                <w:szCs w:val="20"/>
                <w:lang w:eastAsia="ja-JP"/>
              </w:rPr>
              <w:t>với</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cùng</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kỳ</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năm</w:t>
            </w:r>
            <w:proofErr w:type="spellEnd"/>
            <w:r w:rsidRPr="00220020">
              <w:rPr>
                <w:b/>
                <w:bCs/>
                <w:color w:val="000000"/>
                <w:sz w:val="20"/>
                <w:szCs w:val="20"/>
                <w:lang w:eastAsia="ja-JP"/>
              </w:rPr>
              <w:t xml:space="preserve"> 2020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8B19583"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Ước</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thực</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hiện</w:t>
            </w:r>
            <w:proofErr w:type="spellEnd"/>
            <w:r w:rsidRPr="00220020">
              <w:rPr>
                <w:b/>
                <w:bCs/>
                <w:color w:val="000000"/>
                <w:sz w:val="20"/>
                <w:szCs w:val="20"/>
                <w:lang w:eastAsia="ja-JP"/>
              </w:rPr>
              <w:t xml:space="preserve"> 9 </w:t>
            </w:r>
            <w:proofErr w:type="spellStart"/>
            <w:r w:rsidRPr="00220020">
              <w:rPr>
                <w:b/>
                <w:bCs/>
                <w:color w:val="000000"/>
                <w:sz w:val="20"/>
                <w:szCs w:val="20"/>
                <w:lang w:eastAsia="ja-JP"/>
              </w:rPr>
              <w:t>tháng</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năm</w:t>
            </w:r>
            <w:proofErr w:type="spellEnd"/>
            <w:r w:rsidRPr="00220020">
              <w:rPr>
                <w:b/>
                <w:bCs/>
                <w:color w:val="000000"/>
                <w:sz w:val="20"/>
                <w:szCs w:val="20"/>
                <w:lang w:eastAsia="ja-JP"/>
              </w:rPr>
              <w:t xml:space="preserve"> 2021 so </w:t>
            </w:r>
            <w:proofErr w:type="spellStart"/>
            <w:r w:rsidRPr="00220020">
              <w:rPr>
                <w:b/>
                <w:bCs/>
                <w:color w:val="000000"/>
                <w:sz w:val="20"/>
                <w:szCs w:val="20"/>
                <w:lang w:eastAsia="ja-JP"/>
              </w:rPr>
              <w:t>với</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cùng</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kỳ</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năm</w:t>
            </w:r>
            <w:proofErr w:type="spellEnd"/>
            <w:r w:rsidRPr="00220020">
              <w:rPr>
                <w:b/>
                <w:bCs/>
                <w:color w:val="000000"/>
                <w:sz w:val="20"/>
                <w:szCs w:val="20"/>
                <w:lang w:eastAsia="ja-JP"/>
              </w:rPr>
              <w:t xml:space="preserve"> 2020 (%)</w:t>
            </w:r>
          </w:p>
        </w:tc>
      </w:tr>
      <w:tr w:rsidR="00122D22" w:rsidRPr="00B57E68" w14:paraId="7A869B9D" w14:textId="77777777" w:rsidTr="004B3507">
        <w:trPr>
          <w:trHeight w:val="7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C5C9607"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1. TỔNG SẢN PHẨM TRONG NƯỚC (GDP)</w:t>
            </w:r>
          </w:p>
        </w:tc>
        <w:tc>
          <w:tcPr>
            <w:tcW w:w="811" w:type="dxa"/>
            <w:tcBorders>
              <w:top w:val="nil"/>
              <w:left w:val="nil"/>
              <w:bottom w:val="single" w:sz="4" w:space="0" w:color="auto"/>
              <w:right w:val="single" w:sz="4" w:space="0" w:color="auto"/>
            </w:tcBorders>
            <w:shd w:val="clear" w:color="000000" w:fill="FFFFFF"/>
            <w:vAlign w:val="center"/>
            <w:hideMark/>
          </w:tcPr>
          <w:p w14:paraId="36F46A61"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9A1CB00"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EF5AEF2"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22453BA1"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550D4E6D"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r>
      <w:tr w:rsidR="00122D22" w:rsidRPr="00B57E68" w14:paraId="6D1326B8" w14:textId="77777777" w:rsidTr="004B3507">
        <w:trPr>
          <w:trHeight w:val="569"/>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90CC515" w14:textId="77777777" w:rsidR="00122D22" w:rsidRPr="00B57E68" w:rsidRDefault="00122D22" w:rsidP="004B3507">
            <w:pPr>
              <w:spacing w:before="0" w:after="0" w:line="240" w:lineRule="auto"/>
              <w:ind w:firstLine="0"/>
              <w:jc w:val="left"/>
              <w:rPr>
                <w:b/>
                <w:bCs/>
                <w:color w:val="000000"/>
                <w:sz w:val="20"/>
                <w:szCs w:val="20"/>
                <w:lang w:eastAsia="ja-JP"/>
              </w:rPr>
            </w:pPr>
            <w:proofErr w:type="spellStart"/>
            <w:r w:rsidRPr="00B57E68">
              <w:rPr>
                <w:b/>
                <w:bCs/>
                <w:color w:val="000000"/>
                <w:sz w:val="20"/>
                <w:szCs w:val="20"/>
                <w:lang w:eastAsia="ja-JP"/>
              </w:rPr>
              <w:t>Tốc</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độ</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tăng</w:t>
            </w:r>
            <w:proofErr w:type="spellEnd"/>
            <w:r w:rsidRPr="00B57E68">
              <w:rPr>
                <w:b/>
                <w:bCs/>
                <w:color w:val="000000"/>
                <w:sz w:val="20"/>
                <w:szCs w:val="20"/>
                <w:lang w:eastAsia="ja-JP"/>
              </w:rPr>
              <w:t xml:space="preserve"> GDP</w:t>
            </w:r>
          </w:p>
        </w:tc>
        <w:tc>
          <w:tcPr>
            <w:tcW w:w="811" w:type="dxa"/>
            <w:tcBorders>
              <w:top w:val="nil"/>
              <w:left w:val="nil"/>
              <w:bottom w:val="single" w:sz="4" w:space="0" w:color="auto"/>
              <w:right w:val="single" w:sz="4" w:space="0" w:color="auto"/>
            </w:tcBorders>
            <w:shd w:val="clear" w:color="000000" w:fill="FFFFFF"/>
            <w:vAlign w:val="center"/>
            <w:hideMark/>
          </w:tcPr>
          <w:p w14:paraId="19F1719A"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E9FD28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45D282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74D9BA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5FD0ECA4"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101,42</w:t>
            </w:r>
          </w:p>
        </w:tc>
      </w:tr>
      <w:tr w:rsidR="00122D22" w:rsidRPr="00B57E68" w14:paraId="1162CCC4" w14:textId="77777777" w:rsidTr="004B3507">
        <w:trPr>
          <w:trHeight w:val="6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2C14434"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Nông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lâm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thủy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sản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B622CF9"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0641B2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B71B68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147518D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6B46ACDF"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102,74</w:t>
            </w:r>
          </w:p>
        </w:tc>
      </w:tr>
      <w:tr w:rsidR="00122D22" w:rsidRPr="00B57E68" w14:paraId="2C732C86" w14:textId="77777777" w:rsidTr="004B3507">
        <w:trPr>
          <w:trHeight w:val="6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6564875"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Công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xây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dựng</w:t>
            </w:r>
            <w:proofErr w:type="spellEnd"/>
            <w:r w:rsidRPr="00B57E68">
              <w:rPr>
                <w:b/>
                <w:bCs/>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hideMark/>
          </w:tcPr>
          <w:p w14:paraId="07266E66"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865F3E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A49DAC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6E59D3A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071ADBE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103,57</w:t>
            </w:r>
          </w:p>
        </w:tc>
      </w:tr>
      <w:tr w:rsidR="00122D22" w:rsidRPr="00B57E68" w14:paraId="38520A91" w14:textId="77777777" w:rsidTr="004B3507">
        <w:trPr>
          <w:trHeight w:val="6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97FD0F8" w14:textId="77777777" w:rsidR="00122D22" w:rsidRPr="00B57E68" w:rsidRDefault="00122D22" w:rsidP="004B3507">
            <w:pPr>
              <w:spacing w:before="0" w:after="0" w:line="240" w:lineRule="auto"/>
              <w:ind w:firstLine="0"/>
              <w:jc w:val="left"/>
              <w:rPr>
                <w:color w:val="000000"/>
                <w:sz w:val="20"/>
                <w:szCs w:val="20"/>
                <w:lang w:eastAsia="ja-JP"/>
              </w:rPr>
            </w:pPr>
            <w:r w:rsidRPr="00B57E68">
              <w:rPr>
                <w:color w:val="000000"/>
                <w:sz w:val="20"/>
                <w:szCs w:val="20"/>
                <w:lang w:eastAsia="ja-JP"/>
              </w:rPr>
              <w:t xml:space="preserve">Công </w:t>
            </w:r>
            <w:proofErr w:type="spellStart"/>
            <w:r w:rsidRPr="00B57E68">
              <w:rPr>
                <w:color w:val="000000"/>
                <w:sz w:val="20"/>
                <w:szCs w:val="20"/>
                <w:lang w:eastAsia="ja-JP"/>
              </w:rPr>
              <w:t>nghiệp</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7808E1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39D7D39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7DCE30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5FFF677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64309F09"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96,50</w:t>
            </w:r>
          </w:p>
        </w:tc>
      </w:tr>
      <w:tr w:rsidR="00122D22" w:rsidRPr="00B57E68" w14:paraId="595369B5" w14:textId="77777777" w:rsidTr="004B3507">
        <w:trPr>
          <w:trHeight w:val="6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E6C1E8A" w14:textId="77777777" w:rsidR="00122D22" w:rsidRPr="00B57E68" w:rsidRDefault="00122D22" w:rsidP="004B3507">
            <w:pPr>
              <w:spacing w:before="0" w:after="0" w:line="240" w:lineRule="auto"/>
              <w:ind w:firstLine="0"/>
              <w:jc w:val="left"/>
              <w:rPr>
                <w:color w:val="000000"/>
                <w:sz w:val="20"/>
                <w:szCs w:val="20"/>
                <w:lang w:eastAsia="ja-JP"/>
              </w:rPr>
            </w:pPr>
            <w:proofErr w:type="spellStart"/>
            <w:r w:rsidRPr="00B57E68">
              <w:rPr>
                <w:color w:val="000000"/>
                <w:sz w:val="20"/>
                <w:szCs w:val="20"/>
                <w:lang w:eastAsia="ja-JP"/>
              </w:rPr>
              <w:t>Xây</w:t>
            </w:r>
            <w:proofErr w:type="spellEnd"/>
            <w:r w:rsidRPr="00B57E68">
              <w:rPr>
                <w:color w:val="000000"/>
                <w:sz w:val="20"/>
                <w:szCs w:val="20"/>
                <w:lang w:eastAsia="ja-JP"/>
              </w:rPr>
              <w:t xml:space="preserve"> </w:t>
            </w:r>
            <w:proofErr w:type="spellStart"/>
            <w:r w:rsidRPr="00B57E68">
              <w:rPr>
                <w:color w:val="000000"/>
                <w:sz w:val="20"/>
                <w:szCs w:val="20"/>
                <w:lang w:eastAsia="ja-JP"/>
              </w:rPr>
              <w:t>dựng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4DC610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582718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8492B4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4A0EB66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3177BB26"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88,59</w:t>
            </w:r>
          </w:p>
        </w:tc>
      </w:tr>
      <w:tr w:rsidR="00122D22" w:rsidRPr="00B57E68" w14:paraId="7638A6E3" w14:textId="77777777" w:rsidTr="004B3507">
        <w:trPr>
          <w:trHeight w:val="46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00B3AD7"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Dịch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vụ</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9DD2E22"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353FBB1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68F890F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22DDE4A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359A298C"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99,31</w:t>
            </w:r>
          </w:p>
        </w:tc>
      </w:tr>
      <w:tr w:rsidR="00122D22" w:rsidRPr="00B57E68" w14:paraId="4C5A84DE" w14:textId="77777777" w:rsidTr="004B3507">
        <w:trPr>
          <w:trHeight w:val="57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6675A28" w14:textId="77777777" w:rsidR="00122D22" w:rsidRPr="00B57E68" w:rsidRDefault="00122D22" w:rsidP="004B3507">
            <w:pPr>
              <w:spacing w:before="0" w:after="0" w:line="240" w:lineRule="auto"/>
              <w:ind w:firstLine="0"/>
              <w:jc w:val="left"/>
              <w:rPr>
                <w:b/>
                <w:bCs/>
                <w:color w:val="000000"/>
                <w:sz w:val="20"/>
                <w:szCs w:val="20"/>
                <w:lang w:eastAsia="ja-JP"/>
              </w:rPr>
            </w:pPr>
            <w:proofErr w:type="spellStart"/>
            <w:r w:rsidRPr="00B57E68">
              <w:rPr>
                <w:b/>
                <w:bCs/>
                <w:color w:val="000000"/>
                <w:sz w:val="20"/>
                <w:szCs w:val="20"/>
                <w:lang w:eastAsia="ja-JP"/>
              </w:rPr>
              <w:t>Thuê</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trư</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cấp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5FAAEEF"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2D15F12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DD10F0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183B542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vAlign w:val="center"/>
            <w:hideMark/>
          </w:tcPr>
          <w:p w14:paraId="3718C56C"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100,98</w:t>
            </w:r>
          </w:p>
        </w:tc>
      </w:tr>
      <w:tr w:rsidR="00122D22" w:rsidRPr="00B57E68" w14:paraId="2D1684BA" w14:textId="77777777" w:rsidTr="004B3507">
        <w:trPr>
          <w:trHeight w:val="58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7A8212C"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GDP </w:t>
            </w:r>
            <w:proofErr w:type="spellStart"/>
            <w:r w:rsidRPr="00B57E68">
              <w:rPr>
                <w:b/>
                <w:bCs/>
                <w:color w:val="000000"/>
                <w:sz w:val="20"/>
                <w:szCs w:val="20"/>
                <w:lang w:eastAsia="ja-JP"/>
              </w:rPr>
              <w:t>theo</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giá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hiện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hành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80D7DBD"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589D6C9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2A5BA7C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5.985,244 </w:t>
            </w:r>
          </w:p>
        </w:tc>
        <w:tc>
          <w:tcPr>
            <w:tcW w:w="1276" w:type="dxa"/>
            <w:tcBorders>
              <w:top w:val="nil"/>
              <w:left w:val="nil"/>
              <w:bottom w:val="single" w:sz="4" w:space="0" w:color="auto"/>
              <w:right w:val="single" w:sz="4" w:space="0" w:color="auto"/>
            </w:tcBorders>
            <w:shd w:val="clear" w:color="000000" w:fill="FFFFFF"/>
            <w:vAlign w:val="center"/>
            <w:hideMark/>
          </w:tcPr>
          <w:p w14:paraId="1940961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5DCA186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0971FFA0" w14:textId="77777777" w:rsidTr="004B3507">
        <w:trPr>
          <w:trHeight w:val="227"/>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3EEA996"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Nông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lâm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thủy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sản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05ECCD6A"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689120E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22A7AC50"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765,140 </w:t>
            </w:r>
          </w:p>
        </w:tc>
        <w:tc>
          <w:tcPr>
            <w:tcW w:w="1276" w:type="dxa"/>
            <w:tcBorders>
              <w:top w:val="nil"/>
              <w:left w:val="nil"/>
              <w:bottom w:val="single" w:sz="4" w:space="0" w:color="auto"/>
              <w:right w:val="single" w:sz="4" w:space="0" w:color="auto"/>
            </w:tcBorders>
            <w:shd w:val="clear" w:color="000000" w:fill="FFFFFF"/>
            <w:vAlign w:val="center"/>
            <w:hideMark/>
          </w:tcPr>
          <w:p w14:paraId="158A389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72AA46F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35A99F6E" w14:textId="77777777" w:rsidTr="004B3507">
        <w:trPr>
          <w:trHeight w:val="333"/>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5685B16"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Công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xây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dựng</w:t>
            </w:r>
            <w:proofErr w:type="spellEnd"/>
            <w:r w:rsidRPr="00B57E68">
              <w:rPr>
                <w:b/>
                <w:bCs/>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hideMark/>
          </w:tcPr>
          <w:p w14:paraId="3F7B6383"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7BA570A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14DEBABD"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2.276,166 </w:t>
            </w:r>
          </w:p>
        </w:tc>
        <w:tc>
          <w:tcPr>
            <w:tcW w:w="1276" w:type="dxa"/>
            <w:tcBorders>
              <w:top w:val="nil"/>
              <w:left w:val="nil"/>
              <w:bottom w:val="single" w:sz="4" w:space="0" w:color="auto"/>
              <w:right w:val="single" w:sz="4" w:space="0" w:color="auto"/>
            </w:tcBorders>
            <w:shd w:val="clear" w:color="000000" w:fill="FFFFFF"/>
            <w:vAlign w:val="center"/>
            <w:hideMark/>
          </w:tcPr>
          <w:p w14:paraId="3FAEAE0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2B56A2A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629A096"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756077E" w14:textId="77777777" w:rsidR="00122D22" w:rsidRPr="00B57E68" w:rsidRDefault="00122D22" w:rsidP="004B3507">
            <w:pPr>
              <w:spacing w:before="0" w:after="0" w:line="240" w:lineRule="auto"/>
              <w:ind w:firstLine="0"/>
              <w:jc w:val="left"/>
              <w:rPr>
                <w:color w:val="000000"/>
                <w:sz w:val="20"/>
                <w:szCs w:val="20"/>
                <w:lang w:eastAsia="ja-JP"/>
              </w:rPr>
            </w:pPr>
            <w:r w:rsidRPr="00B57E68">
              <w:rPr>
                <w:color w:val="000000"/>
                <w:sz w:val="20"/>
                <w:szCs w:val="20"/>
                <w:lang w:eastAsia="ja-JP"/>
              </w:rPr>
              <w:t xml:space="preserve">Công </w:t>
            </w:r>
            <w:proofErr w:type="spellStart"/>
            <w:r w:rsidRPr="00B57E68">
              <w:rPr>
                <w:color w:val="000000"/>
                <w:sz w:val="20"/>
                <w:szCs w:val="20"/>
                <w:lang w:eastAsia="ja-JP"/>
              </w:rPr>
              <w:t>nghiệp</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A6A4005"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6926D21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115680C5"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1.942,851 </w:t>
            </w:r>
          </w:p>
        </w:tc>
        <w:tc>
          <w:tcPr>
            <w:tcW w:w="1276" w:type="dxa"/>
            <w:tcBorders>
              <w:top w:val="nil"/>
              <w:left w:val="nil"/>
              <w:bottom w:val="single" w:sz="4" w:space="0" w:color="auto"/>
              <w:right w:val="single" w:sz="4" w:space="0" w:color="auto"/>
            </w:tcBorders>
            <w:shd w:val="clear" w:color="000000" w:fill="FFFFFF"/>
            <w:vAlign w:val="center"/>
            <w:hideMark/>
          </w:tcPr>
          <w:p w14:paraId="3E96B2D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65717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A0AEB96"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6026FFC" w14:textId="77777777" w:rsidR="00122D22" w:rsidRPr="00B57E68" w:rsidRDefault="00122D22" w:rsidP="004B3507">
            <w:pPr>
              <w:spacing w:before="0" w:after="0" w:line="240" w:lineRule="auto"/>
              <w:ind w:firstLine="0"/>
              <w:jc w:val="left"/>
              <w:rPr>
                <w:color w:val="000000"/>
                <w:sz w:val="20"/>
                <w:szCs w:val="20"/>
                <w:lang w:eastAsia="ja-JP"/>
              </w:rPr>
            </w:pPr>
            <w:proofErr w:type="spellStart"/>
            <w:r w:rsidRPr="00B57E68">
              <w:rPr>
                <w:color w:val="000000"/>
                <w:sz w:val="20"/>
                <w:szCs w:val="20"/>
                <w:lang w:eastAsia="ja-JP"/>
              </w:rPr>
              <w:t>Xây</w:t>
            </w:r>
            <w:proofErr w:type="spellEnd"/>
            <w:r w:rsidRPr="00B57E68">
              <w:rPr>
                <w:color w:val="000000"/>
                <w:sz w:val="20"/>
                <w:szCs w:val="20"/>
                <w:lang w:eastAsia="ja-JP"/>
              </w:rPr>
              <w:t xml:space="preserve"> </w:t>
            </w:r>
            <w:proofErr w:type="spellStart"/>
            <w:r w:rsidRPr="00B57E68">
              <w:rPr>
                <w:color w:val="000000"/>
                <w:sz w:val="20"/>
                <w:szCs w:val="20"/>
                <w:lang w:eastAsia="ja-JP"/>
              </w:rPr>
              <w:t>dựng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68EFA0D"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161BA6F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3DE0BD80"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333,315 </w:t>
            </w:r>
          </w:p>
        </w:tc>
        <w:tc>
          <w:tcPr>
            <w:tcW w:w="1276" w:type="dxa"/>
            <w:tcBorders>
              <w:top w:val="nil"/>
              <w:left w:val="nil"/>
              <w:bottom w:val="single" w:sz="4" w:space="0" w:color="auto"/>
              <w:right w:val="single" w:sz="4" w:space="0" w:color="auto"/>
            </w:tcBorders>
            <w:shd w:val="clear" w:color="000000" w:fill="FFFFFF"/>
            <w:vAlign w:val="center"/>
            <w:hideMark/>
          </w:tcPr>
          <w:p w14:paraId="71D2AFB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AAAEB2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56401B2"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FFCC5D7"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Dịch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vụ</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F3E959C"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5EFE469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5BE78658"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2.405,609 </w:t>
            </w:r>
          </w:p>
        </w:tc>
        <w:tc>
          <w:tcPr>
            <w:tcW w:w="1276" w:type="dxa"/>
            <w:tcBorders>
              <w:top w:val="nil"/>
              <w:left w:val="nil"/>
              <w:bottom w:val="single" w:sz="4" w:space="0" w:color="auto"/>
              <w:right w:val="single" w:sz="4" w:space="0" w:color="auto"/>
            </w:tcBorders>
            <w:shd w:val="clear" w:color="000000" w:fill="FFFFFF"/>
            <w:vAlign w:val="center"/>
            <w:hideMark/>
          </w:tcPr>
          <w:p w14:paraId="5C19B63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6170F49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52ED36C4" w14:textId="77777777" w:rsidTr="004B3507">
        <w:trPr>
          <w:trHeight w:val="64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8A1F663" w14:textId="77777777" w:rsidR="00122D22" w:rsidRPr="00B57E68" w:rsidRDefault="00122D22" w:rsidP="004B3507">
            <w:pPr>
              <w:spacing w:before="0" w:after="0" w:line="240" w:lineRule="auto"/>
              <w:ind w:firstLine="0"/>
              <w:jc w:val="left"/>
              <w:rPr>
                <w:b/>
                <w:bCs/>
                <w:color w:val="000000"/>
                <w:sz w:val="20"/>
                <w:szCs w:val="20"/>
                <w:lang w:eastAsia="ja-JP"/>
              </w:rPr>
            </w:pPr>
            <w:proofErr w:type="spellStart"/>
            <w:r w:rsidRPr="00B57E68">
              <w:rPr>
                <w:b/>
                <w:bCs/>
                <w:color w:val="000000"/>
                <w:sz w:val="20"/>
                <w:szCs w:val="20"/>
                <w:lang w:eastAsia="ja-JP"/>
              </w:rPr>
              <w:t>Thuê</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trư</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cấp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875FCF1"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1175A69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69856837"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538,329 </w:t>
            </w:r>
          </w:p>
        </w:tc>
        <w:tc>
          <w:tcPr>
            <w:tcW w:w="1276" w:type="dxa"/>
            <w:tcBorders>
              <w:top w:val="nil"/>
              <w:left w:val="nil"/>
              <w:bottom w:val="single" w:sz="4" w:space="0" w:color="auto"/>
              <w:right w:val="single" w:sz="4" w:space="0" w:color="auto"/>
            </w:tcBorders>
            <w:shd w:val="clear" w:color="000000" w:fill="FFFFFF"/>
            <w:vAlign w:val="center"/>
            <w:hideMark/>
          </w:tcPr>
          <w:p w14:paraId="3DFBF30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05A62BD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1EF29F4B"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15ADE9B" w14:textId="77777777" w:rsidR="00122D22" w:rsidRPr="00B57E68" w:rsidRDefault="00122D22" w:rsidP="004B3507">
            <w:pPr>
              <w:spacing w:before="0" w:after="0" w:line="240" w:lineRule="auto"/>
              <w:ind w:firstLine="0"/>
              <w:jc w:val="left"/>
              <w:rPr>
                <w:b/>
                <w:bCs/>
                <w:color w:val="000000"/>
                <w:sz w:val="20"/>
                <w:szCs w:val="20"/>
                <w:lang w:eastAsia="ja-JP"/>
              </w:rPr>
            </w:pPr>
            <w:proofErr w:type="spellStart"/>
            <w:r w:rsidRPr="00B57E68">
              <w:rPr>
                <w:b/>
                <w:bCs/>
                <w:color w:val="000000"/>
                <w:sz w:val="20"/>
                <w:szCs w:val="20"/>
                <w:lang w:eastAsia="ja-JP"/>
              </w:rPr>
              <w:t>Cơ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cấu</w:t>
            </w:r>
            <w:proofErr w:type="spellEnd"/>
            <w:r w:rsidRPr="00B57E68">
              <w:rPr>
                <w:b/>
                <w:bCs/>
                <w:color w:val="000000"/>
                <w:sz w:val="20"/>
                <w:szCs w:val="20"/>
                <w:lang w:eastAsia="ja-JP"/>
              </w:rPr>
              <w:t xml:space="preserve"> GDP </w:t>
            </w:r>
          </w:p>
        </w:tc>
        <w:tc>
          <w:tcPr>
            <w:tcW w:w="811" w:type="dxa"/>
            <w:tcBorders>
              <w:top w:val="nil"/>
              <w:left w:val="nil"/>
              <w:bottom w:val="single" w:sz="4" w:space="0" w:color="auto"/>
              <w:right w:val="single" w:sz="4" w:space="0" w:color="auto"/>
            </w:tcBorders>
            <w:shd w:val="clear" w:color="000000" w:fill="FFFFFF"/>
            <w:vAlign w:val="center"/>
            <w:hideMark/>
          </w:tcPr>
          <w:p w14:paraId="461AE59B"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10E74A8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4238B2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329EADD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0C7FD3F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7D7422AF"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CD5B272"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Nông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lâm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thủy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sản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0D2BB415"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0A835F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302BF2C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12,79</w:t>
            </w:r>
          </w:p>
        </w:tc>
        <w:tc>
          <w:tcPr>
            <w:tcW w:w="1276" w:type="dxa"/>
            <w:tcBorders>
              <w:top w:val="nil"/>
              <w:left w:val="nil"/>
              <w:bottom w:val="single" w:sz="4" w:space="0" w:color="auto"/>
              <w:right w:val="single" w:sz="4" w:space="0" w:color="auto"/>
            </w:tcBorders>
            <w:shd w:val="clear" w:color="000000" w:fill="FFFFFF"/>
            <w:vAlign w:val="center"/>
            <w:hideMark/>
          </w:tcPr>
          <w:p w14:paraId="210D2A7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1122C1D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08172664"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B6386E3"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t xml:space="preserve"> Công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xây</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dựng</w:t>
            </w:r>
            <w:proofErr w:type="spellEnd"/>
            <w:r w:rsidRPr="00B57E68">
              <w:rPr>
                <w:b/>
                <w:bCs/>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hideMark/>
          </w:tcPr>
          <w:p w14:paraId="643AA148"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384A39D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129AFD60"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38,03</w:t>
            </w:r>
          </w:p>
        </w:tc>
        <w:tc>
          <w:tcPr>
            <w:tcW w:w="1276" w:type="dxa"/>
            <w:tcBorders>
              <w:top w:val="nil"/>
              <w:left w:val="nil"/>
              <w:bottom w:val="single" w:sz="4" w:space="0" w:color="auto"/>
              <w:right w:val="single" w:sz="4" w:space="0" w:color="auto"/>
            </w:tcBorders>
            <w:shd w:val="clear" w:color="000000" w:fill="FFFFFF"/>
            <w:vAlign w:val="center"/>
            <w:hideMark/>
          </w:tcPr>
          <w:p w14:paraId="5EF70BC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468C1BE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01DBE1EA" w14:textId="77777777" w:rsidTr="004B3507">
        <w:trPr>
          <w:trHeight w:val="52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B288A04" w14:textId="77777777" w:rsidR="00122D22" w:rsidRPr="00B57E68" w:rsidRDefault="00122D22" w:rsidP="004B3507">
            <w:pPr>
              <w:spacing w:before="0" w:after="0" w:line="240" w:lineRule="auto"/>
              <w:ind w:firstLine="0"/>
              <w:jc w:val="left"/>
              <w:rPr>
                <w:color w:val="000000"/>
                <w:sz w:val="20"/>
                <w:szCs w:val="20"/>
                <w:lang w:eastAsia="ja-JP"/>
              </w:rPr>
            </w:pPr>
            <w:r w:rsidRPr="00B57E68">
              <w:rPr>
                <w:color w:val="000000"/>
                <w:sz w:val="20"/>
                <w:szCs w:val="20"/>
                <w:lang w:eastAsia="ja-JP"/>
              </w:rPr>
              <w:t xml:space="preserve">Công </w:t>
            </w:r>
            <w:proofErr w:type="spellStart"/>
            <w:r w:rsidRPr="00B57E68">
              <w:rPr>
                <w:color w:val="000000"/>
                <w:sz w:val="20"/>
                <w:szCs w:val="20"/>
                <w:lang w:eastAsia="ja-JP"/>
              </w:rPr>
              <w:t>nghiệp</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D43A46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0707D5D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52A4918B"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32,46</w:t>
            </w:r>
          </w:p>
        </w:tc>
        <w:tc>
          <w:tcPr>
            <w:tcW w:w="1276" w:type="dxa"/>
            <w:tcBorders>
              <w:top w:val="nil"/>
              <w:left w:val="nil"/>
              <w:bottom w:val="single" w:sz="4" w:space="0" w:color="auto"/>
              <w:right w:val="single" w:sz="4" w:space="0" w:color="auto"/>
            </w:tcBorders>
            <w:shd w:val="clear" w:color="000000" w:fill="FFFFFF"/>
            <w:vAlign w:val="center"/>
            <w:hideMark/>
          </w:tcPr>
          <w:p w14:paraId="0E7070E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0AA89EA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E904CDE" w14:textId="77777777" w:rsidTr="004B3507">
        <w:trPr>
          <w:trHeight w:val="46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B766EAD" w14:textId="77777777" w:rsidR="00122D22" w:rsidRPr="00B57E68" w:rsidRDefault="00122D22" w:rsidP="004B3507">
            <w:pPr>
              <w:spacing w:before="0" w:after="0" w:line="240" w:lineRule="auto"/>
              <w:ind w:firstLine="0"/>
              <w:jc w:val="left"/>
              <w:rPr>
                <w:color w:val="000000"/>
                <w:sz w:val="20"/>
                <w:szCs w:val="20"/>
                <w:lang w:eastAsia="ja-JP"/>
              </w:rPr>
            </w:pPr>
            <w:proofErr w:type="spellStart"/>
            <w:r w:rsidRPr="00B57E68">
              <w:rPr>
                <w:color w:val="000000"/>
                <w:sz w:val="20"/>
                <w:szCs w:val="20"/>
                <w:lang w:eastAsia="ja-JP"/>
              </w:rPr>
              <w:t>Xây</w:t>
            </w:r>
            <w:proofErr w:type="spellEnd"/>
            <w:r w:rsidRPr="00B57E68">
              <w:rPr>
                <w:color w:val="000000"/>
                <w:sz w:val="20"/>
                <w:szCs w:val="20"/>
                <w:lang w:eastAsia="ja-JP"/>
              </w:rPr>
              <w:t xml:space="preserve"> </w:t>
            </w:r>
            <w:proofErr w:type="spellStart"/>
            <w:r w:rsidRPr="00B57E68">
              <w:rPr>
                <w:color w:val="000000"/>
                <w:sz w:val="20"/>
                <w:szCs w:val="20"/>
                <w:lang w:eastAsia="ja-JP"/>
              </w:rPr>
              <w:t>dựng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980C42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1BF307A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557A786C"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5,57</w:t>
            </w:r>
          </w:p>
        </w:tc>
        <w:tc>
          <w:tcPr>
            <w:tcW w:w="1276" w:type="dxa"/>
            <w:tcBorders>
              <w:top w:val="nil"/>
              <w:left w:val="nil"/>
              <w:bottom w:val="single" w:sz="4" w:space="0" w:color="auto"/>
              <w:right w:val="single" w:sz="4" w:space="0" w:color="auto"/>
            </w:tcBorders>
            <w:shd w:val="clear" w:color="000000" w:fill="FFFFFF"/>
            <w:vAlign w:val="center"/>
            <w:hideMark/>
          </w:tcPr>
          <w:p w14:paraId="566ABBB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57B1798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028B9C34" w14:textId="77777777" w:rsidTr="004B3507">
        <w:trPr>
          <w:trHeight w:val="46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0E1C129" w14:textId="77777777" w:rsidR="00122D22" w:rsidRPr="00B57E68" w:rsidRDefault="00122D22" w:rsidP="004B3507">
            <w:pPr>
              <w:spacing w:before="0" w:after="0" w:line="240" w:lineRule="auto"/>
              <w:ind w:firstLine="0"/>
              <w:jc w:val="left"/>
              <w:rPr>
                <w:b/>
                <w:bCs/>
                <w:color w:val="000000"/>
                <w:sz w:val="20"/>
                <w:szCs w:val="20"/>
                <w:lang w:eastAsia="ja-JP"/>
              </w:rPr>
            </w:pPr>
            <w:r w:rsidRPr="00B57E68">
              <w:rPr>
                <w:b/>
                <w:bCs/>
                <w:color w:val="000000"/>
                <w:sz w:val="20"/>
                <w:szCs w:val="20"/>
                <w:lang w:eastAsia="ja-JP"/>
              </w:rPr>
              <w:lastRenderedPageBreak/>
              <w:t xml:space="preserve"> </w:t>
            </w:r>
            <w:proofErr w:type="spellStart"/>
            <w:r w:rsidRPr="00B57E68">
              <w:rPr>
                <w:b/>
                <w:bCs/>
                <w:color w:val="000000"/>
                <w:sz w:val="20"/>
                <w:szCs w:val="20"/>
                <w:lang w:eastAsia="ja-JP"/>
              </w:rPr>
              <w:t>Dịch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vụ</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FBBF393"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87C124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3AD66A17"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40,19</w:t>
            </w:r>
          </w:p>
        </w:tc>
        <w:tc>
          <w:tcPr>
            <w:tcW w:w="1276" w:type="dxa"/>
            <w:tcBorders>
              <w:top w:val="nil"/>
              <w:left w:val="nil"/>
              <w:bottom w:val="single" w:sz="4" w:space="0" w:color="auto"/>
              <w:right w:val="single" w:sz="4" w:space="0" w:color="auto"/>
            </w:tcBorders>
            <w:shd w:val="clear" w:color="000000" w:fill="FFFFFF"/>
            <w:vAlign w:val="center"/>
            <w:hideMark/>
          </w:tcPr>
          <w:p w14:paraId="4EB0B99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6CCCA96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0ABC3CD6" w14:textId="77777777" w:rsidTr="004B3507">
        <w:trPr>
          <w:trHeight w:val="73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0F42AF7" w14:textId="77777777" w:rsidR="00122D22" w:rsidRPr="00B57E68" w:rsidRDefault="00122D22" w:rsidP="004B3507">
            <w:pPr>
              <w:spacing w:before="0" w:after="0" w:line="240" w:lineRule="auto"/>
              <w:ind w:firstLine="0"/>
              <w:jc w:val="left"/>
              <w:rPr>
                <w:b/>
                <w:bCs/>
                <w:color w:val="000000"/>
                <w:sz w:val="20"/>
                <w:szCs w:val="20"/>
                <w:lang w:eastAsia="ja-JP"/>
              </w:rPr>
            </w:pPr>
            <w:proofErr w:type="spellStart"/>
            <w:r w:rsidRPr="00B57E68">
              <w:rPr>
                <w:b/>
                <w:bCs/>
                <w:color w:val="000000"/>
                <w:sz w:val="20"/>
                <w:szCs w:val="20"/>
                <w:lang w:eastAsia="ja-JP"/>
              </w:rPr>
              <w:t>Thuê</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trư</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cấp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sản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phẩm</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22128C9"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7D269CC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vAlign w:val="center"/>
            <w:hideMark/>
          </w:tcPr>
          <w:p w14:paraId="4D5A795B"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8,99</w:t>
            </w:r>
          </w:p>
        </w:tc>
        <w:tc>
          <w:tcPr>
            <w:tcW w:w="1276" w:type="dxa"/>
            <w:tcBorders>
              <w:top w:val="nil"/>
              <w:left w:val="nil"/>
              <w:bottom w:val="single" w:sz="4" w:space="0" w:color="auto"/>
              <w:right w:val="single" w:sz="4" w:space="0" w:color="auto"/>
            </w:tcBorders>
            <w:shd w:val="clear" w:color="000000" w:fill="FFFFFF"/>
            <w:vAlign w:val="center"/>
            <w:hideMark/>
          </w:tcPr>
          <w:p w14:paraId="22EE6EE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0215B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3D7665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2769CFB"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2. SẢN XUẤT NÔNG NGHIỆP</w:t>
            </w:r>
          </w:p>
        </w:tc>
        <w:tc>
          <w:tcPr>
            <w:tcW w:w="811" w:type="dxa"/>
            <w:tcBorders>
              <w:top w:val="nil"/>
              <w:left w:val="nil"/>
              <w:bottom w:val="single" w:sz="4" w:space="0" w:color="auto"/>
              <w:right w:val="single" w:sz="4" w:space="0" w:color="auto"/>
            </w:tcBorders>
            <w:shd w:val="clear" w:color="000000" w:fill="FFFFFF"/>
            <w:vAlign w:val="center"/>
            <w:hideMark/>
          </w:tcPr>
          <w:p w14:paraId="4B712EB6"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019DAC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AE9E1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4978E43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DD8DE5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7A76F31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97DAED5" w14:textId="77777777" w:rsidR="00122D22" w:rsidRPr="00B57E68" w:rsidRDefault="00122D22" w:rsidP="004B3507">
            <w:pPr>
              <w:spacing w:before="0" w:after="0" w:line="240" w:lineRule="auto"/>
              <w:ind w:firstLine="0"/>
              <w:jc w:val="left"/>
              <w:rPr>
                <w:b/>
                <w:bCs/>
                <w:sz w:val="20"/>
                <w:szCs w:val="20"/>
                <w:lang w:eastAsia="ja-JP"/>
              </w:rPr>
            </w:pPr>
            <w:r w:rsidRPr="00B57E68">
              <w:rPr>
                <w:b/>
                <w:bCs/>
                <w:sz w:val="20"/>
                <w:szCs w:val="20"/>
                <w:lang w:eastAsia="ja-JP"/>
              </w:rPr>
              <w:t xml:space="preserve">Thu </w:t>
            </w:r>
            <w:proofErr w:type="spellStart"/>
            <w:r w:rsidRPr="00B57E68">
              <w:rPr>
                <w:b/>
                <w:bCs/>
                <w:sz w:val="20"/>
                <w:szCs w:val="20"/>
                <w:lang w:eastAsia="ja-JP"/>
              </w:rPr>
              <w:t>hoạch</w:t>
            </w:r>
            <w:proofErr w:type="spellEnd"/>
            <w:r w:rsidRPr="00B57E68">
              <w:rPr>
                <w:b/>
                <w:bCs/>
                <w:sz w:val="20"/>
                <w:szCs w:val="20"/>
                <w:lang w:eastAsia="ja-JP"/>
              </w:rPr>
              <w:t xml:space="preserve"> </w:t>
            </w:r>
            <w:proofErr w:type="spellStart"/>
            <w:r w:rsidRPr="00B57E68">
              <w:rPr>
                <w:b/>
                <w:bCs/>
                <w:sz w:val="20"/>
                <w:szCs w:val="20"/>
                <w:lang w:eastAsia="ja-JP"/>
              </w:rPr>
              <w:t>lúa</w:t>
            </w:r>
            <w:proofErr w:type="spellEnd"/>
            <w:r w:rsidRPr="00B57E68">
              <w:rPr>
                <w:b/>
                <w:bCs/>
                <w:sz w:val="20"/>
                <w:szCs w:val="20"/>
                <w:lang w:eastAsia="ja-JP"/>
              </w:rPr>
              <w:t xml:space="preserve"> </w:t>
            </w:r>
            <w:proofErr w:type="spellStart"/>
            <w:r>
              <w:rPr>
                <w:b/>
                <w:bCs/>
                <w:sz w:val="20"/>
                <w:szCs w:val="20"/>
                <w:lang w:eastAsia="ja-JP"/>
              </w:rPr>
              <w:t>Hè</w:t>
            </w:r>
            <w:proofErr w:type="spellEnd"/>
            <w:r>
              <w:rPr>
                <w:b/>
                <w:bCs/>
                <w:sz w:val="20"/>
                <w:szCs w:val="20"/>
                <w:lang w:eastAsia="ja-JP"/>
              </w:rPr>
              <w:t xml:space="preserve"> Thu</w:t>
            </w:r>
          </w:p>
        </w:tc>
        <w:tc>
          <w:tcPr>
            <w:tcW w:w="811" w:type="dxa"/>
            <w:tcBorders>
              <w:top w:val="nil"/>
              <w:left w:val="nil"/>
              <w:bottom w:val="single" w:sz="4" w:space="0" w:color="auto"/>
              <w:right w:val="single" w:sz="4" w:space="0" w:color="auto"/>
            </w:tcBorders>
            <w:shd w:val="clear" w:color="000000" w:fill="FFFFFF"/>
            <w:vAlign w:val="center"/>
            <w:hideMark/>
          </w:tcPr>
          <w:p w14:paraId="25A9070F" w14:textId="77777777" w:rsidR="00122D22" w:rsidRPr="00220020" w:rsidRDefault="00122D22" w:rsidP="004B3507">
            <w:pPr>
              <w:spacing w:before="0" w:after="0" w:line="240" w:lineRule="auto"/>
              <w:ind w:firstLine="0"/>
              <w:jc w:val="center"/>
              <w:rPr>
                <w:b/>
                <w:bCs/>
                <w:sz w:val="20"/>
                <w:szCs w:val="20"/>
                <w:lang w:eastAsia="ja-JP"/>
              </w:rPr>
            </w:pPr>
            <w:proofErr w:type="spellStart"/>
            <w:r w:rsidRPr="00220020">
              <w:rPr>
                <w:b/>
                <w:bCs/>
                <w:sz w:val="20"/>
                <w:szCs w:val="20"/>
                <w:lang w:eastAsia="ja-JP"/>
              </w:rPr>
              <w:t>Nghìn</w:t>
            </w:r>
            <w:proofErr w:type="spellEnd"/>
            <w:r w:rsidRPr="00220020">
              <w:rPr>
                <w:b/>
                <w:bCs/>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6080909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3F377E91" w14:textId="77777777" w:rsidR="00122D22" w:rsidRPr="00220020" w:rsidRDefault="00122D22" w:rsidP="004B3507">
            <w:pPr>
              <w:ind w:firstLine="70"/>
              <w:jc w:val="right"/>
              <w:rPr>
                <w:b/>
                <w:sz w:val="20"/>
                <w:szCs w:val="20"/>
              </w:rPr>
            </w:pPr>
            <w:r w:rsidRPr="00220020">
              <w:rPr>
                <w:b/>
                <w:sz w:val="20"/>
                <w:szCs w:val="20"/>
              </w:rPr>
              <w:t>1.643,8</w:t>
            </w:r>
          </w:p>
        </w:tc>
        <w:tc>
          <w:tcPr>
            <w:tcW w:w="1276" w:type="dxa"/>
            <w:tcBorders>
              <w:top w:val="nil"/>
              <w:left w:val="nil"/>
              <w:bottom w:val="single" w:sz="4" w:space="0" w:color="auto"/>
              <w:right w:val="single" w:sz="4" w:space="0" w:color="auto"/>
            </w:tcBorders>
            <w:shd w:val="clear" w:color="auto" w:fill="auto"/>
            <w:noWrap/>
            <w:vAlign w:val="center"/>
            <w:hideMark/>
          </w:tcPr>
          <w:p w14:paraId="4EFF63BB"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A1DBB8" w14:textId="77777777" w:rsidR="00122D22" w:rsidRPr="00220020" w:rsidRDefault="00122D22" w:rsidP="004B3507">
            <w:pPr>
              <w:jc w:val="right"/>
              <w:rPr>
                <w:b/>
                <w:sz w:val="20"/>
                <w:szCs w:val="20"/>
              </w:rPr>
            </w:pPr>
            <w:r w:rsidRPr="00220020">
              <w:rPr>
                <w:b/>
                <w:sz w:val="20"/>
                <w:szCs w:val="20"/>
              </w:rPr>
              <w:t>101,5</w:t>
            </w:r>
          </w:p>
        </w:tc>
      </w:tr>
      <w:tr w:rsidR="00122D22" w:rsidRPr="00B57E68" w14:paraId="12D208E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057A91E" w14:textId="77777777" w:rsidR="00122D22" w:rsidRPr="00B57E68" w:rsidRDefault="00122D22" w:rsidP="004B3507">
            <w:pPr>
              <w:spacing w:before="0" w:after="0" w:line="240" w:lineRule="auto"/>
              <w:ind w:firstLine="0"/>
              <w:jc w:val="left"/>
              <w:rPr>
                <w:sz w:val="20"/>
                <w:szCs w:val="20"/>
                <w:lang w:eastAsia="ja-JP"/>
              </w:rPr>
            </w:pPr>
            <w:r w:rsidRPr="00B57E68">
              <w:rPr>
                <w:sz w:val="20"/>
                <w:szCs w:val="20"/>
                <w:lang w:eastAsia="ja-JP"/>
              </w:rPr>
              <w:t xml:space="preserve">Trong </w:t>
            </w:r>
            <w:proofErr w:type="spellStart"/>
            <w:r w:rsidRPr="00B57E68">
              <w:rPr>
                <w:sz w:val="20"/>
                <w:szCs w:val="20"/>
                <w:lang w:eastAsia="ja-JP"/>
              </w:rPr>
              <w:t>đó</w:t>
            </w:r>
            <w:proofErr w:type="spellEnd"/>
            <w:r w:rsidRPr="00B57E68">
              <w:rPr>
                <w:sz w:val="20"/>
                <w:szCs w:val="20"/>
                <w:lang w:eastAsia="ja-JP"/>
              </w:rPr>
              <w:t xml:space="preserve">: </w:t>
            </w:r>
            <w:proofErr w:type="spellStart"/>
            <w:r>
              <w:rPr>
                <w:sz w:val="20"/>
                <w:szCs w:val="20"/>
                <w:lang w:eastAsia="ja-JP"/>
              </w:rPr>
              <w:t>Đồng</w:t>
            </w:r>
            <w:proofErr w:type="spellEnd"/>
            <w:r>
              <w:rPr>
                <w:sz w:val="20"/>
                <w:szCs w:val="20"/>
                <w:lang w:eastAsia="ja-JP"/>
              </w:rPr>
              <w:t xml:space="preserve"> </w:t>
            </w:r>
            <w:proofErr w:type="spellStart"/>
            <w:r>
              <w:rPr>
                <w:sz w:val="20"/>
                <w:szCs w:val="20"/>
                <w:lang w:eastAsia="ja-JP"/>
              </w:rPr>
              <w:t>bằng</w:t>
            </w:r>
            <w:proofErr w:type="spellEnd"/>
            <w:r>
              <w:rPr>
                <w:sz w:val="20"/>
                <w:szCs w:val="20"/>
                <w:lang w:eastAsia="ja-JP"/>
              </w:rPr>
              <w:t xml:space="preserve"> </w:t>
            </w:r>
            <w:proofErr w:type="spellStart"/>
            <w:r>
              <w:rPr>
                <w:sz w:val="20"/>
                <w:szCs w:val="20"/>
                <w:lang w:eastAsia="ja-JP"/>
              </w:rPr>
              <w:t>sông</w:t>
            </w:r>
            <w:proofErr w:type="spellEnd"/>
            <w:r>
              <w:rPr>
                <w:sz w:val="20"/>
                <w:szCs w:val="20"/>
                <w:lang w:eastAsia="ja-JP"/>
              </w:rPr>
              <w:t xml:space="preserve"> </w:t>
            </w:r>
            <w:proofErr w:type="spellStart"/>
            <w:r>
              <w:rPr>
                <w:sz w:val="20"/>
                <w:szCs w:val="20"/>
                <w:lang w:eastAsia="ja-JP"/>
              </w:rPr>
              <w:t>Cửu</w:t>
            </w:r>
            <w:proofErr w:type="spellEnd"/>
            <w:r>
              <w:rPr>
                <w:sz w:val="20"/>
                <w:szCs w:val="20"/>
                <w:lang w:eastAsia="ja-JP"/>
              </w:rPr>
              <w:t xml:space="preserve"> Long</w:t>
            </w:r>
          </w:p>
        </w:tc>
        <w:tc>
          <w:tcPr>
            <w:tcW w:w="811" w:type="dxa"/>
            <w:tcBorders>
              <w:top w:val="nil"/>
              <w:left w:val="nil"/>
              <w:bottom w:val="single" w:sz="4" w:space="0" w:color="auto"/>
              <w:right w:val="single" w:sz="4" w:space="0" w:color="auto"/>
            </w:tcBorders>
            <w:shd w:val="clear" w:color="000000" w:fill="FFFFFF"/>
            <w:vAlign w:val="center"/>
          </w:tcPr>
          <w:p w14:paraId="7DFFCAEC" w14:textId="77777777" w:rsidR="00122D22" w:rsidRPr="00220020" w:rsidRDefault="00122D22" w:rsidP="004B3507">
            <w:pPr>
              <w:spacing w:before="0" w:after="0" w:line="240" w:lineRule="auto"/>
              <w:ind w:firstLine="0"/>
              <w:jc w:val="center"/>
              <w:rPr>
                <w:sz w:val="20"/>
                <w:szCs w:val="20"/>
                <w:lang w:eastAsia="ja-JP"/>
              </w:rPr>
            </w:pPr>
            <w:proofErr w:type="spellStart"/>
            <w:r w:rsidRPr="00220020">
              <w:rPr>
                <w:sz w:val="20"/>
                <w:szCs w:val="20"/>
                <w:lang w:eastAsia="ja-JP"/>
              </w:rPr>
              <w:t>Nghìn</w:t>
            </w:r>
            <w:proofErr w:type="spellEnd"/>
            <w:r w:rsidRPr="00220020">
              <w:rPr>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tcPr>
          <w:p w14:paraId="5918B692"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tcPr>
          <w:p w14:paraId="2420DC2D" w14:textId="77777777" w:rsidR="00122D22" w:rsidRPr="00220020" w:rsidRDefault="00122D22" w:rsidP="004B3507">
            <w:pPr>
              <w:ind w:firstLine="70"/>
              <w:jc w:val="right"/>
              <w:rPr>
                <w:sz w:val="20"/>
                <w:szCs w:val="20"/>
              </w:rPr>
            </w:pPr>
            <w:r w:rsidRPr="00220020">
              <w:rPr>
                <w:sz w:val="20"/>
                <w:szCs w:val="20"/>
              </w:rPr>
              <w:t>1</w:t>
            </w:r>
            <w:r>
              <w:rPr>
                <w:sz w:val="20"/>
                <w:szCs w:val="20"/>
              </w:rPr>
              <w:t>.</w:t>
            </w:r>
            <w:r w:rsidRPr="00220020">
              <w:rPr>
                <w:sz w:val="20"/>
                <w:szCs w:val="20"/>
              </w:rPr>
              <w:t>364,3</w:t>
            </w:r>
          </w:p>
        </w:tc>
        <w:tc>
          <w:tcPr>
            <w:tcW w:w="1276" w:type="dxa"/>
            <w:tcBorders>
              <w:top w:val="nil"/>
              <w:left w:val="nil"/>
              <w:bottom w:val="single" w:sz="4" w:space="0" w:color="auto"/>
              <w:right w:val="single" w:sz="4" w:space="0" w:color="auto"/>
            </w:tcBorders>
            <w:shd w:val="clear" w:color="auto" w:fill="auto"/>
            <w:noWrap/>
            <w:vAlign w:val="center"/>
          </w:tcPr>
          <w:p w14:paraId="1BAB7BB9"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tcPr>
          <w:p w14:paraId="1CB625BA" w14:textId="77777777" w:rsidR="00122D22" w:rsidRPr="00220020" w:rsidRDefault="00122D22" w:rsidP="004B3507">
            <w:pPr>
              <w:jc w:val="right"/>
              <w:rPr>
                <w:sz w:val="20"/>
                <w:szCs w:val="20"/>
              </w:rPr>
            </w:pPr>
            <w:r w:rsidRPr="00220020">
              <w:rPr>
                <w:sz w:val="20"/>
                <w:szCs w:val="20"/>
              </w:rPr>
              <w:t>100,9</w:t>
            </w:r>
          </w:p>
        </w:tc>
      </w:tr>
      <w:tr w:rsidR="00122D22" w:rsidRPr="00B57E68" w14:paraId="35651E65" w14:textId="77777777" w:rsidTr="004B3507">
        <w:trPr>
          <w:trHeight w:val="76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EACE9A1" w14:textId="77777777" w:rsidR="00122D22" w:rsidRPr="00B57E68" w:rsidRDefault="00122D22" w:rsidP="004B3507">
            <w:pPr>
              <w:spacing w:before="0" w:after="0" w:line="240" w:lineRule="auto"/>
              <w:ind w:firstLine="0"/>
              <w:jc w:val="left"/>
              <w:rPr>
                <w:b/>
                <w:bCs/>
                <w:sz w:val="20"/>
                <w:szCs w:val="20"/>
                <w:lang w:eastAsia="ja-JP"/>
              </w:rPr>
            </w:pPr>
            <w:proofErr w:type="spellStart"/>
            <w:r w:rsidRPr="00B57E68">
              <w:rPr>
                <w:b/>
                <w:bCs/>
                <w:sz w:val="20"/>
                <w:szCs w:val="20"/>
                <w:lang w:eastAsia="ja-JP"/>
              </w:rPr>
              <w:t>Gieo</w:t>
            </w:r>
            <w:proofErr w:type="spellEnd"/>
            <w:r w:rsidRPr="00B57E68">
              <w:rPr>
                <w:b/>
                <w:bCs/>
                <w:sz w:val="20"/>
                <w:szCs w:val="20"/>
                <w:lang w:eastAsia="ja-JP"/>
              </w:rPr>
              <w:t xml:space="preserve"> </w:t>
            </w:r>
            <w:proofErr w:type="spellStart"/>
            <w:r w:rsidRPr="00B57E68">
              <w:rPr>
                <w:b/>
                <w:bCs/>
                <w:sz w:val="20"/>
                <w:szCs w:val="20"/>
                <w:lang w:eastAsia="ja-JP"/>
              </w:rPr>
              <w:t>cấy</w:t>
            </w:r>
            <w:proofErr w:type="spellEnd"/>
            <w:r w:rsidRPr="00B57E68">
              <w:rPr>
                <w:b/>
                <w:bCs/>
                <w:sz w:val="20"/>
                <w:szCs w:val="20"/>
                <w:lang w:eastAsia="ja-JP"/>
              </w:rPr>
              <w:t xml:space="preserve"> </w:t>
            </w:r>
            <w:proofErr w:type="spellStart"/>
            <w:r w:rsidRPr="00B57E68">
              <w:rPr>
                <w:b/>
                <w:bCs/>
                <w:sz w:val="20"/>
                <w:szCs w:val="20"/>
                <w:lang w:eastAsia="ja-JP"/>
              </w:rPr>
              <w:t>lúa</w:t>
            </w:r>
            <w:proofErr w:type="spellEnd"/>
            <w:r w:rsidRPr="00B57E68">
              <w:rPr>
                <w:b/>
                <w:bCs/>
                <w:sz w:val="20"/>
                <w:szCs w:val="20"/>
                <w:lang w:eastAsia="ja-JP"/>
              </w:rPr>
              <w:t xml:space="preserve"> </w:t>
            </w:r>
            <w:proofErr w:type="spellStart"/>
            <w:r>
              <w:rPr>
                <w:b/>
                <w:bCs/>
                <w:sz w:val="20"/>
                <w:szCs w:val="20"/>
                <w:lang w:eastAsia="ja-JP"/>
              </w:rPr>
              <w:t>mùa</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A8B7930" w14:textId="77777777" w:rsidR="00122D22" w:rsidRPr="00220020" w:rsidRDefault="00122D22" w:rsidP="004B3507">
            <w:pPr>
              <w:spacing w:before="0" w:after="0" w:line="240" w:lineRule="auto"/>
              <w:ind w:firstLine="0"/>
              <w:jc w:val="center"/>
              <w:rPr>
                <w:b/>
                <w:sz w:val="20"/>
                <w:szCs w:val="20"/>
                <w:lang w:eastAsia="ja-JP"/>
              </w:rPr>
            </w:pPr>
            <w:proofErr w:type="spellStart"/>
            <w:r w:rsidRPr="00220020">
              <w:rPr>
                <w:b/>
                <w:sz w:val="20"/>
                <w:szCs w:val="20"/>
                <w:lang w:eastAsia="ja-JP"/>
              </w:rPr>
              <w:t>Nghìn</w:t>
            </w:r>
            <w:proofErr w:type="spellEnd"/>
            <w:r w:rsidRPr="00220020">
              <w:rPr>
                <w:b/>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03B50D0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53C11F7B" w14:textId="77777777" w:rsidR="00122D22" w:rsidRPr="00220020" w:rsidRDefault="00122D22" w:rsidP="004B3507">
            <w:pPr>
              <w:ind w:hanging="72"/>
              <w:jc w:val="right"/>
              <w:rPr>
                <w:b/>
                <w:sz w:val="20"/>
                <w:szCs w:val="20"/>
              </w:rPr>
            </w:pPr>
            <w:r w:rsidRPr="00220020">
              <w:rPr>
                <w:b/>
                <w:sz w:val="20"/>
                <w:szCs w:val="20"/>
              </w:rPr>
              <w:t>1.577,4</w:t>
            </w:r>
          </w:p>
        </w:tc>
        <w:tc>
          <w:tcPr>
            <w:tcW w:w="1276" w:type="dxa"/>
            <w:tcBorders>
              <w:top w:val="nil"/>
              <w:left w:val="nil"/>
              <w:bottom w:val="single" w:sz="4" w:space="0" w:color="auto"/>
              <w:right w:val="single" w:sz="4" w:space="0" w:color="auto"/>
            </w:tcBorders>
            <w:shd w:val="clear" w:color="auto" w:fill="auto"/>
            <w:noWrap/>
            <w:vAlign w:val="center"/>
            <w:hideMark/>
          </w:tcPr>
          <w:p w14:paraId="32E1810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1FF776" w14:textId="77777777" w:rsidR="00122D22" w:rsidRPr="00220020" w:rsidRDefault="00122D22" w:rsidP="004B3507">
            <w:pPr>
              <w:jc w:val="right"/>
              <w:rPr>
                <w:b/>
                <w:sz w:val="20"/>
                <w:szCs w:val="20"/>
              </w:rPr>
            </w:pPr>
            <w:r w:rsidRPr="00220020">
              <w:rPr>
                <w:b/>
                <w:sz w:val="20"/>
                <w:szCs w:val="20"/>
              </w:rPr>
              <w:t>99,8</w:t>
            </w:r>
          </w:p>
        </w:tc>
      </w:tr>
      <w:tr w:rsidR="00122D22" w:rsidRPr="00B57E68" w14:paraId="42A960CC" w14:textId="77777777" w:rsidTr="004B3507">
        <w:trPr>
          <w:trHeight w:val="57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34BC8D6" w14:textId="77777777" w:rsidR="00122D22" w:rsidRPr="00B57E68" w:rsidRDefault="00122D22" w:rsidP="004B3507">
            <w:pPr>
              <w:spacing w:before="0" w:after="0" w:line="240" w:lineRule="auto"/>
              <w:ind w:firstLine="0"/>
              <w:jc w:val="left"/>
              <w:rPr>
                <w:sz w:val="20"/>
                <w:szCs w:val="20"/>
                <w:lang w:eastAsia="ja-JP"/>
              </w:rPr>
            </w:pPr>
            <w:r w:rsidRPr="00B57E68">
              <w:rPr>
                <w:sz w:val="20"/>
                <w:szCs w:val="20"/>
                <w:lang w:eastAsia="ja-JP"/>
              </w:rPr>
              <w:t xml:space="preserve">Trong </w:t>
            </w:r>
            <w:proofErr w:type="spellStart"/>
            <w:r w:rsidRPr="00B57E68">
              <w:rPr>
                <w:sz w:val="20"/>
                <w:szCs w:val="20"/>
                <w:lang w:eastAsia="ja-JP"/>
              </w:rPr>
              <w:t>đó</w:t>
            </w:r>
            <w:proofErr w:type="spellEnd"/>
            <w:r w:rsidRPr="00B57E68">
              <w:rPr>
                <w:sz w:val="20"/>
                <w:szCs w:val="20"/>
                <w:lang w:eastAsia="ja-JP"/>
              </w:rPr>
              <w:t xml:space="preserve">: </w:t>
            </w:r>
            <w:proofErr w:type="spellStart"/>
            <w:r w:rsidRPr="00B57E68">
              <w:rPr>
                <w:sz w:val="20"/>
                <w:szCs w:val="20"/>
                <w:lang w:eastAsia="ja-JP"/>
              </w:rPr>
              <w:t>Miền</w:t>
            </w:r>
            <w:proofErr w:type="spellEnd"/>
            <w:r w:rsidRPr="00B57E68">
              <w:rPr>
                <w:sz w:val="20"/>
                <w:szCs w:val="20"/>
                <w:lang w:eastAsia="ja-JP"/>
              </w:rPr>
              <w:t xml:space="preserve"> Bắc</w:t>
            </w:r>
          </w:p>
        </w:tc>
        <w:tc>
          <w:tcPr>
            <w:tcW w:w="811" w:type="dxa"/>
            <w:tcBorders>
              <w:top w:val="nil"/>
              <w:left w:val="nil"/>
              <w:bottom w:val="single" w:sz="4" w:space="0" w:color="auto"/>
              <w:right w:val="single" w:sz="4" w:space="0" w:color="auto"/>
            </w:tcBorders>
            <w:shd w:val="clear" w:color="000000" w:fill="FFFFFF"/>
            <w:vAlign w:val="center"/>
            <w:hideMark/>
          </w:tcPr>
          <w:p w14:paraId="0D645971" w14:textId="77777777" w:rsidR="00122D22" w:rsidRPr="00220020" w:rsidRDefault="00122D22" w:rsidP="004B3507">
            <w:pPr>
              <w:spacing w:before="0" w:after="0" w:line="240" w:lineRule="auto"/>
              <w:ind w:firstLine="0"/>
              <w:jc w:val="center"/>
              <w:rPr>
                <w:sz w:val="20"/>
                <w:szCs w:val="20"/>
                <w:lang w:eastAsia="ja-JP"/>
              </w:rPr>
            </w:pPr>
            <w:proofErr w:type="spellStart"/>
            <w:r w:rsidRPr="00220020">
              <w:rPr>
                <w:sz w:val="20"/>
                <w:szCs w:val="20"/>
                <w:lang w:eastAsia="ja-JP"/>
              </w:rPr>
              <w:t>Nghìn</w:t>
            </w:r>
            <w:proofErr w:type="spellEnd"/>
            <w:r w:rsidRPr="00220020">
              <w:rPr>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5DC7F129"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5A7B89B6" w14:textId="77777777" w:rsidR="00122D22" w:rsidRPr="00220020" w:rsidRDefault="00122D22" w:rsidP="004B3507">
            <w:pPr>
              <w:ind w:firstLine="0"/>
              <w:jc w:val="right"/>
              <w:rPr>
                <w:sz w:val="20"/>
                <w:szCs w:val="20"/>
              </w:rPr>
            </w:pPr>
            <w:r w:rsidRPr="00220020">
              <w:rPr>
                <w:sz w:val="20"/>
                <w:szCs w:val="20"/>
              </w:rPr>
              <w:t>1.040,9</w:t>
            </w:r>
          </w:p>
        </w:tc>
        <w:tc>
          <w:tcPr>
            <w:tcW w:w="1276" w:type="dxa"/>
            <w:tcBorders>
              <w:top w:val="nil"/>
              <w:left w:val="nil"/>
              <w:bottom w:val="single" w:sz="4" w:space="0" w:color="auto"/>
              <w:right w:val="single" w:sz="4" w:space="0" w:color="auto"/>
            </w:tcBorders>
            <w:shd w:val="clear" w:color="auto" w:fill="auto"/>
            <w:noWrap/>
            <w:vAlign w:val="center"/>
            <w:hideMark/>
          </w:tcPr>
          <w:p w14:paraId="505EE076"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D5E46F" w14:textId="77777777" w:rsidR="00122D22" w:rsidRPr="00220020" w:rsidRDefault="00122D22" w:rsidP="004B3507">
            <w:pPr>
              <w:jc w:val="right"/>
              <w:rPr>
                <w:sz w:val="20"/>
                <w:szCs w:val="20"/>
              </w:rPr>
            </w:pPr>
            <w:r w:rsidRPr="00220020">
              <w:rPr>
                <w:sz w:val="20"/>
                <w:szCs w:val="20"/>
              </w:rPr>
              <w:t>99,0</w:t>
            </w:r>
          </w:p>
        </w:tc>
      </w:tr>
      <w:tr w:rsidR="00122D22" w:rsidRPr="00B57E68" w14:paraId="021B9319" w14:textId="77777777" w:rsidTr="004B3507">
        <w:trPr>
          <w:trHeight w:val="57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6F35037" w14:textId="77777777" w:rsidR="00122D22" w:rsidRPr="00B57E68" w:rsidRDefault="00122D22" w:rsidP="004B3507">
            <w:pPr>
              <w:spacing w:before="0" w:after="0" w:line="240" w:lineRule="auto"/>
              <w:ind w:firstLine="0"/>
              <w:jc w:val="left"/>
              <w:rPr>
                <w:sz w:val="20"/>
                <w:szCs w:val="20"/>
                <w:lang w:eastAsia="ja-JP"/>
              </w:rPr>
            </w:pPr>
            <w:r w:rsidRPr="00B57E68">
              <w:rPr>
                <w:sz w:val="20"/>
                <w:szCs w:val="20"/>
                <w:lang w:eastAsia="ja-JP"/>
              </w:rPr>
              <w:t xml:space="preserve">                  </w:t>
            </w:r>
            <w:proofErr w:type="spellStart"/>
            <w:r w:rsidRPr="00B57E68">
              <w:rPr>
                <w:sz w:val="20"/>
                <w:szCs w:val="20"/>
                <w:lang w:eastAsia="ja-JP"/>
              </w:rPr>
              <w:t>Miền</w:t>
            </w:r>
            <w:proofErr w:type="spellEnd"/>
            <w:r w:rsidRPr="00B57E68">
              <w:rPr>
                <w:sz w:val="20"/>
                <w:szCs w:val="20"/>
                <w:lang w:eastAsia="ja-JP"/>
              </w:rPr>
              <w:t xml:space="preserve"> Nam</w:t>
            </w:r>
          </w:p>
        </w:tc>
        <w:tc>
          <w:tcPr>
            <w:tcW w:w="811" w:type="dxa"/>
            <w:tcBorders>
              <w:top w:val="nil"/>
              <w:left w:val="nil"/>
              <w:bottom w:val="single" w:sz="4" w:space="0" w:color="auto"/>
              <w:right w:val="single" w:sz="4" w:space="0" w:color="auto"/>
            </w:tcBorders>
            <w:shd w:val="clear" w:color="000000" w:fill="FFFFFF"/>
            <w:vAlign w:val="center"/>
            <w:hideMark/>
          </w:tcPr>
          <w:p w14:paraId="6F595393" w14:textId="77777777" w:rsidR="00122D22" w:rsidRPr="00220020" w:rsidRDefault="00122D22" w:rsidP="004B3507">
            <w:pPr>
              <w:spacing w:before="0" w:after="0" w:line="240" w:lineRule="auto"/>
              <w:ind w:firstLine="0"/>
              <w:jc w:val="center"/>
              <w:rPr>
                <w:sz w:val="20"/>
                <w:szCs w:val="20"/>
                <w:lang w:eastAsia="ja-JP"/>
              </w:rPr>
            </w:pPr>
            <w:proofErr w:type="spellStart"/>
            <w:r w:rsidRPr="00220020">
              <w:rPr>
                <w:sz w:val="20"/>
                <w:szCs w:val="20"/>
                <w:lang w:eastAsia="ja-JP"/>
              </w:rPr>
              <w:t>Nghìn</w:t>
            </w:r>
            <w:proofErr w:type="spellEnd"/>
            <w:r w:rsidRPr="00220020">
              <w:rPr>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50E82982"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758D4AD9" w14:textId="77777777" w:rsidR="00122D22" w:rsidRPr="00220020" w:rsidRDefault="00122D22" w:rsidP="004B3507">
            <w:pPr>
              <w:ind w:firstLine="353"/>
              <w:jc w:val="right"/>
              <w:rPr>
                <w:sz w:val="20"/>
                <w:szCs w:val="20"/>
              </w:rPr>
            </w:pPr>
            <w:r w:rsidRPr="00220020">
              <w:rPr>
                <w:sz w:val="20"/>
                <w:szCs w:val="20"/>
              </w:rPr>
              <w:t>536,5</w:t>
            </w:r>
          </w:p>
        </w:tc>
        <w:tc>
          <w:tcPr>
            <w:tcW w:w="1276" w:type="dxa"/>
            <w:tcBorders>
              <w:top w:val="nil"/>
              <w:left w:val="nil"/>
              <w:bottom w:val="single" w:sz="4" w:space="0" w:color="auto"/>
              <w:right w:val="single" w:sz="4" w:space="0" w:color="auto"/>
            </w:tcBorders>
            <w:shd w:val="clear" w:color="auto" w:fill="auto"/>
            <w:noWrap/>
            <w:vAlign w:val="center"/>
            <w:hideMark/>
          </w:tcPr>
          <w:p w14:paraId="487D52E1"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E158E2" w14:textId="77777777" w:rsidR="00122D22" w:rsidRPr="00220020" w:rsidRDefault="00122D22" w:rsidP="004B3507">
            <w:pPr>
              <w:jc w:val="right"/>
              <w:rPr>
                <w:sz w:val="20"/>
                <w:szCs w:val="20"/>
              </w:rPr>
            </w:pPr>
            <w:r w:rsidRPr="00220020">
              <w:rPr>
                <w:sz w:val="20"/>
                <w:szCs w:val="20"/>
              </w:rPr>
              <w:t>101,4</w:t>
            </w:r>
          </w:p>
        </w:tc>
      </w:tr>
      <w:tr w:rsidR="00122D22" w:rsidRPr="00B57E68" w14:paraId="39F1096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6E6D403"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Gieo</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trồng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màu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lương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thực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0605E32"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C0A6C5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16EA5C8F" w14:textId="77777777" w:rsidR="00122D22" w:rsidRPr="00220020" w:rsidRDefault="00122D22" w:rsidP="004B3507">
            <w:pPr>
              <w:spacing w:before="0" w:after="0" w:line="240" w:lineRule="auto"/>
              <w:ind w:firstLine="353"/>
              <w:jc w:val="right"/>
              <w:rPr>
                <w:sz w:val="20"/>
                <w:szCs w:val="20"/>
                <w:lang w:eastAsia="ja-JP"/>
              </w:rPr>
            </w:pPr>
            <w:r w:rsidRPr="00220020">
              <w:rPr>
                <w:sz w:val="20"/>
                <w:szCs w:val="20"/>
                <w:lang w:eastAsia="ja-JP"/>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ED9A77"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4B89C5"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r>
      <w:tr w:rsidR="00122D22" w:rsidRPr="00B57E68" w14:paraId="5CD63D3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F03AA02"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Ngô</w:t>
            </w:r>
          </w:p>
        </w:tc>
        <w:tc>
          <w:tcPr>
            <w:tcW w:w="811" w:type="dxa"/>
            <w:tcBorders>
              <w:top w:val="nil"/>
              <w:left w:val="nil"/>
              <w:bottom w:val="single" w:sz="4" w:space="0" w:color="auto"/>
              <w:right w:val="single" w:sz="4" w:space="0" w:color="auto"/>
            </w:tcBorders>
            <w:shd w:val="clear" w:color="000000" w:fill="FFFFFF"/>
            <w:vAlign w:val="center"/>
            <w:hideMark/>
          </w:tcPr>
          <w:p w14:paraId="7A9E01E3"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1ABB68B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hideMark/>
          </w:tcPr>
          <w:p w14:paraId="22ACE2B7" w14:textId="77777777" w:rsidR="00122D22" w:rsidRPr="00220020" w:rsidRDefault="00122D22" w:rsidP="004B3507">
            <w:pPr>
              <w:ind w:firstLine="353"/>
              <w:jc w:val="right"/>
              <w:rPr>
                <w:sz w:val="20"/>
                <w:szCs w:val="20"/>
              </w:rPr>
            </w:pPr>
            <w:r w:rsidRPr="00220020">
              <w:rPr>
                <w:sz w:val="20"/>
                <w:szCs w:val="20"/>
              </w:rPr>
              <w:t>876,3</w:t>
            </w:r>
          </w:p>
        </w:tc>
        <w:tc>
          <w:tcPr>
            <w:tcW w:w="1276" w:type="dxa"/>
            <w:tcBorders>
              <w:top w:val="nil"/>
              <w:left w:val="nil"/>
              <w:bottom w:val="single" w:sz="4" w:space="0" w:color="auto"/>
              <w:right w:val="single" w:sz="4" w:space="0" w:color="auto"/>
            </w:tcBorders>
            <w:shd w:val="clear" w:color="auto" w:fill="auto"/>
            <w:noWrap/>
            <w:vAlign w:val="center"/>
            <w:hideMark/>
          </w:tcPr>
          <w:p w14:paraId="5D823CBA"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hideMark/>
          </w:tcPr>
          <w:p w14:paraId="686098E3" w14:textId="77777777" w:rsidR="00122D22" w:rsidRPr="00220020" w:rsidRDefault="00122D22" w:rsidP="004B3507">
            <w:pPr>
              <w:jc w:val="right"/>
              <w:rPr>
                <w:sz w:val="20"/>
                <w:szCs w:val="20"/>
              </w:rPr>
            </w:pPr>
            <w:r w:rsidRPr="00220020">
              <w:rPr>
                <w:sz w:val="20"/>
                <w:szCs w:val="20"/>
              </w:rPr>
              <w:t>98,4</w:t>
            </w:r>
          </w:p>
        </w:tc>
      </w:tr>
      <w:tr w:rsidR="00122D22" w:rsidRPr="00B57E68" w14:paraId="5A29A6E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1F65CE4"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Khoai lang</w:t>
            </w:r>
          </w:p>
        </w:tc>
        <w:tc>
          <w:tcPr>
            <w:tcW w:w="811" w:type="dxa"/>
            <w:tcBorders>
              <w:top w:val="nil"/>
              <w:left w:val="nil"/>
              <w:bottom w:val="single" w:sz="4" w:space="0" w:color="auto"/>
              <w:right w:val="single" w:sz="4" w:space="0" w:color="auto"/>
            </w:tcBorders>
            <w:shd w:val="clear" w:color="000000" w:fill="FFFFFF"/>
            <w:vAlign w:val="center"/>
            <w:hideMark/>
          </w:tcPr>
          <w:p w14:paraId="03565360"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21C9345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hideMark/>
          </w:tcPr>
          <w:p w14:paraId="3EEA86E3" w14:textId="77777777" w:rsidR="00122D22" w:rsidRPr="00220020" w:rsidRDefault="00122D22" w:rsidP="004B3507">
            <w:pPr>
              <w:ind w:firstLine="353"/>
              <w:jc w:val="right"/>
              <w:rPr>
                <w:sz w:val="20"/>
                <w:szCs w:val="20"/>
              </w:rPr>
            </w:pPr>
            <w:r w:rsidRPr="00220020">
              <w:rPr>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464587A9"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hideMark/>
          </w:tcPr>
          <w:p w14:paraId="74722606" w14:textId="77777777" w:rsidR="00122D22" w:rsidRPr="00220020" w:rsidRDefault="00122D22" w:rsidP="004B3507">
            <w:pPr>
              <w:jc w:val="right"/>
              <w:rPr>
                <w:sz w:val="20"/>
                <w:szCs w:val="20"/>
              </w:rPr>
            </w:pPr>
            <w:r w:rsidRPr="00220020">
              <w:rPr>
                <w:sz w:val="20"/>
                <w:szCs w:val="20"/>
              </w:rPr>
              <w:t>89,2</w:t>
            </w:r>
          </w:p>
        </w:tc>
      </w:tr>
      <w:tr w:rsidR="00122D22" w:rsidRPr="00B57E68" w14:paraId="3515617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AF47CA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Đậu</w:t>
            </w:r>
            <w:proofErr w:type="spellEnd"/>
            <w:r w:rsidRPr="00B57E68">
              <w:rPr>
                <w:color w:val="000000"/>
                <w:sz w:val="20"/>
                <w:szCs w:val="20"/>
                <w:lang w:eastAsia="ja-JP"/>
              </w:rPr>
              <w:t xml:space="preserve"> </w:t>
            </w:r>
            <w:proofErr w:type="spellStart"/>
            <w:r w:rsidRPr="00B57E68">
              <w:rPr>
                <w:color w:val="000000"/>
                <w:sz w:val="20"/>
                <w:szCs w:val="20"/>
                <w:lang w:eastAsia="ja-JP"/>
              </w:rPr>
              <w:t>tương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05DF35E"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0F4E56E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hideMark/>
          </w:tcPr>
          <w:p w14:paraId="4B68E27D" w14:textId="77777777" w:rsidR="00122D22" w:rsidRPr="00220020" w:rsidRDefault="00122D22" w:rsidP="004B3507">
            <w:pPr>
              <w:ind w:firstLine="353"/>
              <w:jc w:val="right"/>
              <w:rPr>
                <w:sz w:val="20"/>
                <w:szCs w:val="20"/>
              </w:rPr>
            </w:pPr>
            <w:r w:rsidRPr="00220020">
              <w:rPr>
                <w:sz w:val="20"/>
                <w:szCs w:val="20"/>
              </w:rPr>
              <w:t>171,3</w:t>
            </w:r>
          </w:p>
        </w:tc>
        <w:tc>
          <w:tcPr>
            <w:tcW w:w="1276" w:type="dxa"/>
            <w:tcBorders>
              <w:top w:val="nil"/>
              <w:left w:val="nil"/>
              <w:bottom w:val="single" w:sz="4" w:space="0" w:color="auto"/>
              <w:right w:val="single" w:sz="4" w:space="0" w:color="auto"/>
            </w:tcBorders>
            <w:shd w:val="clear" w:color="auto" w:fill="auto"/>
            <w:noWrap/>
            <w:vAlign w:val="center"/>
            <w:hideMark/>
          </w:tcPr>
          <w:p w14:paraId="11C5B7F2"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hideMark/>
          </w:tcPr>
          <w:p w14:paraId="692E6CEB" w14:textId="77777777" w:rsidR="00122D22" w:rsidRPr="00220020" w:rsidRDefault="00122D22" w:rsidP="004B3507">
            <w:pPr>
              <w:jc w:val="right"/>
              <w:rPr>
                <w:sz w:val="20"/>
                <w:szCs w:val="20"/>
              </w:rPr>
            </w:pPr>
            <w:r w:rsidRPr="00220020">
              <w:rPr>
                <w:sz w:val="20"/>
                <w:szCs w:val="20"/>
              </w:rPr>
              <w:t>98,2</w:t>
            </w:r>
          </w:p>
        </w:tc>
      </w:tr>
      <w:tr w:rsidR="00122D22" w:rsidRPr="00B57E68" w14:paraId="330B8E1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047FF60"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Lạc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51CB8C1"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29E884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hideMark/>
          </w:tcPr>
          <w:p w14:paraId="582C3769" w14:textId="77777777" w:rsidR="00122D22" w:rsidRPr="00220020" w:rsidRDefault="00122D22" w:rsidP="004B3507">
            <w:pPr>
              <w:ind w:firstLine="353"/>
              <w:jc w:val="right"/>
              <w:rPr>
                <w:sz w:val="20"/>
                <w:szCs w:val="20"/>
              </w:rPr>
            </w:pPr>
            <w:r w:rsidRPr="00220020">
              <w:rPr>
                <w:sz w:val="20"/>
                <w:szCs w:val="20"/>
              </w:rPr>
              <w:t>37,2</w:t>
            </w:r>
          </w:p>
        </w:tc>
        <w:tc>
          <w:tcPr>
            <w:tcW w:w="1276" w:type="dxa"/>
            <w:tcBorders>
              <w:top w:val="nil"/>
              <w:left w:val="nil"/>
              <w:bottom w:val="single" w:sz="4" w:space="0" w:color="auto"/>
              <w:right w:val="single" w:sz="4" w:space="0" w:color="auto"/>
            </w:tcBorders>
            <w:shd w:val="clear" w:color="auto" w:fill="auto"/>
            <w:noWrap/>
            <w:vAlign w:val="center"/>
            <w:hideMark/>
          </w:tcPr>
          <w:p w14:paraId="3356A8BD"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w:t>
            </w:r>
          </w:p>
        </w:tc>
        <w:tc>
          <w:tcPr>
            <w:tcW w:w="1417" w:type="dxa"/>
            <w:tcBorders>
              <w:top w:val="nil"/>
              <w:left w:val="nil"/>
              <w:bottom w:val="single" w:sz="4" w:space="0" w:color="auto"/>
              <w:right w:val="single" w:sz="4" w:space="0" w:color="auto"/>
            </w:tcBorders>
            <w:shd w:val="clear" w:color="auto" w:fill="auto"/>
            <w:noWrap/>
            <w:hideMark/>
          </w:tcPr>
          <w:p w14:paraId="1E941C3A" w14:textId="77777777" w:rsidR="00122D22" w:rsidRPr="00220020" w:rsidRDefault="00122D22" w:rsidP="004B3507">
            <w:pPr>
              <w:jc w:val="right"/>
              <w:rPr>
                <w:sz w:val="20"/>
                <w:szCs w:val="20"/>
              </w:rPr>
            </w:pPr>
            <w:r w:rsidRPr="00220020">
              <w:rPr>
                <w:sz w:val="20"/>
                <w:szCs w:val="20"/>
              </w:rPr>
              <w:t>90,9</w:t>
            </w:r>
          </w:p>
        </w:tc>
      </w:tr>
      <w:tr w:rsidR="00122D22" w:rsidRPr="00B57E68" w14:paraId="2078F26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D5640CC" w14:textId="77777777" w:rsidR="00122D22" w:rsidRPr="00B57E68" w:rsidRDefault="00122D22" w:rsidP="004B3507">
            <w:pPr>
              <w:spacing w:before="0" w:after="0" w:line="240" w:lineRule="auto"/>
              <w:ind w:firstLine="0"/>
              <w:rPr>
                <w:bCs/>
                <w:color w:val="000000"/>
                <w:sz w:val="20"/>
                <w:szCs w:val="20"/>
                <w:lang w:eastAsia="ja-JP"/>
              </w:rPr>
            </w:pPr>
            <w:proofErr w:type="spellStart"/>
            <w:r w:rsidRPr="00B57E68">
              <w:rPr>
                <w:bCs/>
                <w:color w:val="000000"/>
                <w:sz w:val="20"/>
                <w:szCs w:val="20"/>
                <w:lang w:eastAsia="ja-JP"/>
              </w:rPr>
              <w:t>Gieo</w:t>
            </w:r>
            <w:proofErr w:type="spellEnd"/>
            <w:r w:rsidRPr="00B57E68">
              <w:rPr>
                <w:bCs/>
                <w:color w:val="000000"/>
                <w:sz w:val="20"/>
                <w:szCs w:val="20"/>
                <w:lang w:eastAsia="ja-JP"/>
              </w:rPr>
              <w:t xml:space="preserve"> </w:t>
            </w:r>
            <w:proofErr w:type="spellStart"/>
            <w:r w:rsidRPr="00B57E68">
              <w:rPr>
                <w:bCs/>
                <w:color w:val="000000"/>
                <w:sz w:val="20"/>
                <w:szCs w:val="20"/>
                <w:lang w:eastAsia="ja-JP"/>
              </w:rPr>
              <w:t>trồng</w:t>
            </w:r>
            <w:proofErr w:type="spellEnd"/>
            <w:r w:rsidRPr="00B57E68">
              <w:rPr>
                <w:bCs/>
                <w:color w:val="000000"/>
                <w:sz w:val="20"/>
                <w:szCs w:val="20"/>
                <w:lang w:eastAsia="ja-JP"/>
              </w:rPr>
              <w:t xml:space="preserve"> </w:t>
            </w:r>
            <w:proofErr w:type="spellStart"/>
            <w:r w:rsidRPr="00B57E68">
              <w:rPr>
                <w:bCs/>
                <w:color w:val="000000"/>
                <w:sz w:val="20"/>
                <w:szCs w:val="20"/>
                <w:lang w:eastAsia="ja-JP"/>
              </w:rPr>
              <w:t>rau</w:t>
            </w:r>
            <w:proofErr w:type="spellEnd"/>
            <w:r w:rsidRPr="00B57E68">
              <w:rPr>
                <w:bCs/>
                <w:color w:val="000000"/>
                <w:sz w:val="20"/>
                <w:szCs w:val="20"/>
                <w:lang w:eastAsia="ja-JP"/>
              </w:rPr>
              <w:t xml:space="preserve">, </w:t>
            </w:r>
            <w:proofErr w:type="spellStart"/>
            <w:r w:rsidRPr="00B57E68">
              <w:rPr>
                <w:bCs/>
                <w:color w:val="000000"/>
                <w:sz w:val="20"/>
                <w:szCs w:val="20"/>
                <w:lang w:eastAsia="ja-JP"/>
              </w:rPr>
              <w:t>đậu</w:t>
            </w:r>
            <w:proofErr w:type="spellEnd"/>
            <w:r w:rsidRPr="00B57E68">
              <w:rPr>
                <w:bCs/>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hideMark/>
          </w:tcPr>
          <w:p w14:paraId="5100C067" w14:textId="77777777" w:rsidR="00122D22" w:rsidRPr="00220020" w:rsidRDefault="00122D22" w:rsidP="004B3507">
            <w:pPr>
              <w:spacing w:before="0" w:after="0" w:line="240" w:lineRule="auto"/>
              <w:ind w:firstLine="0"/>
              <w:jc w:val="center"/>
              <w:rPr>
                <w:bCs/>
                <w:color w:val="000000"/>
                <w:sz w:val="20"/>
                <w:szCs w:val="20"/>
                <w:lang w:eastAsia="ja-JP"/>
              </w:rPr>
            </w:pPr>
            <w:proofErr w:type="spellStart"/>
            <w:r w:rsidRPr="00220020">
              <w:rPr>
                <w:bCs/>
                <w:color w:val="000000"/>
                <w:sz w:val="20"/>
                <w:szCs w:val="20"/>
                <w:lang w:eastAsia="ja-JP"/>
              </w:rPr>
              <w:t>Nghìn</w:t>
            </w:r>
            <w:proofErr w:type="spellEnd"/>
            <w:r w:rsidRPr="00220020">
              <w:rPr>
                <w:bCs/>
                <w:color w:val="000000"/>
                <w:sz w:val="20"/>
                <w:szCs w:val="20"/>
                <w:lang w:eastAsia="ja-JP"/>
              </w:rPr>
              <w:t xml:space="preserve"> ha</w:t>
            </w:r>
          </w:p>
        </w:tc>
        <w:tc>
          <w:tcPr>
            <w:tcW w:w="1130" w:type="dxa"/>
            <w:tcBorders>
              <w:top w:val="nil"/>
              <w:left w:val="nil"/>
              <w:bottom w:val="single" w:sz="4" w:space="0" w:color="auto"/>
              <w:right w:val="single" w:sz="4" w:space="0" w:color="auto"/>
            </w:tcBorders>
            <w:shd w:val="clear" w:color="000000" w:fill="FFFFFF"/>
            <w:vAlign w:val="center"/>
            <w:hideMark/>
          </w:tcPr>
          <w:p w14:paraId="24E217A5" w14:textId="77777777" w:rsidR="00122D22" w:rsidRPr="00220020" w:rsidRDefault="00122D22" w:rsidP="004B3507">
            <w:pPr>
              <w:spacing w:before="0" w:after="0" w:line="240" w:lineRule="auto"/>
              <w:ind w:firstLine="0"/>
              <w:jc w:val="right"/>
              <w:rPr>
                <w:bCs/>
                <w:color w:val="000000"/>
                <w:sz w:val="20"/>
                <w:szCs w:val="20"/>
                <w:lang w:eastAsia="ja-JP"/>
              </w:rPr>
            </w:pPr>
            <w:r w:rsidRPr="00220020">
              <w:rPr>
                <w:bCs/>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hideMark/>
          </w:tcPr>
          <w:p w14:paraId="10B1E1D2" w14:textId="77777777" w:rsidR="00122D22" w:rsidRPr="00220020" w:rsidRDefault="00122D22" w:rsidP="004B3507">
            <w:pPr>
              <w:ind w:firstLine="353"/>
              <w:jc w:val="right"/>
              <w:rPr>
                <w:sz w:val="20"/>
                <w:szCs w:val="20"/>
              </w:rPr>
            </w:pPr>
            <w:r w:rsidRPr="00220020">
              <w:rPr>
                <w:sz w:val="20"/>
                <w:szCs w:val="20"/>
              </w:rPr>
              <w:t>997,8</w:t>
            </w:r>
          </w:p>
        </w:tc>
        <w:tc>
          <w:tcPr>
            <w:tcW w:w="1276" w:type="dxa"/>
            <w:tcBorders>
              <w:top w:val="nil"/>
              <w:left w:val="nil"/>
              <w:bottom w:val="single" w:sz="4" w:space="0" w:color="auto"/>
              <w:right w:val="single" w:sz="4" w:space="0" w:color="auto"/>
            </w:tcBorders>
            <w:shd w:val="clear" w:color="auto" w:fill="auto"/>
            <w:noWrap/>
            <w:vAlign w:val="center"/>
            <w:hideMark/>
          </w:tcPr>
          <w:p w14:paraId="1330F6B4" w14:textId="77777777" w:rsidR="00122D22" w:rsidRPr="00220020" w:rsidRDefault="00122D22" w:rsidP="004B3507">
            <w:pPr>
              <w:spacing w:before="0" w:after="0" w:line="240" w:lineRule="auto"/>
              <w:ind w:firstLine="0"/>
              <w:jc w:val="right"/>
              <w:rPr>
                <w:bCs/>
                <w:sz w:val="20"/>
                <w:szCs w:val="20"/>
                <w:lang w:eastAsia="ja-JP"/>
              </w:rPr>
            </w:pPr>
            <w:r w:rsidRPr="00220020">
              <w:rPr>
                <w:bCs/>
                <w:sz w:val="20"/>
                <w:szCs w:val="20"/>
                <w:lang w:eastAsia="ja-JP"/>
              </w:rPr>
              <w:t> </w:t>
            </w:r>
          </w:p>
        </w:tc>
        <w:tc>
          <w:tcPr>
            <w:tcW w:w="1417" w:type="dxa"/>
            <w:tcBorders>
              <w:top w:val="nil"/>
              <w:left w:val="nil"/>
              <w:bottom w:val="single" w:sz="4" w:space="0" w:color="auto"/>
              <w:right w:val="single" w:sz="4" w:space="0" w:color="auto"/>
            </w:tcBorders>
            <w:shd w:val="clear" w:color="auto" w:fill="auto"/>
            <w:noWrap/>
            <w:hideMark/>
          </w:tcPr>
          <w:p w14:paraId="587520D2" w14:textId="77777777" w:rsidR="00122D22" w:rsidRPr="00220020" w:rsidRDefault="00122D22" w:rsidP="004B3507">
            <w:pPr>
              <w:jc w:val="right"/>
              <w:rPr>
                <w:sz w:val="20"/>
                <w:szCs w:val="20"/>
              </w:rPr>
            </w:pPr>
            <w:r w:rsidRPr="00220020">
              <w:rPr>
                <w:sz w:val="20"/>
                <w:szCs w:val="20"/>
              </w:rPr>
              <w:t>100,5</w:t>
            </w:r>
          </w:p>
        </w:tc>
      </w:tr>
      <w:tr w:rsidR="00122D22" w:rsidRPr="00B57E68" w14:paraId="5C52ECC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AF92D24"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3. SẢN XUẤT CÔNG NGHIỆP</w:t>
            </w:r>
          </w:p>
        </w:tc>
        <w:tc>
          <w:tcPr>
            <w:tcW w:w="811" w:type="dxa"/>
            <w:tcBorders>
              <w:top w:val="nil"/>
              <w:left w:val="nil"/>
              <w:bottom w:val="single" w:sz="4" w:space="0" w:color="auto"/>
              <w:right w:val="single" w:sz="4" w:space="0" w:color="auto"/>
            </w:tcBorders>
            <w:shd w:val="clear" w:color="000000" w:fill="FFFFFF"/>
            <w:vAlign w:val="center"/>
            <w:hideMark/>
          </w:tcPr>
          <w:p w14:paraId="2445AD59"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2017FF0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53A0A01D" w14:textId="77777777" w:rsidR="00122D22" w:rsidRPr="00220020" w:rsidRDefault="00122D22" w:rsidP="004B3507">
            <w:pPr>
              <w:spacing w:before="0" w:after="0" w:line="240" w:lineRule="auto"/>
              <w:ind w:firstLine="353"/>
              <w:jc w:val="right"/>
              <w:rPr>
                <w:sz w:val="20"/>
                <w:szCs w:val="20"/>
                <w:lang w:eastAsia="ja-JP"/>
              </w:rPr>
            </w:pPr>
            <w:r w:rsidRPr="00220020">
              <w:rPr>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542B652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1FD57E1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49E8B66" w14:textId="77777777" w:rsidTr="004B3507">
        <w:trPr>
          <w:trHeight w:val="63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4537A5E"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Chỉ</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số</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sản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xuất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công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nghiệp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toàn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ngành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18A58B1"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7379518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03A3A22"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hideMark/>
          </w:tcPr>
          <w:p w14:paraId="24D4EEEA" w14:textId="77777777" w:rsidR="00122D22" w:rsidRPr="00220020" w:rsidRDefault="00122D22" w:rsidP="004B3507">
            <w:pPr>
              <w:jc w:val="right"/>
              <w:rPr>
                <w:sz w:val="20"/>
                <w:szCs w:val="20"/>
              </w:rPr>
            </w:pPr>
            <w:r w:rsidRPr="00220020">
              <w:rPr>
                <w:sz w:val="20"/>
                <w:szCs w:val="20"/>
              </w:rPr>
              <w:t>94,5</w:t>
            </w:r>
          </w:p>
        </w:tc>
        <w:tc>
          <w:tcPr>
            <w:tcW w:w="1417" w:type="dxa"/>
            <w:tcBorders>
              <w:top w:val="nil"/>
              <w:left w:val="nil"/>
              <w:bottom w:val="single" w:sz="4" w:space="0" w:color="auto"/>
              <w:right w:val="single" w:sz="4" w:space="0" w:color="auto"/>
            </w:tcBorders>
            <w:shd w:val="clear" w:color="auto" w:fill="auto"/>
            <w:hideMark/>
          </w:tcPr>
          <w:p w14:paraId="17DE4234" w14:textId="77777777" w:rsidR="00122D22" w:rsidRPr="00220020" w:rsidRDefault="00122D22" w:rsidP="004B3507">
            <w:pPr>
              <w:jc w:val="right"/>
              <w:rPr>
                <w:sz w:val="20"/>
                <w:szCs w:val="20"/>
              </w:rPr>
            </w:pPr>
            <w:r w:rsidRPr="00220020">
              <w:rPr>
                <w:sz w:val="20"/>
                <w:szCs w:val="20"/>
              </w:rPr>
              <w:t>104,1</w:t>
            </w:r>
          </w:p>
        </w:tc>
      </w:tr>
      <w:tr w:rsidR="00122D22" w:rsidRPr="00B57E68" w14:paraId="18A2A19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1569EF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Công </w:t>
            </w:r>
            <w:proofErr w:type="spellStart"/>
            <w:r w:rsidRPr="00B57E68">
              <w:rPr>
                <w:color w:val="000000"/>
                <w:sz w:val="20"/>
                <w:szCs w:val="20"/>
                <w:lang w:eastAsia="ja-JP"/>
              </w:rPr>
              <w:t>nghiệp</w:t>
            </w:r>
            <w:proofErr w:type="spellEnd"/>
            <w:r w:rsidRPr="00B57E68">
              <w:rPr>
                <w:color w:val="000000"/>
                <w:sz w:val="20"/>
                <w:szCs w:val="20"/>
                <w:lang w:eastAsia="ja-JP"/>
              </w:rPr>
              <w:t xml:space="preserve"> </w:t>
            </w:r>
            <w:proofErr w:type="spellStart"/>
            <w:r w:rsidRPr="00B57E68">
              <w:rPr>
                <w:color w:val="000000"/>
                <w:sz w:val="20"/>
                <w:szCs w:val="20"/>
                <w:lang w:eastAsia="ja-JP"/>
              </w:rPr>
              <w:t>khai</w:t>
            </w:r>
            <w:proofErr w:type="spellEnd"/>
            <w:r w:rsidRPr="00B57E68">
              <w:rPr>
                <w:color w:val="000000"/>
                <w:sz w:val="20"/>
                <w:szCs w:val="20"/>
                <w:lang w:eastAsia="ja-JP"/>
              </w:rPr>
              <w:t xml:space="preserve"> </w:t>
            </w:r>
            <w:proofErr w:type="spellStart"/>
            <w:r w:rsidRPr="00B57E68">
              <w:rPr>
                <w:color w:val="000000"/>
                <w:sz w:val="20"/>
                <w:szCs w:val="20"/>
                <w:lang w:eastAsia="ja-JP"/>
              </w:rPr>
              <w:t>khoáng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31D84E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5E8098F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678152B"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hideMark/>
          </w:tcPr>
          <w:p w14:paraId="47D0CE44" w14:textId="77777777" w:rsidR="00122D22" w:rsidRPr="00220020" w:rsidRDefault="00122D22" w:rsidP="004B3507">
            <w:pPr>
              <w:jc w:val="right"/>
              <w:rPr>
                <w:sz w:val="20"/>
                <w:szCs w:val="20"/>
              </w:rPr>
            </w:pPr>
            <w:r w:rsidRPr="00220020">
              <w:rPr>
                <w:sz w:val="20"/>
                <w:szCs w:val="20"/>
              </w:rPr>
              <w:t>92,9</w:t>
            </w:r>
          </w:p>
        </w:tc>
        <w:tc>
          <w:tcPr>
            <w:tcW w:w="1417" w:type="dxa"/>
            <w:tcBorders>
              <w:top w:val="nil"/>
              <w:left w:val="nil"/>
              <w:bottom w:val="single" w:sz="4" w:space="0" w:color="auto"/>
              <w:right w:val="single" w:sz="4" w:space="0" w:color="auto"/>
            </w:tcBorders>
            <w:shd w:val="clear" w:color="auto" w:fill="auto"/>
            <w:hideMark/>
          </w:tcPr>
          <w:p w14:paraId="3085D0A9" w14:textId="77777777" w:rsidR="00122D22" w:rsidRPr="00220020" w:rsidRDefault="00122D22" w:rsidP="004B3507">
            <w:pPr>
              <w:jc w:val="right"/>
              <w:rPr>
                <w:sz w:val="20"/>
                <w:szCs w:val="20"/>
              </w:rPr>
            </w:pPr>
            <w:r w:rsidRPr="00220020">
              <w:rPr>
                <w:sz w:val="20"/>
                <w:szCs w:val="20"/>
              </w:rPr>
              <w:t>93,6</w:t>
            </w:r>
          </w:p>
        </w:tc>
      </w:tr>
      <w:tr w:rsidR="00122D22" w:rsidRPr="00B57E68" w14:paraId="7CA3CA7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21DC831"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Công </w:t>
            </w:r>
            <w:proofErr w:type="spellStart"/>
            <w:r w:rsidRPr="00B57E68">
              <w:rPr>
                <w:color w:val="000000"/>
                <w:sz w:val="20"/>
                <w:szCs w:val="20"/>
                <w:lang w:eastAsia="ja-JP"/>
              </w:rPr>
              <w:t>nghiệp</w:t>
            </w:r>
            <w:proofErr w:type="spellEnd"/>
            <w:r w:rsidRPr="00B57E68">
              <w:rPr>
                <w:color w:val="000000"/>
                <w:sz w:val="20"/>
                <w:szCs w:val="20"/>
                <w:lang w:eastAsia="ja-JP"/>
              </w:rPr>
              <w:t xml:space="preserve"> </w:t>
            </w:r>
            <w:proofErr w:type="spellStart"/>
            <w:r w:rsidRPr="00B57E68">
              <w:rPr>
                <w:color w:val="000000"/>
                <w:sz w:val="20"/>
                <w:szCs w:val="20"/>
                <w:lang w:eastAsia="ja-JP"/>
              </w:rPr>
              <w:t>chế</w:t>
            </w:r>
            <w:proofErr w:type="spellEnd"/>
            <w:r w:rsidRPr="00B57E68">
              <w:rPr>
                <w:color w:val="000000"/>
                <w:sz w:val="20"/>
                <w:szCs w:val="20"/>
                <w:lang w:eastAsia="ja-JP"/>
              </w:rPr>
              <w:t xml:space="preserve"> </w:t>
            </w:r>
            <w:proofErr w:type="spellStart"/>
            <w:r w:rsidRPr="00B57E68">
              <w:rPr>
                <w:color w:val="000000"/>
                <w:sz w:val="20"/>
                <w:szCs w:val="20"/>
                <w:lang w:eastAsia="ja-JP"/>
              </w:rPr>
              <w:t>biến</w:t>
            </w:r>
            <w:proofErr w:type="spellEnd"/>
            <w:r w:rsidRPr="00B57E68">
              <w:rPr>
                <w:color w:val="000000"/>
                <w:sz w:val="20"/>
                <w:szCs w:val="20"/>
                <w:lang w:eastAsia="ja-JP"/>
              </w:rPr>
              <w:t xml:space="preserve">, </w:t>
            </w:r>
            <w:proofErr w:type="spellStart"/>
            <w:r w:rsidRPr="00B57E68">
              <w:rPr>
                <w:color w:val="000000"/>
                <w:sz w:val="20"/>
                <w:szCs w:val="20"/>
                <w:lang w:eastAsia="ja-JP"/>
              </w:rPr>
              <w:t>chế</w:t>
            </w:r>
            <w:proofErr w:type="spellEnd"/>
            <w:r w:rsidRPr="00B57E68">
              <w:rPr>
                <w:color w:val="000000"/>
                <w:sz w:val="20"/>
                <w:szCs w:val="20"/>
                <w:lang w:eastAsia="ja-JP"/>
              </w:rPr>
              <w:t xml:space="preserve"> </w:t>
            </w:r>
            <w:proofErr w:type="spellStart"/>
            <w:r w:rsidRPr="00B57E68">
              <w:rPr>
                <w:color w:val="000000"/>
                <w:sz w:val="20"/>
                <w:szCs w:val="20"/>
                <w:lang w:eastAsia="ja-JP"/>
              </w:rPr>
              <w:t>tạo</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B95CB5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7CA632F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EFD8187"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hideMark/>
          </w:tcPr>
          <w:p w14:paraId="2E5EC53A" w14:textId="77777777" w:rsidR="00122D22" w:rsidRPr="00220020" w:rsidRDefault="00122D22" w:rsidP="004B3507">
            <w:pPr>
              <w:jc w:val="right"/>
              <w:rPr>
                <w:sz w:val="20"/>
                <w:szCs w:val="20"/>
              </w:rPr>
            </w:pPr>
            <w:r w:rsidRPr="00220020">
              <w:rPr>
                <w:sz w:val="20"/>
                <w:szCs w:val="20"/>
              </w:rPr>
              <w:t>95,1</w:t>
            </w:r>
          </w:p>
        </w:tc>
        <w:tc>
          <w:tcPr>
            <w:tcW w:w="1417" w:type="dxa"/>
            <w:tcBorders>
              <w:top w:val="nil"/>
              <w:left w:val="nil"/>
              <w:bottom w:val="single" w:sz="4" w:space="0" w:color="auto"/>
              <w:right w:val="single" w:sz="4" w:space="0" w:color="auto"/>
            </w:tcBorders>
            <w:shd w:val="clear" w:color="auto" w:fill="auto"/>
            <w:hideMark/>
          </w:tcPr>
          <w:p w14:paraId="04C109DB" w14:textId="77777777" w:rsidR="00122D22" w:rsidRPr="00220020" w:rsidRDefault="00122D22" w:rsidP="004B3507">
            <w:pPr>
              <w:jc w:val="right"/>
              <w:rPr>
                <w:sz w:val="20"/>
                <w:szCs w:val="20"/>
              </w:rPr>
            </w:pPr>
            <w:r w:rsidRPr="00220020">
              <w:rPr>
                <w:sz w:val="20"/>
                <w:szCs w:val="20"/>
              </w:rPr>
              <w:t>105,5</w:t>
            </w:r>
          </w:p>
        </w:tc>
      </w:tr>
      <w:tr w:rsidR="00122D22" w:rsidRPr="00B57E68" w14:paraId="569694A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29BCC2B"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Sản</w:t>
            </w:r>
            <w:proofErr w:type="spellEnd"/>
            <w:r w:rsidRPr="00B57E68">
              <w:rPr>
                <w:color w:val="000000"/>
                <w:sz w:val="20"/>
                <w:szCs w:val="20"/>
                <w:lang w:eastAsia="ja-JP"/>
              </w:rPr>
              <w:t xml:space="preserve"> </w:t>
            </w:r>
            <w:proofErr w:type="spellStart"/>
            <w:r w:rsidRPr="00B57E68">
              <w:rPr>
                <w:color w:val="000000"/>
                <w:sz w:val="20"/>
                <w:szCs w:val="20"/>
                <w:lang w:eastAsia="ja-JP"/>
              </w:rPr>
              <w:t>xuất</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phân</w:t>
            </w:r>
            <w:proofErr w:type="spellEnd"/>
            <w:r w:rsidRPr="00B57E68">
              <w:rPr>
                <w:color w:val="000000"/>
                <w:sz w:val="20"/>
                <w:szCs w:val="20"/>
                <w:lang w:eastAsia="ja-JP"/>
              </w:rPr>
              <w:t xml:space="preserve"> </w:t>
            </w:r>
            <w:proofErr w:type="spellStart"/>
            <w:r w:rsidRPr="00B57E68">
              <w:rPr>
                <w:color w:val="000000"/>
                <w:sz w:val="20"/>
                <w:szCs w:val="20"/>
                <w:lang w:eastAsia="ja-JP"/>
              </w:rPr>
              <w:t>phối</w:t>
            </w:r>
            <w:proofErr w:type="spellEnd"/>
            <w:r w:rsidRPr="00B57E68">
              <w:rPr>
                <w:color w:val="000000"/>
                <w:sz w:val="20"/>
                <w:szCs w:val="20"/>
                <w:lang w:eastAsia="ja-JP"/>
              </w:rPr>
              <w:t xml:space="preserve"> </w:t>
            </w:r>
            <w:proofErr w:type="spellStart"/>
            <w:r w:rsidRPr="00B57E68">
              <w:rPr>
                <w:color w:val="000000"/>
                <w:sz w:val="20"/>
                <w:szCs w:val="20"/>
                <w:lang w:eastAsia="ja-JP"/>
              </w:rPr>
              <w:t>điện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DF44E4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406C16F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DBAEB43"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56E02CC6" w14:textId="77777777" w:rsidR="00122D22" w:rsidRPr="00220020" w:rsidRDefault="00122D22" w:rsidP="004B3507">
            <w:pPr>
              <w:jc w:val="right"/>
              <w:rPr>
                <w:sz w:val="20"/>
                <w:szCs w:val="20"/>
              </w:rPr>
            </w:pPr>
            <w:r w:rsidRPr="00220020">
              <w:rPr>
                <w:sz w:val="20"/>
                <w:szCs w:val="20"/>
              </w:rPr>
              <w:t>90,4</w:t>
            </w:r>
          </w:p>
        </w:tc>
        <w:tc>
          <w:tcPr>
            <w:tcW w:w="1417" w:type="dxa"/>
            <w:tcBorders>
              <w:top w:val="nil"/>
              <w:left w:val="nil"/>
              <w:bottom w:val="single" w:sz="4" w:space="0" w:color="auto"/>
              <w:right w:val="single" w:sz="4" w:space="0" w:color="auto"/>
            </w:tcBorders>
            <w:shd w:val="clear" w:color="auto" w:fill="auto"/>
            <w:noWrap/>
            <w:hideMark/>
          </w:tcPr>
          <w:p w14:paraId="7122940C" w14:textId="77777777" w:rsidR="00122D22" w:rsidRPr="00220020" w:rsidRDefault="00122D22" w:rsidP="004B3507">
            <w:pPr>
              <w:jc w:val="right"/>
              <w:rPr>
                <w:sz w:val="20"/>
                <w:szCs w:val="20"/>
              </w:rPr>
            </w:pPr>
            <w:r w:rsidRPr="00220020">
              <w:rPr>
                <w:sz w:val="20"/>
                <w:szCs w:val="20"/>
              </w:rPr>
              <w:t>104,3</w:t>
            </w:r>
          </w:p>
        </w:tc>
      </w:tr>
      <w:tr w:rsidR="00122D22" w:rsidRPr="00B57E68" w14:paraId="596E204C" w14:textId="77777777" w:rsidTr="004B3507">
        <w:trPr>
          <w:trHeight w:val="63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9D2CF05"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Cung </w:t>
            </w:r>
            <w:proofErr w:type="spellStart"/>
            <w:r w:rsidRPr="00B57E68">
              <w:rPr>
                <w:color w:val="000000"/>
                <w:sz w:val="20"/>
                <w:szCs w:val="20"/>
                <w:lang w:eastAsia="ja-JP"/>
              </w:rPr>
              <w:t>cấp</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r w:rsidRPr="00B57E68">
              <w:rPr>
                <w:color w:val="000000"/>
                <w:sz w:val="20"/>
                <w:szCs w:val="20"/>
                <w:lang w:eastAsia="ja-JP"/>
              </w:rPr>
              <w:t xml:space="preserve">, </w:t>
            </w:r>
            <w:proofErr w:type="spellStart"/>
            <w:r w:rsidRPr="00B57E68">
              <w:rPr>
                <w:color w:val="000000"/>
                <w:sz w:val="20"/>
                <w:szCs w:val="20"/>
                <w:lang w:eastAsia="ja-JP"/>
              </w:rPr>
              <w:t>hoạt</w:t>
            </w:r>
            <w:proofErr w:type="spellEnd"/>
            <w:r w:rsidRPr="00B57E68">
              <w:rPr>
                <w:color w:val="000000"/>
                <w:sz w:val="20"/>
                <w:szCs w:val="20"/>
                <w:lang w:eastAsia="ja-JP"/>
              </w:rPr>
              <w:t xml:space="preserve"> </w:t>
            </w:r>
            <w:proofErr w:type="spellStart"/>
            <w:r w:rsidRPr="00B57E68">
              <w:rPr>
                <w:color w:val="000000"/>
                <w:sz w:val="20"/>
                <w:szCs w:val="20"/>
                <w:lang w:eastAsia="ja-JP"/>
              </w:rPr>
              <w:t>động</w:t>
            </w:r>
            <w:proofErr w:type="spellEnd"/>
            <w:r w:rsidRPr="00B57E68">
              <w:rPr>
                <w:color w:val="000000"/>
                <w:sz w:val="20"/>
                <w:szCs w:val="20"/>
                <w:lang w:eastAsia="ja-JP"/>
              </w:rPr>
              <w:t xml:space="preserve"> </w:t>
            </w:r>
            <w:proofErr w:type="spellStart"/>
            <w:r w:rsidRPr="00B57E68">
              <w:rPr>
                <w:color w:val="000000"/>
                <w:sz w:val="20"/>
                <w:szCs w:val="20"/>
                <w:lang w:eastAsia="ja-JP"/>
              </w:rPr>
              <w:t>quản</w:t>
            </w:r>
            <w:proofErr w:type="spellEnd"/>
            <w:r w:rsidRPr="00B57E68">
              <w:rPr>
                <w:color w:val="000000"/>
                <w:sz w:val="20"/>
                <w:szCs w:val="20"/>
                <w:lang w:eastAsia="ja-JP"/>
              </w:rPr>
              <w:t xml:space="preserve"> </w:t>
            </w:r>
            <w:proofErr w:type="spellStart"/>
            <w:r w:rsidRPr="00B57E68">
              <w:rPr>
                <w:color w:val="000000"/>
                <w:sz w:val="20"/>
                <w:szCs w:val="20"/>
                <w:lang w:eastAsia="ja-JP"/>
              </w:rPr>
              <w:t>lý</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xử</w:t>
            </w:r>
            <w:proofErr w:type="spellEnd"/>
            <w:r w:rsidRPr="00B57E68">
              <w:rPr>
                <w:color w:val="000000"/>
                <w:sz w:val="20"/>
                <w:szCs w:val="20"/>
                <w:lang w:eastAsia="ja-JP"/>
              </w:rPr>
              <w:t xml:space="preserve"> </w:t>
            </w:r>
            <w:proofErr w:type="spellStart"/>
            <w:r w:rsidRPr="00B57E68">
              <w:rPr>
                <w:color w:val="000000"/>
                <w:sz w:val="20"/>
                <w:szCs w:val="20"/>
                <w:lang w:eastAsia="ja-JP"/>
              </w:rPr>
              <w:t>lý</w:t>
            </w:r>
            <w:proofErr w:type="spellEnd"/>
            <w:r w:rsidRPr="00B57E68">
              <w:rPr>
                <w:color w:val="000000"/>
                <w:sz w:val="20"/>
                <w:szCs w:val="20"/>
                <w:lang w:eastAsia="ja-JP"/>
              </w:rPr>
              <w:t xml:space="preserve"> </w:t>
            </w:r>
            <w:proofErr w:type="spellStart"/>
            <w:r w:rsidRPr="00B57E68">
              <w:rPr>
                <w:color w:val="000000"/>
                <w:sz w:val="20"/>
                <w:szCs w:val="20"/>
                <w:lang w:eastAsia="ja-JP"/>
              </w:rPr>
              <w:t>rác</w:t>
            </w:r>
            <w:proofErr w:type="spellEnd"/>
            <w:r w:rsidRPr="00B57E68">
              <w:rPr>
                <w:color w:val="000000"/>
                <w:sz w:val="20"/>
                <w:szCs w:val="20"/>
                <w:lang w:eastAsia="ja-JP"/>
              </w:rPr>
              <w:t xml:space="preserve"> </w:t>
            </w:r>
            <w:proofErr w:type="spellStart"/>
            <w:r w:rsidRPr="00B57E68">
              <w:rPr>
                <w:color w:val="000000"/>
                <w:sz w:val="20"/>
                <w:szCs w:val="20"/>
                <w:lang w:eastAsia="ja-JP"/>
              </w:rPr>
              <w:t>thải</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r w:rsidRPr="00B57E68">
              <w:rPr>
                <w:color w:val="000000"/>
                <w:sz w:val="20"/>
                <w:szCs w:val="20"/>
                <w:lang w:eastAsia="ja-JP"/>
              </w:rPr>
              <w:t xml:space="preserve"> </w:t>
            </w:r>
            <w:proofErr w:type="spellStart"/>
            <w:r w:rsidRPr="00B57E68">
              <w:rPr>
                <w:color w:val="000000"/>
                <w:sz w:val="20"/>
                <w:szCs w:val="20"/>
                <w:lang w:eastAsia="ja-JP"/>
              </w:rPr>
              <w:t>thải</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75CDDAA"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0B09D5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29129F6"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060398EA" w14:textId="77777777" w:rsidR="00122D22" w:rsidRPr="00220020" w:rsidRDefault="00122D22" w:rsidP="004B3507">
            <w:pPr>
              <w:jc w:val="right"/>
              <w:rPr>
                <w:sz w:val="20"/>
                <w:szCs w:val="20"/>
              </w:rPr>
            </w:pPr>
            <w:r w:rsidRPr="00220020">
              <w:rPr>
                <w:sz w:val="20"/>
                <w:szCs w:val="20"/>
              </w:rPr>
              <w:t>98,0</w:t>
            </w:r>
          </w:p>
        </w:tc>
        <w:tc>
          <w:tcPr>
            <w:tcW w:w="1417" w:type="dxa"/>
            <w:tcBorders>
              <w:top w:val="nil"/>
              <w:left w:val="nil"/>
              <w:bottom w:val="single" w:sz="4" w:space="0" w:color="auto"/>
              <w:right w:val="single" w:sz="4" w:space="0" w:color="auto"/>
            </w:tcBorders>
            <w:shd w:val="clear" w:color="auto" w:fill="auto"/>
            <w:noWrap/>
            <w:hideMark/>
          </w:tcPr>
          <w:p w14:paraId="530DF49E" w14:textId="77777777" w:rsidR="00122D22" w:rsidRPr="00220020" w:rsidRDefault="00122D22" w:rsidP="004B3507">
            <w:pPr>
              <w:jc w:val="right"/>
              <w:rPr>
                <w:sz w:val="20"/>
                <w:szCs w:val="20"/>
              </w:rPr>
            </w:pPr>
            <w:r w:rsidRPr="00220020">
              <w:rPr>
                <w:sz w:val="20"/>
                <w:szCs w:val="20"/>
              </w:rPr>
              <w:t>103,6</w:t>
            </w:r>
          </w:p>
        </w:tc>
      </w:tr>
      <w:tr w:rsidR="00122D22" w:rsidRPr="00B57E68" w14:paraId="4DD3D4F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0D9E7B6"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Một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số</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sản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phẩm</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chủ</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yếu</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29B24BB"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44DCFE4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6D133292" w14:textId="77777777" w:rsidR="00122D22" w:rsidRPr="00220020" w:rsidRDefault="00122D22" w:rsidP="004B3507">
            <w:pPr>
              <w:spacing w:before="0" w:after="0" w:line="240" w:lineRule="auto"/>
              <w:ind w:firstLine="353"/>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1487E9E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D24F4E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12564E3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529D4D5C" w14:textId="77777777" w:rsidR="00122D22" w:rsidRPr="00B57E68" w:rsidRDefault="00122D22" w:rsidP="004B3507">
            <w:pPr>
              <w:spacing w:before="0" w:after="0" w:line="240" w:lineRule="auto"/>
              <w:ind w:firstLine="0"/>
              <w:rPr>
                <w:color w:val="000000"/>
                <w:sz w:val="20"/>
                <w:szCs w:val="20"/>
                <w:lang w:eastAsia="ja-JP"/>
              </w:rPr>
            </w:pPr>
            <w:proofErr w:type="gramStart"/>
            <w:r w:rsidRPr="00B57E68">
              <w:rPr>
                <w:color w:val="000000"/>
                <w:sz w:val="20"/>
                <w:szCs w:val="20"/>
                <w:lang w:eastAsia="ja-JP"/>
              </w:rPr>
              <w:t>Than</w:t>
            </w:r>
            <w:proofErr w:type="gramEnd"/>
            <w:r w:rsidRPr="00B57E68">
              <w:rPr>
                <w:color w:val="000000"/>
                <w:sz w:val="20"/>
                <w:szCs w:val="20"/>
                <w:lang w:eastAsia="ja-JP"/>
              </w:rPr>
              <w:t xml:space="preserve"> </w:t>
            </w:r>
            <w:proofErr w:type="spellStart"/>
            <w:r w:rsidRPr="00B57E68">
              <w:rPr>
                <w:color w:val="000000"/>
                <w:sz w:val="20"/>
                <w:szCs w:val="20"/>
                <w:lang w:eastAsia="ja-JP"/>
              </w:rPr>
              <w:t>đá</w:t>
            </w:r>
            <w:proofErr w:type="spellEnd"/>
            <w:r w:rsidRPr="00B57E68">
              <w:rPr>
                <w:color w:val="000000"/>
                <w:sz w:val="20"/>
                <w:szCs w:val="20"/>
                <w:lang w:eastAsia="ja-JP"/>
              </w:rPr>
              <w:t xml:space="preserve"> (than </w:t>
            </w:r>
            <w:proofErr w:type="spellStart"/>
            <w:r w:rsidRPr="00B57E68">
              <w:rPr>
                <w:color w:val="000000"/>
                <w:sz w:val="20"/>
                <w:szCs w:val="20"/>
                <w:lang w:eastAsia="ja-JP"/>
              </w:rPr>
              <w:t>sạch</w:t>
            </w:r>
            <w:proofErr w:type="spellEnd"/>
            <w:r w:rsidRPr="00B57E68">
              <w:rPr>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tcPr>
          <w:p w14:paraId="77ADAF84"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5D3346C6" w14:textId="77777777" w:rsidR="00122D22" w:rsidRPr="00220020" w:rsidRDefault="00122D22" w:rsidP="004B3507">
            <w:pPr>
              <w:ind w:firstLine="208"/>
              <w:jc w:val="right"/>
              <w:rPr>
                <w:sz w:val="20"/>
                <w:szCs w:val="20"/>
              </w:rPr>
            </w:pPr>
            <w:r w:rsidRPr="00220020">
              <w:rPr>
                <w:sz w:val="20"/>
                <w:szCs w:val="20"/>
              </w:rPr>
              <w:t>4</w:t>
            </w:r>
            <w:r>
              <w:rPr>
                <w:sz w:val="20"/>
                <w:szCs w:val="20"/>
              </w:rPr>
              <w:t>.</w:t>
            </w:r>
            <w:r w:rsidRPr="00220020">
              <w:rPr>
                <w:sz w:val="20"/>
                <w:szCs w:val="20"/>
              </w:rPr>
              <w:t>354,2</w:t>
            </w:r>
          </w:p>
        </w:tc>
        <w:tc>
          <w:tcPr>
            <w:tcW w:w="1336" w:type="dxa"/>
            <w:tcBorders>
              <w:top w:val="nil"/>
              <w:left w:val="nil"/>
              <w:bottom w:val="single" w:sz="4" w:space="0" w:color="auto"/>
              <w:right w:val="single" w:sz="4" w:space="0" w:color="auto"/>
            </w:tcBorders>
            <w:shd w:val="clear" w:color="auto" w:fill="auto"/>
          </w:tcPr>
          <w:p w14:paraId="132F0275" w14:textId="77777777" w:rsidR="00122D22" w:rsidRPr="00220020" w:rsidRDefault="00122D22" w:rsidP="004B3507">
            <w:pPr>
              <w:ind w:firstLine="212"/>
              <w:jc w:val="right"/>
              <w:rPr>
                <w:sz w:val="20"/>
                <w:szCs w:val="20"/>
              </w:rPr>
            </w:pPr>
            <w:r w:rsidRPr="00220020">
              <w:rPr>
                <w:sz w:val="20"/>
                <w:szCs w:val="20"/>
              </w:rPr>
              <w:t>38</w:t>
            </w:r>
            <w:r>
              <w:rPr>
                <w:sz w:val="20"/>
                <w:szCs w:val="20"/>
              </w:rPr>
              <w:t>.</w:t>
            </w:r>
            <w:r w:rsidRPr="00220020">
              <w:rPr>
                <w:sz w:val="20"/>
                <w:szCs w:val="20"/>
              </w:rPr>
              <w:t>232,3</w:t>
            </w:r>
          </w:p>
        </w:tc>
        <w:tc>
          <w:tcPr>
            <w:tcW w:w="1276" w:type="dxa"/>
            <w:tcBorders>
              <w:top w:val="nil"/>
              <w:left w:val="nil"/>
              <w:bottom w:val="single" w:sz="4" w:space="0" w:color="auto"/>
              <w:right w:val="single" w:sz="4" w:space="0" w:color="auto"/>
            </w:tcBorders>
            <w:shd w:val="clear" w:color="auto" w:fill="auto"/>
          </w:tcPr>
          <w:p w14:paraId="0D7E04E5" w14:textId="77777777" w:rsidR="00122D22" w:rsidRPr="00220020" w:rsidRDefault="00122D22" w:rsidP="004B3507">
            <w:pPr>
              <w:jc w:val="right"/>
              <w:rPr>
                <w:sz w:val="20"/>
                <w:szCs w:val="20"/>
              </w:rPr>
            </w:pPr>
            <w:r w:rsidRPr="00220020">
              <w:rPr>
                <w:sz w:val="20"/>
                <w:szCs w:val="20"/>
              </w:rPr>
              <w:t>132,5</w:t>
            </w:r>
          </w:p>
        </w:tc>
        <w:tc>
          <w:tcPr>
            <w:tcW w:w="1417" w:type="dxa"/>
            <w:tcBorders>
              <w:top w:val="nil"/>
              <w:left w:val="nil"/>
              <w:bottom w:val="single" w:sz="4" w:space="0" w:color="auto"/>
              <w:right w:val="single" w:sz="4" w:space="0" w:color="auto"/>
            </w:tcBorders>
            <w:shd w:val="clear" w:color="auto" w:fill="auto"/>
          </w:tcPr>
          <w:p w14:paraId="368E761F" w14:textId="77777777" w:rsidR="00122D22" w:rsidRPr="00220020" w:rsidRDefault="00122D22" w:rsidP="004B3507">
            <w:pPr>
              <w:jc w:val="right"/>
              <w:rPr>
                <w:sz w:val="20"/>
                <w:szCs w:val="20"/>
              </w:rPr>
            </w:pPr>
            <w:r w:rsidRPr="00220020">
              <w:rPr>
                <w:sz w:val="20"/>
                <w:szCs w:val="20"/>
              </w:rPr>
              <w:t>102,6</w:t>
            </w:r>
          </w:p>
        </w:tc>
      </w:tr>
      <w:tr w:rsidR="00122D22" w:rsidRPr="00B57E68" w14:paraId="5F916AD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140279DB"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lastRenderedPageBreak/>
              <w:t>Dầu</w:t>
            </w:r>
            <w:proofErr w:type="spellEnd"/>
            <w:r w:rsidRPr="00B57E68">
              <w:rPr>
                <w:color w:val="000000"/>
                <w:sz w:val="20"/>
                <w:szCs w:val="20"/>
                <w:lang w:eastAsia="ja-JP"/>
              </w:rPr>
              <w:t xml:space="preserve"> </w:t>
            </w:r>
            <w:proofErr w:type="spellStart"/>
            <w:r w:rsidRPr="00B57E68">
              <w:rPr>
                <w:color w:val="000000"/>
                <w:sz w:val="20"/>
                <w:szCs w:val="20"/>
                <w:lang w:eastAsia="ja-JP"/>
              </w:rPr>
              <w:t>mỏ</w:t>
            </w:r>
            <w:proofErr w:type="spellEnd"/>
            <w:r w:rsidRPr="00B57E68">
              <w:rPr>
                <w:color w:val="000000"/>
                <w:sz w:val="20"/>
                <w:szCs w:val="20"/>
                <w:lang w:eastAsia="ja-JP"/>
              </w:rPr>
              <w:t xml:space="preserve"> </w:t>
            </w:r>
            <w:proofErr w:type="spellStart"/>
            <w:r w:rsidRPr="00B57E68">
              <w:rPr>
                <w:color w:val="000000"/>
                <w:sz w:val="20"/>
                <w:szCs w:val="20"/>
                <w:lang w:eastAsia="ja-JP"/>
              </w:rPr>
              <w:t>thô</w:t>
            </w:r>
            <w:proofErr w:type="spellEnd"/>
            <w:r w:rsidRPr="00B57E68">
              <w:rPr>
                <w:color w:val="000000"/>
                <w:sz w:val="20"/>
                <w:szCs w:val="20"/>
                <w:lang w:eastAsia="ja-JP"/>
              </w:rPr>
              <w:t xml:space="preserve"> </w:t>
            </w:r>
            <w:proofErr w:type="spellStart"/>
            <w:r w:rsidRPr="00B57E68">
              <w:rPr>
                <w:color w:val="000000"/>
                <w:sz w:val="20"/>
                <w:szCs w:val="20"/>
                <w:lang w:eastAsia="ja-JP"/>
              </w:rPr>
              <w:t>khai</w:t>
            </w:r>
            <w:proofErr w:type="spellEnd"/>
            <w:r w:rsidRPr="00B57E68">
              <w:rPr>
                <w:color w:val="000000"/>
                <w:sz w:val="20"/>
                <w:szCs w:val="20"/>
                <w:lang w:eastAsia="ja-JP"/>
              </w:rPr>
              <w:t xml:space="preserve"> </w:t>
            </w:r>
            <w:proofErr w:type="spellStart"/>
            <w:r w:rsidRPr="00B57E68">
              <w:rPr>
                <w:color w:val="000000"/>
                <w:sz w:val="20"/>
                <w:szCs w:val="20"/>
                <w:lang w:eastAsia="ja-JP"/>
              </w:rPr>
              <w:t>thác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3E09880C"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0EB504C3" w14:textId="77777777" w:rsidR="00122D22" w:rsidRPr="00220020" w:rsidRDefault="00122D22" w:rsidP="004B3507">
            <w:pPr>
              <w:ind w:firstLine="208"/>
              <w:jc w:val="right"/>
              <w:rPr>
                <w:sz w:val="20"/>
                <w:szCs w:val="20"/>
              </w:rPr>
            </w:pPr>
            <w:r w:rsidRPr="00220020">
              <w:rPr>
                <w:sz w:val="20"/>
                <w:szCs w:val="20"/>
              </w:rPr>
              <w:t>723,1</w:t>
            </w:r>
          </w:p>
        </w:tc>
        <w:tc>
          <w:tcPr>
            <w:tcW w:w="1336" w:type="dxa"/>
            <w:tcBorders>
              <w:top w:val="nil"/>
              <w:left w:val="nil"/>
              <w:bottom w:val="single" w:sz="4" w:space="0" w:color="auto"/>
              <w:right w:val="single" w:sz="4" w:space="0" w:color="auto"/>
            </w:tcBorders>
            <w:shd w:val="clear" w:color="auto" w:fill="auto"/>
          </w:tcPr>
          <w:p w14:paraId="51845C7E" w14:textId="77777777" w:rsidR="00122D22" w:rsidRPr="00220020" w:rsidRDefault="00122D22" w:rsidP="004B3507">
            <w:pPr>
              <w:ind w:firstLine="212"/>
              <w:jc w:val="right"/>
              <w:rPr>
                <w:sz w:val="20"/>
                <w:szCs w:val="20"/>
              </w:rPr>
            </w:pPr>
            <w:r w:rsidRPr="00220020">
              <w:rPr>
                <w:sz w:val="20"/>
                <w:szCs w:val="20"/>
              </w:rPr>
              <w:t>6</w:t>
            </w:r>
            <w:r>
              <w:rPr>
                <w:sz w:val="20"/>
                <w:szCs w:val="20"/>
              </w:rPr>
              <w:t>.</w:t>
            </w:r>
            <w:r w:rsidRPr="00220020">
              <w:rPr>
                <w:sz w:val="20"/>
                <w:szCs w:val="20"/>
              </w:rPr>
              <w:t>827,1</w:t>
            </w:r>
          </w:p>
        </w:tc>
        <w:tc>
          <w:tcPr>
            <w:tcW w:w="1276" w:type="dxa"/>
            <w:tcBorders>
              <w:top w:val="nil"/>
              <w:left w:val="nil"/>
              <w:bottom w:val="single" w:sz="4" w:space="0" w:color="auto"/>
              <w:right w:val="single" w:sz="4" w:space="0" w:color="auto"/>
            </w:tcBorders>
            <w:shd w:val="clear" w:color="auto" w:fill="auto"/>
          </w:tcPr>
          <w:p w14:paraId="5DDD3BB1" w14:textId="77777777" w:rsidR="00122D22" w:rsidRPr="00220020" w:rsidRDefault="00122D22" w:rsidP="004B3507">
            <w:pPr>
              <w:jc w:val="right"/>
              <w:rPr>
                <w:sz w:val="20"/>
                <w:szCs w:val="20"/>
              </w:rPr>
            </w:pPr>
            <w:r w:rsidRPr="00220020">
              <w:rPr>
                <w:sz w:val="20"/>
                <w:szCs w:val="20"/>
              </w:rPr>
              <w:t>96,9</w:t>
            </w:r>
          </w:p>
        </w:tc>
        <w:tc>
          <w:tcPr>
            <w:tcW w:w="1417" w:type="dxa"/>
            <w:tcBorders>
              <w:top w:val="nil"/>
              <w:left w:val="nil"/>
              <w:bottom w:val="single" w:sz="4" w:space="0" w:color="auto"/>
              <w:right w:val="single" w:sz="4" w:space="0" w:color="auto"/>
            </w:tcBorders>
            <w:shd w:val="clear" w:color="auto" w:fill="auto"/>
          </w:tcPr>
          <w:p w14:paraId="0B47E10D" w14:textId="77777777" w:rsidR="00122D22" w:rsidRPr="00220020" w:rsidRDefault="00122D22" w:rsidP="004B3507">
            <w:pPr>
              <w:jc w:val="right"/>
              <w:rPr>
                <w:sz w:val="20"/>
                <w:szCs w:val="20"/>
              </w:rPr>
            </w:pPr>
            <w:r w:rsidRPr="00220020">
              <w:rPr>
                <w:sz w:val="20"/>
                <w:szCs w:val="20"/>
              </w:rPr>
              <w:t>94,0</w:t>
            </w:r>
          </w:p>
        </w:tc>
      </w:tr>
      <w:tr w:rsidR="00122D22" w:rsidRPr="00B57E68" w14:paraId="3B38F3B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8BCA00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Khí</w:t>
            </w:r>
            <w:proofErr w:type="spellEnd"/>
            <w:r w:rsidRPr="00B57E68">
              <w:rPr>
                <w:color w:val="000000"/>
                <w:sz w:val="20"/>
                <w:szCs w:val="20"/>
                <w:lang w:eastAsia="ja-JP"/>
              </w:rPr>
              <w:t xml:space="preserve"> </w:t>
            </w:r>
            <w:proofErr w:type="spellStart"/>
            <w:r w:rsidRPr="00B57E68">
              <w:rPr>
                <w:color w:val="000000"/>
                <w:sz w:val="20"/>
                <w:szCs w:val="20"/>
                <w:lang w:eastAsia="ja-JP"/>
              </w:rPr>
              <w:t>đốt</w:t>
            </w:r>
            <w:proofErr w:type="spellEnd"/>
            <w:r w:rsidRPr="00B57E68">
              <w:rPr>
                <w:color w:val="000000"/>
                <w:sz w:val="20"/>
                <w:szCs w:val="20"/>
                <w:lang w:eastAsia="ja-JP"/>
              </w:rPr>
              <w:t xml:space="preserve"> </w:t>
            </w:r>
            <w:proofErr w:type="spellStart"/>
            <w:r w:rsidRPr="00B57E68">
              <w:rPr>
                <w:color w:val="000000"/>
                <w:sz w:val="20"/>
                <w:szCs w:val="20"/>
                <w:lang w:eastAsia="ja-JP"/>
              </w:rPr>
              <w:t>thiên</w:t>
            </w:r>
            <w:proofErr w:type="spellEnd"/>
            <w:r w:rsidRPr="00B57E68">
              <w:rPr>
                <w:color w:val="000000"/>
                <w:sz w:val="20"/>
                <w:szCs w:val="20"/>
                <w:lang w:eastAsia="ja-JP"/>
              </w:rPr>
              <w:t xml:space="preserve"> </w:t>
            </w:r>
            <w:proofErr w:type="spellStart"/>
            <w:r w:rsidRPr="00B57E68">
              <w:rPr>
                <w:color w:val="000000"/>
                <w:sz w:val="20"/>
                <w:szCs w:val="20"/>
                <w:lang w:eastAsia="ja-JP"/>
              </w:rPr>
              <w:t>nhiên</w:t>
            </w:r>
            <w:proofErr w:type="spellEnd"/>
            <w:r w:rsidRPr="00B57E68">
              <w:rPr>
                <w:color w:val="000000"/>
                <w:sz w:val="20"/>
                <w:szCs w:val="20"/>
                <w:lang w:eastAsia="ja-JP"/>
              </w:rPr>
              <w:t xml:space="preserve"> </w:t>
            </w:r>
            <w:proofErr w:type="spellStart"/>
            <w:r w:rsidRPr="00B57E68">
              <w:rPr>
                <w:color w:val="000000"/>
                <w:sz w:val="20"/>
                <w:szCs w:val="20"/>
                <w:lang w:eastAsia="ja-JP"/>
              </w:rPr>
              <w:t>dạng</w:t>
            </w:r>
            <w:proofErr w:type="spellEnd"/>
            <w:r w:rsidRPr="00B57E68">
              <w:rPr>
                <w:color w:val="000000"/>
                <w:sz w:val="20"/>
                <w:szCs w:val="20"/>
                <w:lang w:eastAsia="ja-JP"/>
              </w:rPr>
              <w:t xml:space="preserve"> </w:t>
            </w:r>
            <w:proofErr w:type="spellStart"/>
            <w:r w:rsidRPr="00B57E68">
              <w:rPr>
                <w:color w:val="000000"/>
                <w:sz w:val="20"/>
                <w:szCs w:val="20"/>
                <w:lang w:eastAsia="ja-JP"/>
              </w:rPr>
              <w:t>khí</w:t>
            </w:r>
            <w:proofErr w:type="spellEnd"/>
          </w:p>
        </w:tc>
        <w:tc>
          <w:tcPr>
            <w:tcW w:w="811" w:type="dxa"/>
            <w:tcBorders>
              <w:top w:val="nil"/>
              <w:left w:val="nil"/>
              <w:bottom w:val="single" w:sz="4" w:space="0" w:color="auto"/>
              <w:right w:val="single" w:sz="4" w:space="0" w:color="auto"/>
            </w:tcBorders>
            <w:shd w:val="clear" w:color="000000" w:fill="FFFFFF"/>
            <w:vAlign w:val="center"/>
          </w:tcPr>
          <w:p w14:paraId="275347C4" w14:textId="77777777" w:rsidR="00122D22" w:rsidRPr="00220020" w:rsidRDefault="00122D22" w:rsidP="004B3507">
            <w:pPr>
              <w:ind w:firstLine="0"/>
              <w:jc w:val="center"/>
              <w:rPr>
                <w:sz w:val="20"/>
                <w:szCs w:val="20"/>
              </w:rPr>
            </w:pPr>
            <w:r w:rsidRPr="00220020">
              <w:rPr>
                <w:sz w:val="20"/>
                <w:szCs w:val="20"/>
              </w:rPr>
              <w:t>Triệu m3</w:t>
            </w:r>
          </w:p>
        </w:tc>
        <w:tc>
          <w:tcPr>
            <w:tcW w:w="1130" w:type="dxa"/>
            <w:tcBorders>
              <w:top w:val="nil"/>
              <w:left w:val="nil"/>
              <w:bottom w:val="single" w:sz="4" w:space="0" w:color="auto"/>
              <w:right w:val="single" w:sz="4" w:space="0" w:color="auto"/>
            </w:tcBorders>
            <w:shd w:val="clear" w:color="auto" w:fill="auto"/>
          </w:tcPr>
          <w:p w14:paraId="40F4F847" w14:textId="77777777" w:rsidR="00122D22" w:rsidRPr="00220020" w:rsidRDefault="00122D22" w:rsidP="004B3507">
            <w:pPr>
              <w:ind w:firstLine="208"/>
              <w:jc w:val="right"/>
              <w:rPr>
                <w:sz w:val="20"/>
                <w:szCs w:val="20"/>
              </w:rPr>
            </w:pPr>
            <w:r w:rsidRPr="00220020">
              <w:rPr>
                <w:sz w:val="20"/>
                <w:szCs w:val="20"/>
              </w:rPr>
              <w:t>402,7</w:t>
            </w:r>
          </w:p>
        </w:tc>
        <w:tc>
          <w:tcPr>
            <w:tcW w:w="1336" w:type="dxa"/>
            <w:tcBorders>
              <w:top w:val="nil"/>
              <w:left w:val="nil"/>
              <w:bottom w:val="single" w:sz="4" w:space="0" w:color="auto"/>
              <w:right w:val="single" w:sz="4" w:space="0" w:color="auto"/>
            </w:tcBorders>
            <w:shd w:val="clear" w:color="auto" w:fill="auto"/>
          </w:tcPr>
          <w:p w14:paraId="10E59FFA" w14:textId="77777777" w:rsidR="00122D22" w:rsidRPr="00220020" w:rsidRDefault="00122D22" w:rsidP="004B3507">
            <w:pPr>
              <w:ind w:firstLine="212"/>
              <w:jc w:val="right"/>
              <w:rPr>
                <w:sz w:val="20"/>
                <w:szCs w:val="20"/>
              </w:rPr>
            </w:pPr>
            <w:r w:rsidRPr="00220020">
              <w:rPr>
                <w:sz w:val="20"/>
                <w:szCs w:val="20"/>
              </w:rPr>
              <w:t>5</w:t>
            </w:r>
            <w:r>
              <w:rPr>
                <w:sz w:val="20"/>
                <w:szCs w:val="20"/>
              </w:rPr>
              <w:t>.</w:t>
            </w:r>
            <w:r w:rsidRPr="00220020">
              <w:rPr>
                <w:sz w:val="20"/>
                <w:szCs w:val="20"/>
              </w:rPr>
              <w:t>822,7</w:t>
            </w:r>
          </w:p>
        </w:tc>
        <w:tc>
          <w:tcPr>
            <w:tcW w:w="1276" w:type="dxa"/>
            <w:tcBorders>
              <w:top w:val="nil"/>
              <w:left w:val="nil"/>
              <w:bottom w:val="single" w:sz="4" w:space="0" w:color="auto"/>
              <w:right w:val="single" w:sz="4" w:space="0" w:color="auto"/>
            </w:tcBorders>
            <w:shd w:val="clear" w:color="auto" w:fill="auto"/>
          </w:tcPr>
          <w:p w14:paraId="5436E7AD" w14:textId="77777777" w:rsidR="00122D22" w:rsidRPr="00220020" w:rsidRDefault="00122D22" w:rsidP="004B3507">
            <w:pPr>
              <w:jc w:val="right"/>
              <w:rPr>
                <w:sz w:val="20"/>
                <w:szCs w:val="20"/>
              </w:rPr>
            </w:pPr>
            <w:r w:rsidRPr="00220020">
              <w:rPr>
                <w:sz w:val="20"/>
                <w:szCs w:val="20"/>
              </w:rPr>
              <w:t>57,5</w:t>
            </w:r>
          </w:p>
        </w:tc>
        <w:tc>
          <w:tcPr>
            <w:tcW w:w="1417" w:type="dxa"/>
            <w:tcBorders>
              <w:top w:val="nil"/>
              <w:left w:val="nil"/>
              <w:bottom w:val="single" w:sz="4" w:space="0" w:color="auto"/>
              <w:right w:val="single" w:sz="4" w:space="0" w:color="auto"/>
            </w:tcBorders>
            <w:shd w:val="clear" w:color="auto" w:fill="auto"/>
          </w:tcPr>
          <w:p w14:paraId="5962B7FB" w14:textId="77777777" w:rsidR="00122D22" w:rsidRPr="00220020" w:rsidRDefault="00122D22" w:rsidP="004B3507">
            <w:pPr>
              <w:jc w:val="right"/>
              <w:rPr>
                <w:sz w:val="20"/>
                <w:szCs w:val="20"/>
              </w:rPr>
            </w:pPr>
            <w:r w:rsidRPr="00220020">
              <w:rPr>
                <w:sz w:val="20"/>
                <w:szCs w:val="20"/>
              </w:rPr>
              <w:t>82,4</w:t>
            </w:r>
          </w:p>
        </w:tc>
      </w:tr>
      <w:tr w:rsidR="00122D22" w:rsidRPr="00B57E68" w14:paraId="0300BB5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12EBBEE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Khí</w:t>
            </w:r>
            <w:proofErr w:type="spellEnd"/>
            <w:r w:rsidRPr="00B57E68">
              <w:rPr>
                <w:color w:val="000000"/>
                <w:sz w:val="20"/>
                <w:szCs w:val="20"/>
                <w:lang w:eastAsia="ja-JP"/>
              </w:rPr>
              <w:t xml:space="preserve"> </w:t>
            </w:r>
            <w:proofErr w:type="spellStart"/>
            <w:r w:rsidRPr="00B57E68">
              <w:rPr>
                <w:color w:val="000000"/>
                <w:sz w:val="20"/>
                <w:szCs w:val="20"/>
                <w:lang w:eastAsia="ja-JP"/>
              </w:rPr>
              <w:t>hoá</w:t>
            </w:r>
            <w:proofErr w:type="spellEnd"/>
            <w:r w:rsidRPr="00B57E68">
              <w:rPr>
                <w:color w:val="000000"/>
                <w:sz w:val="20"/>
                <w:szCs w:val="20"/>
                <w:lang w:eastAsia="ja-JP"/>
              </w:rPr>
              <w:t xml:space="preserve"> </w:t>
            </w:r>
            <w:proofErr w:type="spellStart"/>
            <w:r w:rsidRPr="00B57E68">
              <w:rPr>
                <w:color w:val="000000"/>
                <w:sz w:val="20"/>
                <w:szCs w:val="20"/>
                <w:lang w:eastAsia="ja-JP"/>
              </w:rPr>
              <w:t>lỏng</w:t>
            </w:r>
            <w:proofErr w:type="spellEnd"/>
            <w:r w:rsidRPr="00B57E68">
              <w:rPr>
                <w:color w:val="000000"/>
                <w:sz w:val="20"/>
                <w:szCs w:val="20"/>
                <w:lang w:eastAsia="ja-JP"/>
              </w:rPr>
              <w:t xml:space="preserve"> (LPG)</w:t>
            </w:r>
          </w:p>
        </w:tc>
        <w:tc>
          <w:tcPr>
            <w:tcW w:w="811" w:type="dxa"/>
            <w:tcBorders>
              <w:top w:val="nil"/>
              <w:left w:val="nil"/>
              <w:bottom w:val="single" w:sz="4" w:space="0" w:color="auto"/>
              <w:right w:val="single" w:sz="4" w:space="0" w:color="auto"/>
            </w:tcBorders>
            <w:shd w:val="clear" w:color="000000" w:fill="FFFFFF"/>
            <w:vAlign w:val="center"/>
          </w:tcPr>
          <w:p w14:paraId="79068511"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0A2BDA62" w14:textId="77777777" w:rsidR="00122D22" w:rsidRPr="00220020" w:rsidRDefault="00122D22" w:rsidP="004B3507">
            <w:pPr>
              <w:ind w:firstLine="349"/>
              <w:jc w:val="right"/>
              <w:rPr>
                <w:sz w:val="20"/>
                <w:szCs w:val="20"/>
              </w:rPr>
            </w:pPr>
            <w:r w:rsidRPr="00220020">
              <w:rPr>
                <w:sz w:val="20"/>
                <w:szCs w:val="20"/>
              </w:rPr>
              <w:t>56,3</w:t>
            </w:r>
          </w:p>
        </w:tc>
        <w:tc>
          <w:tcPr>
            <w:tcW w:w="1336" w:type="dxa"/>
            <w:tcBorders>
              <w:top w:val="nil"/>
              <w:left w:val="nil"/>
              <w:bottom w:val="single" w:sz="4" w:space="0" w:color="auto"/>
              <w:right w:val="single" w:sz="4" w:space="0" w:color="auto"/>
            </w:tcBorders>
            <w:shd w:val="clear" w:color="auto" w:fill="auto"/>
          </w:tcPr>
          <w:p w14:paraId="4F65A928" w14:textId="77777777" w:rsidR="00122D22" w:rsidRPr="00220020" w:rsidRDefault="00122D22" w:rsidP="004B3507">
            <w:pPr>
              <w:ind w:firstLine="212"/>
              <w:jc w:val="right"/>
              <w:rPr>
                <w:sz w:val="20"/>
                <w:szCs w:val="20"/>
              </w:rPr>
            </w:pPr>
            <w:r w:rsidRPr="00220020">
              <w:rPr>
                <w:sz w:val="20"/>
                <w:szCs w:val="20"/>
              </w:rPr>
              <w:t>648,0</w:t>
            </w:r>
          </w:p>
        </w:tc>
        <w:tc>
          <w:tcPr>
            <w:tcW w:w="1276" w:type="dxa"/>
            <w:tcBorders>
              <w:top w:val="nil"/>
              <w:left w:val="nil"/>
              <w:bottom w:val="single" w:sz="4" w:space="0" w:color="auto"/>
              <w:right w:val="single" w:sz="4" w:space="0" w:color="auto"/>
            </w:tcBorders>
            <w:shd w:val="clear" w:color="auto" w:fill="auto"/>
          </w:tcPr>
          <w:p w14:paraId="0A174F48" w14:textId="77777777" w:rsidR="00122D22" w:rsidRPr="00220020" w:rsidRDefault="00122D22" w:rsidP="004B3507">
            <w:pPr>
              <w:jc w:val="right"/>
              <w:rPr>
                <w:sz w:val="20"/>
                <w:szCs w:val="20"/>
              </w:rPr>
            </w:pPr>
            <w:r w:rsidRPr="00220020">
              <w:rPr>
                <w:sz w:val="20"/>
                <w:szCs w:val="20"/>
              </w:rPr>
              <w:t>236,0</w:t>
            </w:r>
          </w:p>
        </w:tc>
        <w:tc>
          <w:tcPr>
            <w:tcW w:w="1417" w:type="dxa"/>
            <w:tcBorders>
              <w:top w:val="nil"/>
              <w:left w:val="nil"/>
              <w:bottom w:val="single" w:sz="4" w:space="0" w:color="auto"/>
              <w:right w:val="single" w:sz="4" w:space="0" w:color="auto"/>
            </w:tcBorders>
            <w:shd w:val="clear" w:color="auto" w:fill="auto"/>
          </w:tcPr>
          <w:p w14:paraId="3B493846" w14:textId="77777777" w:rsidR="00122D22" w:rsidRPr="00220020" w:rsidRDefault="00122D22" w:rsidP="004B3507">
            <w:pPr>
              <w:jc w:val="right"/>
              <w:rPr>
                <w:sz w:val="20"/>
                <w:szCs w:val="20"/>
              </w:rPr>
            </w:pPr>
            <w:r w:rsidRPr="00220020">
              <w:rPr>
                <w:sz w:val="20"/>
                <w:szCs w:val="20"/>
              </w:rPr>
              <w:t>115,7</w:t>
            </w:r>
          </w:p>
        </w:tc>
      </w:tr>
      <w:tr w:rsidR="00122D22" w:rsidRPr="00B57E68" w14:paraId="2652DFF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E1F86EB"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Xăng</w:t>
            </w:r>
            <w:proofErr w:type="spellEnd"/>
            <w:r w:rsidRPr="00B57E68">
              <w:rPr>
                <w:color w:val="000000"/>
                <w:sz w:val="20"/>
                <w:szCs w:val="20"/>
                <w:lang w:eastAsia="ja-JP"/>
              </w:rPr>
              <w:t xml:space="preserve">, </w:t>
            </w:r>
            <w:proofErr w:type="spellStart"/>
            <w:r w:rsidRPr="00B57E68">
              <w:rPr>
                <w:color w:val="000000"/>
                <w:sz w:val="20"/>
                <w:szCs w:val="20"/>
                <w:lang w:eastAsia="ja-JP"/>
              </w:rPr>
              <w:t>dầu</w:t>
            </w:r>
            <w:proofErr w:type="spellEnd"/>
          </w:p>
        </w:tc>
        <w:tc>
          <w:tcPr>
            <w:tcW w:w="811" w:type="dxa"/>
            <w:tcBorders>
              <w:top w:val="nil"/>
              <w:left w:val="nil"/>
              <w:bottom w:val="single" w:sz="4" w:space="0" w:color="auto"/>
              <w:right w:val="single" w:sz="4" w:space="0" w:color="auto"/>
            </w:tcBorders>
            <w:shd w:val="clear" w:color="000000" w:fill="FFFFFF"/>
          </w:tcPr>
          <w:p w14:paraId="2A87B373"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32FC1799" w14:textId="77777777" w:rsidR="00122D22" w:rsidRPr="00220020" w:rsidRDefault="00122D22" w:rsidP="004B3507">
            <w:pPr>
              <w:ind w:firstLine="66"/>
              <w:jc w:val="right"/>
              <w:rPr>
                <w:sz w:val="20"/>
                <w:szCs w:val="20"/>
              </w:rPr>
            </w:pPr>
            <w:r w:rsidRPr="00220020">
              <w:rPr>
                <w:sz w:val="20"/>
                <w:szCs w:val="20"/>
              </w:rPr>
              <w:t>1</w:t>
            </w:r>
            <w:r>
              <w:rPr>
                <w:sz w:val="20"/>
                <w:szCs w:val="20"/>
              </w:rPr>
              <w:t>.</w:t>
            </w:r>
            <w:r w:rsidRPr="00220020">
              <w:rPr>
                <w:sz w:val="20"/>
                <w:szCs w:val="20"/>
              </w:rPr>
              <w:t>018,7</w:t>
            </w:r>
          </w:p>
        </w:tc>
        <w:tc>
          <w:tcPr>
            <w:tcW w:w="1336" w:type="dxa"/>
            <w:tcBorders>
              <w:top w:val="nil"/>
              <w:left w:val="nil"/>
              <w:bottom w:val="single" w:sz="4" w:space="0" w:color="auto"/>
              <w:right w:val="single" w:sz="4" w:space="0" w:color="auto"/>
            </w:tcBorders>
            <w:shd w:val="clear" w:color="auto" w:fill="auto"/>
          </w:tcPr>
          <w:p w14:paraId="0C2213BD" w14:textId="77777777" w:rsidR="00122D22" w:rsidRPr="00220020" w:rsidRDefault="00122D22" w:rsidP="004B3507">
            <w:pPr>
              <w:ind w:firstLine="212"/>
              <w:jc w:val="right"/>
              <w:rPr>
                <w:sz w:val="20"/>
                <w:szCs w:val="20"/>
              </w:rPr>
            </w:pPr>
            <w:r w:rsidRPr="00220020">
              <w:rPr>
                <w:sz w:val="20"/>
                <w:szCs w:val="20"/>
              </w:rPr>
              <w:t>16</w:t>
            </w:r>
            <w:r>
              <w:rPr>
                <w:sz w:val="20"/>
                <w:szCs w:val="20"/>
              </w:rPr>
              <w:t>.</w:t>
            </w:r>
            <w:r w:rsidRPr="00220020">
              <w:rPr>
                <w:sz w:val="20"/>
                <w:szCs w:val="20"/>
              </w:rPr>
              <w:t>830,1</w:t>
            </w:r>
          </w:p>
        </w:tc>
        <w:tc>
          <w:tcPr>
            <w:tcW w:w="1276" w:type="dxa"/>
            <w:tcBorders>
              <w:top w:val="nil"/>
              <w:left w:val="nil"/>
              <w:bottom w:val="single" w:sz="4" w:space="0" w:color="auto"/>
              <w:right w:val="single" w:sz="4" w:space="0" w:color="auto"/>
            </w:tcBorders>
            <w:shd w:val="clear" w:color="auto" w:fill="auto"/>
          </w:tcPr>
          <w:p w14:paraId="125BF442" w14:textId="77777777" w:rsidR="00122D22" w:rsidRPr="00220020" w:rsidRDefault="00122D22" w:rsidP="004B3507">
            <w:pPr>
              <w:jc w:val="right"/>
              <w:rPr>
                <w:sz w:val="20"/>
                <w:szCs w:val="20"/>
              </w:rPr>
            </w:pPr>
            <w:r w:rsidRPr="00220020">
              <w:rPr>
                <w:sz w:val="20"/>
                <w:szCs w:val="20"/>
              </w:rPr>
              <w:t>152,8</w:t>
            </w:r>
          </w:p>
        </w:tc>
        <w:tc>
          <w:tcPr>
            <w:tcW w:w="1417" w:type="dxa"/>
            <w:tcBorders>
              <w:top w:val="nil"/>
              <w:left w:val="nil"/>
              <w:bottom w:val="single" w:sz="4" w:space="0" w:color="auto"/>
              <w:right w:val="single" w:sz="4" w:space="0" w:color="auto"/>
            </w:tcBorders>
            <w:shd w:val="clear" w:color="auto" w:fill="auto"/>
          </w:tcPr>
          <w:p w14:paraId="6CB63D19" w14:textId="77777777" w:rsidR="00122D22" w:rsidRPr="00220020" w:rsidRDefault="00122D22" w:rsidP="004B3507">
            <w:pPr>
              <w:jc w:val="right"/>
              <w:rPr>
                <w:sz w:val="20"/>
                <w:szCs w:val="20"/>
              </w:rPr>
            </w:pPr>
            <w:r w:rsidRPr="00220020">
              <w:rPr>
                <w:sz w:val="20"/>
                <w:szCs w:val="20"/>
              </w:rPr>
              <w:t>116,1</w:t>
            </w:r>
          </w:p>
        </w:tc>
      </w:tr>
      <w:tr w:rsidR="00122D22" w:rsidRPr="00B57E68" w14:paraId="5E22A7C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5466F88C"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Alumin</w:t>
            </w:r>
            <w:proofErr w:type="spellEnd"/>
          </w:p>
        </w:tc>
        <w:tc>
          <w:tcPr>
            <w:tcW w:w="811" w:type="dxa"/>
            <w:tcBorders>
              <w:top w:val="nil"/>
              <w:left w:val="nil"/>
              <w:bottom w:val="single" w:sz="4" w:space="0" w:color="auto"/>
              <w:right w:val="single" w:sz="4" w:space="0" w:color="auto"/>
            </w:tcBorders>
            <w:shd w:val="clear" w:color="000000" w:fill="FFFFFF"/>
          </w:tcPr>
          <w:p w14:paraId="0D59E954"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4D590685" w14:textId="77777777" w:rsidR="00122D22" w:rsidRPr="00220020" w:rsidRDefault="00122D22" w:rsidP="004B3507">
            <w:pPr>
              <w:ind w:firstLine="349"/>
              <w:jc w:val="right"/>
              <w:rPr>
                <w:sz w:val="20"/>
                <w:szCs w:val="20"/>
              </w:rPr>
            </w:pPr>
            <w:r w:rsidRPr="00220020">
              <w:rPr>
                <w:sz w:val="20"/>
                <w:szCs w:val="20"/>
              </w:rPr>
              <w:t>121,3</w:t>
            </w:r>
          </w:p>
        </w:tc>
        <w:tc>
          <w:tcPr>
            <w:tcW w:w="1336" w:type="dxa"/>
            <w:tcBorders>
              <w:top w:val="nil"/>
              <w:left w:val="nil"/>
              <w:bottom w:val="single" w:sz="4" w:space="0" w:color="auto"/>
              <w:right w:val="single" w:sz="4" w:space="0" w:color="auto"/>
            </w:tcBorders>
            <w:shd w:val="clear" w:color="auto" w:fill="auto"/>
          </w:tcPr>
          <w:p w14:paraId="6B5BEF56" w14:textId="77777777" w:rsidR="00122D22" w:rsidRPr="00220020" w:rsidRDefault="00122D22" w:rsidP="004B3507">
            <w:pPr>
              <w:ind w:firstLine="212"/>
              <w:jc w:val="right"/>
              <w:rPr>
                <w:sz w:val="20"/>
                <w:szCs w:val="20"/>
              </w:rPr>
            </w:pPr>
            <w:r w:rsidRPr="00220020">
              <w:rPr>
                <w:sz w:val="20"/>
                <w:szCs w:val="20"/>
              </w:rPr>
              <w:t>1</w:t>
            </w:r>
            <w:r>
              <w:rPr>
                <w:sz w:val="20"/>
                <w:szCs w:val="20"/>
              </w:rPr>
              <w:t>.</w:t>
            </w:r>
            <w:r w:rsidRPr="00220020">
              <w:rPr>
                <w:sz w:val="20"/>
                <w:szCs w:val="20"/>
              </w:rPr>
              <w:t>065,8</w:t>
            </w:r>
          </w:p>
        </w:tc>
        <w:tc>
          <w:tcPr>
            <w:tcW w:w="1276" w:type="dxa"/>
            <w:tcBorders>
              <w:top w:val="nil"/>
              <w:left w:val="nil"/>
              <w:bottom w:val="single" w:sz="4" w:space="0" w:color="auto"/>
              <w:right w:val="single" w:sz="4" w:space="0" w:color="auto"/>
            </w:tcBorders>
            <w:shd w:val="clear" w:color="auto" w:fill="auto"/>
          </w:tcPr>
          <w:p w14:paraId="40F999F9" w14:textId="77777777" w:rsidR="00122D22" w:rsidRPr="00220020" w:rsidRDefault="00122D22" w:rsidP="004B3507">
            <w:pPr>
              <w:jc w:val="right"/>
              <w:rPr>
                <w:sz w:val="20"/>
                <w:szCs w:val="20"/>
              </w:rPr>
            </w:pPr>
            <w:r w:rsidRPr="00220020">
              <w:rPr>
                <w:sz w:val="20"/>
                <w:szCs w:val="20"/>
              </w:rPr>
              <w:t>104,7</w:t>
            </w:r>
          </w:p>
        </w:tc>
        <w:tc>
          <w:tcPr>
            <w:tcW w:w="1417" w:type="dxa"/>
            <w:tcBorders>
              <w:top w:val="nil"/>
              <w:left w:val="nil"/>
              <w:bottom w:val="single" w:sz="4" w:space="0" w:color="auto"/>
              <w:right w:val="single" w:sz="4" w:space="0" w:color="auto"/>
            </w:tcBorders>
            <w:shd w:val="clear" w:color="auto" w:fill="auto"/>
          </w:tcPr>
          <w:p w14:paraId="4294B64E" w14:textId="77777777" w:rsidR="00122D22" w:rsidRPr="00220020" w:rsidRDefault="00122D22" w:rsidP="004B3507">
            <w:pPr>
              <w:jc w:val="right"/>
              <w:rPr>
                <w:sz w:val="20"/>
                <w:szCs w:val="20"/>
              </w:rPr>
            </w:pPr>
            <w:r w:rsidRPr="00220020">
              <w:rPr>
                <w:sz w:val="20"/>
                <w:szCs w:val="20"/>
              </w:rPr>
              <w:t>103,3</w:t>
            </w:r>
          </w:p>
        </w:tc>
      </w:tr>
      <w:tr w:rsidR="00122D22" w:rsidRPr="00B57E68" w14:paraId="18DF7B7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728C38A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Thuỷ </w:t>
            </w:r>
            <w:proofErr w:type="spellStart"/>
            <w:r w:rsidRPr="00B57E68">
              <w:rPr>
                <w:color w:val="000000"/>
                <w:sz w:val="20"/>
                <w:szCs w:val="20"/>
                <w:lang w:eastAsia="ja-JP"/>
              </w:rPr>
              <w:t>hải</w:t>
            </w:r>
            <w:proofErr w:type="spellEnd"/>
            <w:r w:rsidRPr="00B57E68">
              <w:rPr>
                <w:color w:val="000000"/>
                <w:sz w:val="20"/>
                <w:szCs w:val="20"/>
                <w:lang w:eastAsia="ja-JP"/>
              </w:rPr>
              <w:t xml:space="preserve"> </w:t>
            </w:r>
            <w:proofErr w:type="spellStart"/>
            <w:r w:rsidRPr="00B57E68">
              <w:rPr>
                <w:color w:val="000000"/>
                <w:sz w:val="20"/>
                <w:szCs w:val="20"/>
                <w:lang w:eastAsia="ja-JP"/>
              </w:rPr>
              <w:t>sản</w:t>
            </w:r>
            <w:proofErr w:type="spellEnd"/>
            <w:r w:rsidRPr="00B57E68">
              <w:rPr>
                <w:color w:val="000000"/>
                <w:sz w:val="20"/>
                <w:szCs w:val="20"/>
                <w:lang w:eastAsia="ja-JP"/>
              </w:rPr>
              <w:t xml:space="preserve"> </w:t>
            </w:r>
            <w:proofErr w:type="spellStart"/>
            <w:r w:rsidRPr="00B57E68">
              <w:rPr>
                <w:color w:val="000000"/>
                <w:sz w:val="20"/>
                <w:szCs w:val="20"/>
                <w:lang w:eastAsia="ja-JP"/>
              </w:rPr>
              <w:t>chế</w:t>
            </w:r>
            <w:proofErr w:type="spellEnd"/>
            <w:r w:rsidRPr="00B57E68">
              <w:rPr>
                <w:color w:val="000000"/>
                <w:sz w:val="20"/>
                <w:szCs w:val="20"/>
                <w:lang w:eastAsia="ja-JP"/>
              </w:rPr>
              <w:t xml:space="preserve"> </w:t>
            </w:r>
            <w:proofErr w:type="spellStart"/>
            <w:r w:rsidRPr="00B57E68">
              <w:rPr>
                <w:color w:val="000000"/>
                <w:sz w:val="20"/>
                <w:szCs w:val="20"/>
                <w:lang w:eastAsia="ja-JP"/>
              </w:rPr>
              <w:t>biến</w:t>
            </w:r>
            <w:proofErr w:type="spellEnd"/>
          </w:p>
        </w:tc>
        <w:tc>
          <w:tcPr>
            <w:tcW w:w="811" w:type="dxa"/>
            <w:tcBorders>
              <w:top w:val="nil"/>
              <w:left w:val="nil"/>
              <w:bottom w:val="single" w:sz="4" w:space="0" w:color="auto"/>
              <w:right w:val="single" w:sz="4" w:space="0" w:color="auto"/>
            </w:tcBorders>
            <w:shd w:val="clear" w:color="000000" w:fill="FFFFFF"/>
          </w:tcPr>
          <w:p w14:paraId="0866BFC2"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68D71B77" w14:textId="77777777" w:rsidR="00122D22" w:rsidRPr="00220020" w:rsidRDefault="00122D22" w:rsidP="004B3507">
            <w:pPr>
              <w:ind w:firstLine="349"/>
              <w:jc w:val="right"/>
              <w:rPr>
                <w:sz w:val="20"/>
                <w:szCs w:val="20"/>
              </w:rPr>
            </w:pPr>
            <w:r w:rsidRPr="00220020">
              <w:rPr>
                <w:sz w:val="20"/>
                <w:szCs w:val="20"/>
              </w:rPr>
              <w:t>182,5</w:t>
            </w:r>
          </w:p>
        </w:tc>
        <w:tc>
          <w:tcPr>
            <w:tcW w:w="1336" w:type="dxa"/>
            <w:tcBorders>
              <w:top w:val="nil"/>
              <w:left w:val="nil"/>
              <w:bottom w:val="single" w:sz="4" w:space="0" w:color="auto"/>
              <w:right w:val="single" w:sz="4" w:space="0" w:color="auto"/>
            </w:tcBorders>
            <w:shd w:val="clear" w:color="auto" w:fill="auto"/>
          </w:tcPr>
          <w:p w14:paraId="1F458198" w14:textId="77777777" w:rsidR="00122D22" w:rsidRPr="00220020" w:rsidRDefault="00122D22" w:rsidP="004B3507">
            <w:pPr>
              <w:ind w:firstLine="212"/>
              <w:jc w:val="right"/>
              <w:rPr>
                <w:sz w:val="20"/>
                <w:szCs w:val="20"/>
              </w:rPr>
            </w:pPr>
            <w:r w:rsidRPr="00220020">
              <w:rPr>
                <w:sz w:val="20"/>
                <w:szCs w:val="20"/>
              </w:rPr>
              <w:t>1</w:t>
            </w:r>
            <w:r>
              <w:rPr>
                <w:sz w:val="20"/>
                <w:szCs w:val="20"/>
              </w:rPr>
              <w:t>.</w:t>
            </w:r>
            <w:r w:rsidRPr="00220020">
              <w:rPr>
                <w:sz w:val="20"/>
                <w:szCs w:val="20"/>
              </w:rPr>
              <w:t>957,4</w:t>
            </w:r>
          </w:p>
        </w:tc>
        <w:tc>
          <w:tcPr>
            <w:tcW w:w="1276" w:type="dxa"/>
            <w:tcBorders>
              <w:top w:val="nil"/>
              <w:left w:val="nil"/>
              <w:bottom w:val="single" w:sz="4" w:space="0" w:color="auto"/>
              <w:right w:val="single" w:sz="4" w:space="0" w:color="auto"/>
            </w:tcBorders>
            <w:shd w:val="clear" w:color="auto" w:fill="auto"/>
          </w:tcPr>
          <w:p w14:paraId="48896422" w14:textId="77777777" w:rsidR="00122D22" w:rsidRPr="00220020" w:rsidRDefault="00122D22" w:rsidP="004B3507">
            <w:pPr>
              <w:jc w:val="right"/>
              <w:rPr>
                <w:sz w:val="20"/>
                <w:szCs w:val="20"/>
              </w:rPr>
            </w:pPr>
            <w:r w:rsidRPr="00220020">
              <w:rPr>
                <w:sz w:val="20"/>
                <w:szCs w:val="20"/>
              </w:rPr>
              <w:t>70,1</w:t>
            </w:r>
          </w:p>
        </w:tc>
        <w:tc>
          <w:tcPr>
            <w:tcW w:w="1417" w:type="dxa"/>
            <w:tcBorders>
              <w:top w:val="nil"/>
              <w:left w:val="nil"/>
              <w:bottom w:val="single" w:sz="4" w:space="0" w:color="auto"/>
              <w:right w:val="single" w:sz="4" w:space="0" w:color="auto"/>
            </w:tcBorders>
            <w:shd w:val="clear" w:color="auto" w:fill="auto"/>
          </w:tcPr>
          <w:p w14:paraId="59D343DE" w14:textId="77777777" w:rsidR="00122D22" w:rsidRPr="00220020" w:rsidRDefault="00122D22" w:rsidP="004B3507">
            <w:pPr>
              <w:jc w:val="right"/>
              <w:rPr>
                <w:sz w:val="20"/>
                <w:szCs w:val="20"/>
              </w:rPr>
            </w:pPr>
            <w:r w:rsidRPr="00220020">
              <w:rPr>
                <w:sz w:val="20"/>
                <w:szCs w:val="20"/>
              </w:rPr>
              <w:t>91,2</w:t>
            </w:r>
          </w:p>
        </w:tc>
      </w:tr>
      <w:tr w:rsidR="00122D22" w:rsidRPr="00B57E68" w14:paraId="11EC6D8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509103BC"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Sữa</w:t>
            </w:r>
            <w:proofErr w:type="spellEnd"/>
            <w:r w:rsidRPr="00B57E68">
              <w:rPr>
                <w:color w:val="000000"/>
                <w:sz w:val="20"/>
                <w:szCs w:val="20"/>
                <w:lang w:eastAsia="ja-JP"/>
              </w:rPr>
              <w:t xml:space="preserve"> </w:t>
            </w:r>
            <w:proofErr w:type="spellStart"/>
            <w:r w:rsidRPr="00B57E68">
              <w:rPr>
                <w:color w:val="000000"/>
                <w:sz w:val="20"/>
                <w:szCs w:val="20"/>
                <w:lang w:eastAsia="ja-JP"/>
              </w:rPr>
              <w:t>tươi</w:t>
            </w:r>
            <w:proofErr w:type="spellEnd"/>
          </w:p>
        </w:tc>
        <w:tc>
          <w:tcPr>
            <w:tcW w:w="811" w:type="dxa"/>
            <w:tcBorders>
              <w:top w:val="nil"/>
              <w:left w:val="nil"/>
              <w:bottom w:val="single" w:sz="4" w:space="0" w:color="auto"/>
              <w:right w:val="single" w:sz="4" w:space="0" w:color="auto"/>
            </w:tcBorders>
            <w:shd w:val="clear" w:color="000000" w:fill="FFFFFF"/>
            <w:vAlign w:val="center"/>
          </w:tcPr>
          <w:p w14:paraId="66492C45"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lít</w:t>
            </w:r>
            <w:proofErr w:type="spellEnd"/>
          </w:p>
        </w:tc>
        <w:tc>
          <w:tcPr>
            <w:tcW w:w="1130" w:type="dxa"/>
            <w:tcBorders>
              <w:top w:val="nil"/>
              <w:left w:val="nil"/>
              <w:bottom w:val="single" w:sz="4" w:space="0" w:color="auto"/>
              <w:right w:val="single" w:sz="4" w:space="0" w:color="auto"/>
            </w:tcBorders>
            <w:shd w:val="clear" w:color="auto" w:fill="auto"/>
          </w:tcPr>
          <w:p w14:paraId="20343F44" w14:textId="77777777" w:rsidR="00122D22" w:rsidRPr="00220020" w:rsidRDefault="00122D22" w:rsidP="004B3507">
            <w:pPr>
              <w:ind w:firstLine="349"/>
              <w:jc w:val="right"/>
              <w:rPr>
                <w:sz w:val="20"/>
                <w:szCs w:val="20"/>
              </w:rPr>
            </w:pPr>
            <w:r w:rsidRPr="00220020">
              <w:rPr>
                <w:sz w:val="20"/>
                <w:szCs w:val="20"/>
              </w:rPr>
              <w:t>153,3</w:t>
            </w:r>
          </w:p>
        </w:tc>
        <w:tc>
          <w:tcPr>
            <w:tcW w:w="1336" w:type="dxa"/>
            <w:tcBorders>
              <w:top w:val="nil"/>
              <w:left w:val="nil"/>
              <w:bottom w:val="single" w:sz="4" w:space="0" w:color="auto"/>
              <w:right w:val="single" w:sz="4" w:space="0" w:color="auto"/>
            </w:tcBorders>
            <w:shd w:val="clear" w:color="auto" w:fill="auto"/>
          </w:tcPr>
          <w:p w14:paraId="0F6BD246" w14:textId="77777777" w:rsidR="00122D22" w:rsidRPr="00220020" w:rsidRDefault="00122D22" w:rsidP="004B3507">
            <w:pPr>
              <w:ind w:firstLine="212"/>
              <w:jc w:val="right"/>
              <w:rPr>
                <w:sz w:val="20"/>
                <w:szCs w:val="20"/>
              </w:rPr>
            </w:pPr>
            <w:r w:rsidRPr="00220020">
              <w:rPr>
                <w:sz w:val="20"/>
                <w:szCs w:val="20"/>
              </w:rPr>
              <w:t>1</w:t>
            </w:r>
            <w:r>
              <w:rPr>
                <w:sz w:val="20"/>
                <w:szCs w:val="20"/>
              </w:rPr>
              <w:t>.</w:t>
            </w:r>
            <w:r w:rsidRPr="00220020">
              <w:rPr>
                <w:sz w:val="20"/>
                <w:szCs w:val="20"/>
              </w:rPr>
              <w:t>263,4</w:t>
            </w:r>
          </w:p>
        </w:tc>
        <w:tc>
          <w:tcPr>
            <w:tcW w:w="1276" w:type="dxa"/>
            <w:tcBorders>
              <w:top w:val="nil"/>
              <w:left w:val="nil"/>
              <w:bottom w:val="single" w:sz="4" w:space="0" w:color="auto"/>
              <w:right w:val="single" w:sz="4" w:space="0" w:color="auto"/>
            </w:tcBorders>
            <w:shd w:val="clear" w:color="auto" w:fill="auto"/>
          </w:tcPr>
          <w:p w14:paraId="366E6E3E" w14:textId="77777777" w:rsidR="00122D22" w:rsidRPr="00220020" w:rsidRDefault="00122D22" w:rsidP="004B3507">
            <w:pPr>
              <w:jc w:val="right"/>
              <w:rPr>
                <w:sz w:val="20"/>
                <w:szCs w:val="20"/>
              </w:rPr>
            </w:pPr>
            <w:r w:rsidRPr="00220020">
              <w:rPr>
                <w:sz w:val="20"/>
                <w:szCs w:val="20"/>
              </w:rPr>
              <w:t>101,9</w:t>
            </w:r>
          </w:p>
        </w:tc>
        <w:tc>
          <w:tcPr>
            <w:tcW w:w="1417" w:type="dxa"/>
            <w:tcBorders>
              <w:top w:val="nil"/>
              <w:left w:val="nil"/>
              <w:bottom w:val="single" w:sz="4" w:space="0" w:color="auto"/>
              <w:right w:val="single" w:sz="4" w:space="0" w:color="auto"/>
            </w:tcBorders>
            <w:shd w:val="clear" w:color="auto" w:fill="auto"/>
          </w:tcPr>
          <w:p w14:paraId="45881DCF" w14:textId="77777777" w:rsidR="00122D22" w:rsidRPr="00220020" w:rsidRDefault="00122D22" w:rsidP="004B3507">
            <w:pPr>
              <w:jc w:val="right"/>
              <w:rPr>
                <w:sz w:val="20"/>
                <w:szCs w:val="20"/>
              </w:rPr>
            </w:pPr>
            <w:r w:rsidRPr="00220020">
              <w:rPr>
                <w:sz w:val="20"/>
                <w:szCs w:val="20"/>
              </w:rPr>
              <w:t>102,7</w:t>
            </w:r>
          </w:p>
        </w:tc>
      </w:tr>
      <w:tr w:rsidR="00122D22" w:rsidRPr="00B57E68" w14:paraId="4CE81BC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3631EFDD"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Sữa</w:t>
            </w:r>
            <w:proofErr w:type="spellEnd"/>
            <w:r w:rsidRPr="00B57E68">
              <w:rPr>
                <w:color w:val="000000"/>
                <w:sz w:val="20"/>
                <w:szCs w:val="20"/>
                <w:lang w:eastAsia="ja-JP"/>
              </w:rPr>
              <w:t xml:space="preserve"> </w:t>
            </w:r>
            <w:proofErr w:type="spellStart"/>
            <w:r w:rsidRPr="00B57E68">
              <w:rPr>
                <w:color w:val="000000"/>
                <w:sz w:val="20"/>
                <w:szCs w:val="20"/>
                <w:lang w:eastAsia="ja-JP"/>
              </w:rPr>
              <w:t>bột</w:t>
            </w:r>
            <w:proofErr w:type="spellEnd"/>
          </w:p>
        </w:tc>
        <w:tc>
          <w:tcPr>
            <w:tcW w:w="811" w:type="dxa"/>
            <w:tcBorders>
              <w:top w:val="nil"/>
              <w:left w:val="nil"/>
              <w:bottom w:val="single" w:sz="4" w:space="0" w:color="auto"/>
              <w:right w:val="single" w:sz="4" w:space="0" w:color="auto"/>
            </w:tcBorders>
            <w:shd w:val="clear" w:color="000000" w:fill="FFFFFF"/>
            <w:vAlign w:val="center"/>
          </w:tcPr>
          <w:p w14:paraId="34CBD0BF"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0A13F29A" w14:textId="77777777" w:rsidR="00122D22" w:rsidRPr="00220020" w:rsidRDefault="00122D22" w:rsidP="004B3507">
            <w:pPr>
              <w:ind w:firstLine="349"/>
              <w:jc w:val="right"/>
              <w:rPr>
                <w:sz w:val="20"/>
                <w:szCs w:val="20"/>
              </w:rPr>
            </w:pPr>
            <w:r w:rsidRPr="00220020">
              <w:rPr>
                <w:sz w:val="20"/>
                <w:szCs w:val="20"/>
              </w:rPr>
              <w:t>12,0</w:t>
            </w:r>
          </w:p>
        </w:tc>
        <w:tc>
          <w:tcPr>
            <w:tcW w:w="1336" w:type="dxa"/>
            <w:tcBorders>
              <w:top w:val="nil"/>
              <w:left w:val="nil"/>
              <w:bottom w:val="single" w:sz="4" w:space="0" w:color="auto"/>
              <w:right w:val="single" w:sz="4" w:space="0" w:color="auto"/>
            </w:tcBorders>
            <w:shd w:val="clear" w:color="auto" w:fill="auto"/>
          </w:tcPr>
          <w:p w14:paraId="3A4EAECD" w14:textId="77777777" w:rsidR="00122D22" w:rsidRPr="00220020" w:rsidRDefault="00122D22" w:rsidP="004B3507">
            <w:pPr>
              <w:ind w:firstLine="212"/>
              <w:jc w:val="right"/>
              <w:rPr>
                <w:sz w:val="20"/>
                <w:szCs w:val="20"/>
              </w:rPr>
            </w:pPr>
            <w:r w:rsidRPr="00220020">
              <w:rPr>
                <w:sz w:val="20"/>
                <w:szCs w:val="20"/>
              </w:rPr>
              <w:t>109,5</w:t>
            </w:r>
          </w:p>
        </w:tc>
        <w:tc>
          <w:tcPr>
            <w:tcW w:w="1276" w:type="dxa"/>
            <w:tcBorders>
              <w:top w:val="nil"/>
              <w:left w:val="nil"/>
              <w:bottom w:val="single" w:sz="4" w:space="0" w:color="auto"/>
              <w:right w:val="single" w:sz="4" w:space="0" w:color="auto"/>
            </w:tcBorders>
            <w:shd w:val="clear" w:color="auto" w:fill="auto"/>
          </w:tcPr>
          <w:p w14:paraId="7794B26E" w14:textId="77777777" w:rsidR="00122D22" w:rsidRPr="00220020" w:rsidRDefault="00122D22" w:rsidP="004B3507">
            <w:pPr>
              <w:jc w:val="right"/>
              <w:rPr>
                <w:sz w:val="20"/>
                <w:szCs w:val="20"/>
              </w:rPr>
            </w:pPr>
            <w:r w:rsidRPr="00220020">
              <w:rPr>
                <w:sz w:val="20"/>
                <w:szCs w:val="20"/>
              </w:rPr>
              <w:t>93,0</w:t>
            </w:r>
          </w:p>
        </w:tc>
        <w:tc>
          <w:tcPr>
            <w:tcW w:w="1417" w:type="dxa"/>
            <w:tcBorders>
              <w:top w:val="nil"/>
              <w:left w:val="nil"/>
              <w:bottom w:val="single" w:sz="4" w:space="0" w:color="auto"/>
              <w:right w:val="single" w:sz="4" w:space="0" w:color="auto"/>
            </w:tcBorders>
            <w:shd w:val="clear" w:color="auto" w:fill="auto"/>
          </w:tcPr>
          <w:p w14:paraId="1E8E1C80" w14:textId="77777777" w:rsidR="00122D22" w:rsidRPr="00220020" w:rsidRDefault="00122D22" w:rsidP="004B3507">
            <w:pPr>
              <w:jc w:val="right"/>
              <w:rPr>
                <w:sz w:val="20"/>
                <w:szCs w:val="20"/>
              </w:rPr>
            </w:pPr>
            <w:r w:rsidRPr="00220020">
              <w:rPr>
                <w:sz w:val="20"/>
                <w:szCs w:val="20"/>
              </w:rPr>
              <w:t>110,3</w:t>
            </w:r>
          </w:p>
        </w:tc>
      </w:tr>
      <w:tr w:rsidR="00122D22" w:rsidRPr="00B57E68" w14:paraId="462E9A4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7F7DE9B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Đường</w:t>
            </w:r>
            <w:proofErr w:type="spellEnd"/>
            <w:r w:rsidRPr="00B57E68">
              <w:rPr>
                <w:color w:val="000000"/>
                <w:sz w:val="20"/>
                <w:szCs w:val="20"/>
                <w:lang w:eastAsia="ja-JP"/>
              </w:rPr>
              <w:t xml:space="preserve"> </w:t>
            </w:r>
            <w:proofErr w:type="spellStart"/>
            <w:r w:rsidRPr="00B57E68">
              <w:rPr>
                <w:color w:val="000000"/>
                <w:sz w:val="20"/>
                <w:szCs w:val="20"/>
                <w:lang w:eastAsia="ja-JP"/>
              </w:rPr>
              <w:t>kính</w:t>
            </w:r>
            <w:proofErr w:type="spellEnd"/>
          </w:p>
        </w:tc>
        <w:tc>
          <w:tcPr>
            <w:tcW w:w="811" w:type="dxa"/>
            <w:tcBorders>
              <w:top w:val="nil"/>
              <w:left w:val="nil"/>
              <w:bottom w:val="single" w:sz="4" w:space="0" w:color="auto"/>
              <w:right w:val="single" w:sz="4" w:space="0" w:color="auto"/>
            </w:tcBorders>
            <w:shd w:val="clear" w:color="000000" w:fill="FFFFFF"/>
          </w:tcPr>
          <w:p w14:paraId="1C7B340C"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3D8876DE" w14:textId="77777777" w:rsidR="00122D22" w:rsidRPr="00220020" w:rsidRDefault="00122D22" w:rsidP="004B3507">
            <w:pPr>
              <w:ind w:firstLine="349"/>
              <w:jc w:val="right"/>
              <w:rPr>
                <w:sz w:val="20"/>
                <w:szCs w:val="20"/>
              </w:rPr>
            </w:pPr>
            <w:r w:rsidRPr="00220020">
              <w:rPr>
                <w:sz w:val="20"/>
                <w:szCs w:val="20"/>
              </w:rPr>
              <w:t>25,0</w:t>
            </w:r>
          </w:p>
        </w:tc>
        <w:tc>
          <w:tcPr>
            <w:tcW w:w="1336" w:type="dxa"/>
            <w:tcBorders>
              <w:top w:val="nil"/>
              <w:left w:val="nil"/>
              <w:bottom w:val="single" w:sz="4" w:space="0" w:color="auto"/>
              <w:right w:val="single" w:sz="4" w:space="0" w:color="auto"/>
            </w:tcBorders>
            <w:shd w:val="clear" w:color="auto" w:fill="auto"/>
          </w:tcPr>
          <w:p w14:paraId="3744F991" w14:textId="77777777" w:rsidR="00122D22" w:rsidRPr="00220020" w:rsidRDefault="00122D22" w:rsidP="004B3507">
            <w:pPr>
              <w:ind w:firstLine="212"/>
              <w:jc w:val="right"/>
              <w:rPr>
                <w:sz w:val="20"/>
                <w:szCs w:val="20"/>
              </w:rPr>
            </w:pPr>
            <w:r w:rsidRPr="00220020">
              <w:rPr>
                <w:sz w:val="20"/>
                <w:szCs w:val="20"/>
              </w:rPr>
              <w:t>765,0</w:t>
            </w:r>
          </w:p>
        </w:tc>
        <w:tc>
          <w:tcPr>
            <w:tcW w:w="1276" w:type="dxa"/>
            <w:tcBorders>
              <w:top w:val="nil"/>
              <w:left w:val="nil"/>
              <w:bottom w:val="single" w:sz="4" w:space="0" w:color="auto"/>
              <w:right w:val="single" w:sz="4" w:space="0" w:color="auto"/>
            </w:tcBorders>
            <w:shd w:val="clear" w:color="auto" w:fill="auto"/>
          </w:tcPr>
          <w:p w14:paraId="6C26FE20" w14:textId="77777777" w:rsidR="00122D22" w:rsidRPr="00220020" w:rsidRDefault="00122D22" w:rsidP="004B3507">
            <w:pPr>
              <w:jc w:val="right"/>
              <w:rPr>
                <w:sz w:val="20"/>
                <w:szCs w:val="20"/>
              </w:rPr>
            </w:pPr>
            <w:r w:rsidRPr="00220020">
              <w:rPr>
                <w:sz w:val="20"/>
                <w:szCs w:val="20"/>
              </w:rPr>
              <w:t>154,0</w:t>
            </w:r>
          </w:p>
        </w:tc>
        <w:tc>
          <w:tcPr>
            <w:tcW w:w="1417" w:type="dxa"/>
            <w:tcBorders>
              <w:top w:val="nil"/>
              <w:left w:val="nil"/>
              <w:bottom w:val="single" w:sz="4" w:space="0" w:color="auto"/>
              <w:right w:val="single" w:sz="4" w:space="0" w:color="auto"/>
            </w:tcBorders>
            <w:shd w:val="clear" w:color="auto" w:fill="auto"/>
          </w:tcPr>
          <w:p w14:paraId="2EEFF249" w14:textId="77777777" w:rsidR="00122D22" w:rsidRPr="00220020" w:rsidRDefault="00122D22" w:rsidP="004B3507">
            <w:pPr>
              <w:jc w:val="right"/>
              <w:rPr>
                <w:sz w:val="20"/>
                <w:szCs w:val="20"/>
              </w:rPr>
            </w:pPr>
            <w:r w:rsidRPr="00220020">
              <w:rPr>
                <w:sz w:val="20"/>
                <w:szCs w:val="20"/>
              </w:rPr>
              <w:t>91,7</w:t>
            </w:r>
          </w:p>
        </w:tc>
      </w:tr>
      <w:tr w:rsidR="00122D22" w:rsidRPr="00B57E68" w14:paraId="661E4BB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04E1AC1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Bột</w:t>
            </w:r>
            <w:proofErr w:type="spellEnd"/>
            <w:r w:rsidRPr="00B57E68">
              <w:rPr>
                <w:color w:val="000000"/>
                <w:sz w:val="20"/>
                <w:szCs w:val="20"/>
                <w:lang w:eastAsia="ja-JP"/>
              </w:rPr>
              <w:t xml:space="preserve"> </w:t>
            </w:r>
            <w:proofErr w:type="spellStart"/>
            <w:r w:rsidRPr="00B57E68">
              <w:rPr>
                <w:color w:val="000000"/>
                <w:sz w:val="20"/>
                <w:szCs w:val="20"/>
                <w:lang w:eastAsia="ja-JP"/>
              </w:rPr>
              <w:t>ngọt</w:t>
            </w:r>
            <w:proofErr w:type="spellEnd"/>
          </w:p>
        </w:tc>
        <w:tc>
          <w:tcPr>
            <w:tcW w:w="811" w:type="dxa"/>
            <w:tcBorders>
              <w:top w:val="nil"/>
              <w:left w:val="nil"/>
              <w:bottom w:val="single" w:sz="4" w:space="0" w:color="auto"/>
              <w:right w:val="single" w:sz="4" w:space="0" w:color="auto"/>
            </w:tcBorders>
            <w:shd w:val="clear" w:color="000000" w:fill="FFFFFF"/>
          </w:tcPr>
          <w:p w14:paraId="60942328"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2E159AD6" w14:textId="77777777" w:rsidR="00122D22" w:rsidRPr="00220020" w:rsidRDefault="00122D22" w:rsidP="004B3507">
            <w:pPr>
              <w:ind w:firstLine="349"/>
              <w:jc w:val="right"/>
              <w:rPr>
                <w:sz w:val="20"/>
                <w:szCs w:val="20"/>
              </w:rPr>
            </w:pPr>
            <w:r w:rsidRPr="00220020">
              <w:rPr>
                <w:sz w:val="20"/>
                <w:szCs w:val="20"/>
              </w:rPr>
              <w:t>28,7</w:t>
            </w:r>
          </w:p>
        </w:tc>
        <w:tc>
          <w:tcPr>
            <w:tcW w:w="1336" w:type="dxa"/>
            <w:tcBorders>
              <w:top w:val="nil"/>
              <w:left w:val="nil"/>
              <w:bottom w:val="single" w:sz="4" w:space="0" w:color="auto"/>
              <w:right w:val="single" w:sz="4" w:space="0" w:color="auto"/>
            </w:tcBorders>
            <w:shd w:val="clear" w:color="auto" w:fill="auto"/>
          </w:tcPr>
          <w:p w14:paraId="0DE1CD66" w14:textId="77777777" w:rsidR="00122D22" w:rsidRPr="00220020" w:rsidRDefault="00122D22" w:rsidP="004B3507">
            <w:pPr>
              <w:ind w:firstLine="212"/>
              <w:jc w:val="right"/>
              <w:rPr>
                <w:sz w:val="20"/>
                <w:szCs w:val="20"/>
              </w:rPr>
            </w:pPr>
            <w:r w:rsidRPr="00220020">
              <w:rPr>
                <w:sz w:val="20"/>
                <w:szCs w:val="20"/>
              </w:rPr>
              <w:t>250,8</w:t>
            </w:r>
          </w:p>
        </w:tc>
        <w:tc>
          <w:tcPr>
            <w:tcW w:w="1276" w:type="dxa"/>
            <w:tcBorders>
              <w:top w:val="nil"/>
              <w:left w:val="nil"/>
              <w:bottom w:val="single" w:sz="4" w:space="0" w:color="auto"/>
              <w:right w:val="single" w:sz="4" w:space="0" w:color="auto"/>
            </w:tcBorders>
            <w:shd w:val="clear" w:color="auto" w:fill="auto"/>
          </w:tcPr>
          <w:p w14:paraId="2A918ABD" w14:textId="77777777" w:rsidR="00122D22" w:rsidRPr="00220020" w:rsidRDefault="00122D22" w:rsidP="004B3507">
            <w:pPr>
              <w:jc w:val="right"/>
              <w:rPr>
                <w:sz w:val="20"/>
                <w:szCs w:val="20"/>
              </w:rPr>
            </w:pPr>
            <w:r w:rsidRPr="00220020">
              <w:rPr>
                <w:sz w:val="20"/>
                <w:szCs w:val="20"/>
              </w:rPr>
              <w:t>98,3</w:t>
            </w:r>
          </w:p>
        </w:tc>
        <w:tc>
          <w:tcPr>
            <w:tcW w:w="1417" w:type="dxa"/>
            <w:tcBorders>
              <w:top w:val="nil"/>
              <w:left w:val="nil"/>
              <w:bottom w:val="single" w:sz="4" w:space="0" w:color="auto"/>
              <w:right w:val="single" w:sz="4" w:space="0" w:color="auto"/>
            </w:tcBorders>
            <w:shd w:val="clear" w:color="auto" w:fill="auto"/>
          </w:tcPr>
          <w:p w14:paraId="2C842F7B" w14:textId="77777777" w:rsidR="00122D22" w:rsidRPr="00220020" w:rsidRDefault="00122D22" w:rsidP="004B3507">
            <w:pPr>
              <w:jc w:val="right"/>
              <w:rPr>
                <w:sz w:val="20"/>
                <w:szCs w:val="20"/>
              </w:rPr>
            </w:pPr>
            <w:r w:rsidRPr="00220020">
              <w:rPr>
                <w:sz w:val="20"/>
                <w:szCs w:val="20"/>
              </w:rPr>
              <w:t>95,1</w:t>
            </w:r>
          </w:p>
        </w:tc>
      </w:tr>
      <w:tr w:rsidR="00122D22" w:rsidRPr="00B57E68" w14:paraId="770CE9D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334B70A4"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Thức</w:t>
            </w:r>
            <w:proofErr w:type="spellEnd"/>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cho</w:t>
            </w:r>
            <w:proofErr w:type="spellEnd"/>
            <w:r w:rsidRPr="00B57E68">
              <w:rPr>
                <w:color w:val="000000"/>
                <w:sz w:val="20"/>
                <w:szCs w:val="20"/>
                <w:lang w:eastAsia="ja-JP"/>
              </w:rPr>
              <w:t xml:space="preserve"> </w:t>
            </w:r>
            <w:proofErr w:type="spellStart"/>
            <w:r w:rsidRPr="00B57E68">
              <w:rPr>
                <w:color w:val="000000"/>
                <w:sz w:val="20"/>
                <w:szCs w:val="20"/>
                <w:lang w:eastAsia="ja-JP"/>
              </w:rPr>
              <w:t>gia</w:t>
            </w:r>
            <w:proofErr w:type="spellEnd"/>
            <w:r w:rsidRPr="00B57E68">
              <w:rPr>
                <w:color w:val="000000"/>
                <w:sz w:val="20"/>
                <w:szCs w:val="20"/>
                <w:lang w:eastAsia="ja-JP"/>
              </w:rPr>
              <w:t xml:space="preserve"> </w:t>
            </w:r>
            <w:proofErr w:type="spellStart"/>
            <w:r w:rsidRPr="00B57E68">
              <w:rPr>
                <w:color w:val="000000"/>
                <w:sz w:val="20"/>
                <w:szCs w:val="20"/>
                <w:lang w:eastAsia="ja-JP"/>
              </w:rPr>
              <w:t>súc</w:t>
            </w:r>
            <w:proofErr w:type="spellEnd"/>
          </w:p>
        </w:tc>
        <w:tc>
          <w:tcPr>
            <w:tcW w:w="811" w:type="dxa"/>
            <w:tcBorders>
              <w:top w:val="nil"/>
              <w:left w:val="nil"/>
              <w:bottom w:val="single" w:sz="4" w:space="0" w:color="auto"/>
              <w:right w:val="single" w:sz="4" w:space="0" w:color="auto"/>
            </w:tcBorders>
            <w:shd w:val="clear" w:color="000000" w:fill="FFFFFF"/>
          </w:tcPr>
          <w:p w14:paraId="702D1027" w14:textId="77777777" w:rsidR="00122D22" w:rsidRPr="00220020" w:rsidRDefault="00122D22" w:rsidP="004B3507">
            <w:pPr>
              <w:ind w:firstLine="41"/>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0BD19A70" w14:textId="77777777" w:rsidR="00122D22" w:rsidRPr="00220020" w:rsidRDefault="00122D22" w:rsidP="004B3507">
            <w:pPr>
              <w:ind w:firstLine="208"/>
              <w:jc w:val="right"/>
              <w:rPr>
                <w:sz w:val="20"/>
                <w:szCs w:val="20"/>
              </w:rPr>
            </w:pPr>
            <w:r w:rsidRPr="00220020">
              <w:rPr>
                <w:sz w:val="20"/>
                <w:szCs w:val="20"/>
              </w:rPr>
              <w:t>1</w:t>
            </w:r>
            <w:r>
              <w:rPr>
                <w:sz w:val="20"/>
                <w:szCs w:val="20"/>
              </w:rPr>
              <w:t>.</w:t>
            </w:r>
            <w:r w:rsidRPr="00220020">
              <w:rPr>
                <w:sz w:val="20"/>
                <w:szCs w:val="20"/>
              </w:rPr>
              <w:t>049,5</w:t>
            </w:r>
          </w:p>
        </w:tc>
        <w:tc>
          <w:tcPr>
            <w:tcW w:w="1336" w:type="dxa"/>
            <w:tcBorders>
              <w:top w:val="nil"/>
              <w:left w:val="nil"/>
              <w:bottom w:val="single" w:sz="4" w:space="0" w:color="auto"/>
              <w:right w:val="single" w:sz="4" w:space="0" w:color="auto"/>
            </w:tcBorders>
            <w:shd w:val="clear" w:color="auto" w:fill="auto"/>
          </w:tcPr>
          <w:p w14:paraId="031E6E51" w14:textId="77777777" w:rsidR="00122D22" w:rsidRPr="00220020" w:rsidRDefault="00122D22" w:rsidP="004B3507">
            <w:pPr>
              <w:ind w:firstLine="212"/>
              <w:jc w:val="right"/>
              <w:rPr>
                <w:sz w:val="20"/>
                <w:szCs w:val="20"/>
              </w:rPr>
            </w:pPr>
            <w:r w:rsidRPr="00220020">
              <w:rPr>
                <w:sz w:val="20"/>
                <w:szCs w:val="20"/>
              </w:rPr>
              <w:t>9</w:t>
            </w:r>
            <w:r>
              <w:rPr>
                <w:sz w:val="20"/>
                <w:szCs w:val="20"/>
              </w:rPr>
              <w:t>.</w:t>
            </w:r>
            <w:r w:rsidRPr="00220020">
              <w:rPr>
                <w:sz w:val="20"/>
                <w:szCs w:val="20"/>
              </w:rPr>
              <w:t>203,0</w:t>
            </w:r>
          </w:p>
        </w:tc>
        <w:tc>
          <w:tcPr>
            <w:tcW w:w="1276" w:type="dxa"/>
            <w:tcBorders>
              <w:top w:val="nil"/>
              <w:left w:val="nil"/>
              <w:bottom w:val="single" w:sz="4" w:space="0" w:color="auto"/>
              <w:right w:val="single" w:sz="4" w:space="0" w:color="auto"/>
            </w:tcBorders>
            <w:shd w:val="clear" w:color="auto" w:fill="auto"/>
          </w:tcPr>
          <w:p w14:paraId="417AD2AC" w14:textId="77777777" w:rsidR="00122D22" w:rsidRPr="00220020" w:rsidRDefault="00122D22" w:rsidP="004B3507">
            <w:pPr>
              <w:jc w:val="right"/>
              <w:rPr>
                <w:sz w:val="20"/>
                <w:szCs w:val="20"/>
              </w:rPr>
            </w:pPr>
            <w:r w:rsidRPr="00220020">
              <w:rPr>
                <w:sz w:val="20"/>
                <w:szCs w:val="20"/>
              </w:rPr>
              <w:t>107,4</w:t>
            </w:r>
          </w:p>
        </w:tc>
        <w:tc>
          <w:tcPr>
            <w:tcW w:w="1417" w:type="dxa"/>
            <w:tcBorders>
              <w:top w:val="nil"/>
              <w:left w:val="nil"/>
              <w:bottom w:val="single" w:sz="4" w:space="0" w:color="auto"/>
              <w:right w:val="single" w:sz="4" w:space="0" w:color="auto"/>
            </w:tcBorders>
            <w:shd w:val="clear" w:color="auto" w:fill="auto"/>
          </w:tcPr>
          <w:p w14:paraId="1FF0E1A3" w14:textId="77777777" w:rsidR="00122D22" w:rsidRPr="00220020" w:rsidRDefault="00122D22" w:rsidP="004B3507">
            <w:pPr>
              <w:jc w:val="right"/>
              <w:rPr>
                <w:sz w:val="20"/>
                <w:szCs w:val="20"/>
              </w:rPr>
            </w:pPr>
            <w:r w:rsidRPr="00220020">
              <w:rPr>
                <w:sz w:val="20"/>
                <w:szCs w:val="20"/>
              </w:rPr>
              <w:t>108,9</w:t>
            </w:r>
          </w:p>
        </w:tc>
      </w:tr>
      <w:tr w:rsidR="00122D22" w:rsidRPr="00B57E68" w14:paraId="4E6C09F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5734C06"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Thức</w:t>
            </w:r>
            <w:proofErr w:type="spellEnd"/>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cho</w:t>
            </w:r>
            <w:proofErr w:type="spellEnd"/>
            <w:r w:rsidRPr="00B57E68">
              <w:rPr>
                <w:color w:val="000000"/>
                <w:sz w:val="20"/>
                <w:szCs w:val="20"/>
                <w:lang w:eastAsia="ja-JP"/>
              </w:rPr>
              <w:t xml:space="preserve"> </w:t>
            </w:r>
            <w:proofErr w:type="spellStart"/>
            <w:r w:rsidRPr="00B57E68">
              <w:rPr>
                <w:color w:val="000000"/>
                <w:sz w:val="20"/>
                <w:szCs w:val="20"/>
                <w:lang w:eastAsia="ja-JP"/>
              </w:rPr>
              <w:t>thủy</w:t>
            </w:r>
            <w:proofErr w:type="spellEnd"/>
            <w:r w:rsidRPr="00B57E68">
              <w:rPr>
                <w:color w:val="000000"/>
                <w:sz w:val="20"/>
                <w:szCs w:val="20"/>
                <w:lang w:eastAsia="ja-JP"/>
              </w:rPr>
              <w:t xml:space="preserve"> </w:t>
            </w:r>
            <w:proofErr w:type="spellStart"/>
            <w:r w:rsidRPr="00B57E68">
              <w:rPr>
                <w:color w:val="000000"/>
                <w:sz w:val="20"/>
                <w:szCs w:val="20"/>
                <w:lang w:eastAsia="ja-JP"/>
              </w:rPr>
              <w:t>sản</w:t>
            </w:r>
            <w:proofErr w:type="spellEnd"/>
          </w:p>
        </w:tc>
        <w:tc>
          <w:tcPr>
            <w:tcW w:w="811" w:type="dxa"/>
            <w:tcBorders>
              <w:top w:val="nil"/>
              <w:left w:val="nil"/>
              <w:bottom w:val="single" w:sz="4" w:space="0" w:color="auto"/>
              <w:right w:val="single" w:sz="4" w:space="0" w:color="auto"/>
            </w:tcBorders>
            <w:shd w:val="clear" w:color="000000" w:fill="FFFFFF"/>
          </w:tcPr>
          <w:p w14:paraId="73384C22" w14:textId="77777777" w:rsidR="00122D22" w:rsidRPr="00220020" w:rsidRDefault="00122D22" w:rsidP="004B3507">
            <w:pPr>
              <w:ind w:firstLine="41"/>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51CD98E8" w14:textId="77777777" w:rsidR="00122D22" w:rsidRPr="00220020" w:rsidRDefault="00122D22" w:rsidP="004B3507">
            <w:pPr>
              <w:ind w:firstLine="349"/>
              <w:jc w:val="right"/>
              <w:rPr>
                <w:sz w:val="20"/>
                <w:szCs w:val="20"/>
              </w:rPr>
            </w:pPr>
            <w:r w:rsidRPr="00220020">
              <w:rPr>
                <w:sz w:val="20"/>
                <w:szCs w:val="20"/>
              </w:rPr>
              <w:t>416,3</w:t>
            </w:r>
          </w:p>
        </w:tc>
        <w:tc>
          <w:tcPr>
            <w:tcW w:w="1336" w:type="dxa"/>
            <w:tcBorders>
              <w:top w:val="nil"/>
              <w:left w:val="nil"/>
              <w:bottom w:val="single" w:sz="4" w:space="0" w:color="auto"/>
              <w:right w:val="single" w:sz="4" w:space="0" w:color="auto"/>
            </w:tcBorders>
            <w:shd w:val="clear" w:color="auto" w:fill="auto"/>
          </w:tcPr>
          <w:p w14:paraId="576FCD21" w14:textId="77777777" w:rsidR="00122D22" w:rsidRPr="00220020" w:rsidRDefault="00122D22" w:rsidP="004B3507">
            <w:pPr>
              <w:ind w:firstLine="212"/>
              <w:jc w:val="right"/>
              <w:rPr>
                <w:sz w:val="20"/>
                <w:szCs w:val="20"/>
              </w:rPr>
            </w:pPr>
            <w:r w:rsidRPr="00220020">
              <w:rPr>
                <w:sz w:val="20"/>
                <w:szCs w:val="20"/>
              </w:rPr>
              <w:t>4</w:t>
            </w:r>
            <w:r>
              <w:rPr>
                <w:sz w:val="20"/>
                <w:szCs w:val="20"/>
              </w:rPr>
              <w:t>.</w:t>
            </w:r>
            <w:r w:rsidRPr="00220020">
              <w:rPr>
                <w:sz w:val="20"/>
                <w:szCs w:val="20"/>
              </w:rPr>
              <w:t>221,6</w:t>
            </w:r>
          </w:p>
        </w:tc>
        <w:tc>
          <w:tcPr>
            <w:tcW w:w="1276" w:type="dxa"/>
            <w:tcBorders>
              <w:top w:val="nil"/>
              <w:left w:val="nil"/>
              <w:bottom w:val="single" w:sz="4" w:space="0" w:color="auto"/>
              <w:right w:val="single" w:sz="4" w:space="0" w:color="auto"/>
            </w:tcBorders>
            <w:shd w:val="clear" w:color="auto" w:fill="auto"/>
          </w:tcPr>
          <w:p w14:paraId="771D4473" w14:textId="77777777" w:rsidR="00122D22" w:rsidRPr="00220020" w:rsidRDefault="00122D22" w:rsidP="004B3507">
            <w:pPr>
              <w:jc w:val="right"/>
              <w:rPr>
                <w:sz w:val="20"/>
                <w:szCs w:val="20"/>
              </w:rPr>
            </w:pPr>
            <w:r w:rsidRPr="00220020">
              <w:rPr>
                <w:sz w:val="20"/>
                <w:szCs w:val="20"/>
              </w:rPr>
              <w:t>75,1</w:t>
            </w:r>
          </w:p>
        </w:tc>
        <w:tc>
          <w:tcPr>
            <w:tcW w:w="1417" w:type="dxa"/>
            <w:tcBorders>
              <w:top w:val="nil"/>
              <w:left w:val="nil"/>
              <w:bottom w:val="single" w:sz="4" w:space="0" w:color="auto"/>
              <w:right w:val="single" w:sz="4" w:space="0" w:color="auto"/>
            </w:tcBorders>
            <w:shd w:val="clear" w:color="auto" w:fill="auto"/>
          </w:tcPr>
          <w:p w14:paraId="38D7EB56" w14:textId="77777777" w:rsidR="00122D22" w:rsidRPr="00220020" w:rsidRDefault="00122D22" w:rsidP="004B3507">
            <w:pPr>
              <w:jc w:val="right"/>
              <w:rPr>
                <w:sz w:val="20"/>
                <w:szCs w:val="20"/>
              </w:rPr>
            </w:pPr>
            <w:r w:rsidRPr="00220020">
              <w:rPr>
                <w:sz w:val="20"/>
                <w:szCs w:val="20"/>
              </w:rPr>
              <w:t>92,8</w:t>
            </w:r>
          </w:p>
        </w:tc>
      </w:tr>
      <w:tr w:rsidR="00122D22" w:rsidRPr="00B57E68" w14:paraId="18277EB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21C6829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Bia</w:t>
            </w:r>
          </w:p>
        </w:tc>
        <w:tc>
          <w:tcPr>
            <w:tcW w:w="811" w:type="dxa"/>
            <w:tcBorders>
              <w:top w:val="nil"/>
              <w:left w:val="nil"/>
              <w:bottom w:val="single" w:sz="4" w:space="0" w:color="auto"/>
              <w:right w:val="single" w:sz="4" w:space="0" w:color="auto"/>
            </w:tcBorders>
            <w:shd w:val="clear" w:color="000000" w:fill="FFFFFF"/>
            <w:vAlign w:val="center"/>
          </w:tcPr>
          <w:p w14:paraId="578D00D2"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lít</w:t>
            </w:r>
            <w:proofErr w:type="spellEnd"/>
          </w:p>
        </w:tc>
        <w:tc>
          <w:tcPr>
            <w:tcW w:w="1130" w:type="dxa"/>
            <w:tcBorders>
              <w:top w:val="nil"/>
              <w:left w:val="nil"/>
              <w:bottom w:val="single" w:sz="4" w:space="0" w:color="auto"/>
              <w:right w:val="single" w:sz="4" w:space="0" w:color="auto"/>
            </w:tcBorders>
            <w:shd w:val="clear" w:color="auto" w:fill="auto"/>
          </w:tcPr>
          <w:p w14:paraId="57655EF1" w14:textId="77777777" w:rsidR="00122D22" w:rsidRPr="00220020" w:rsidRDefault="00122D22" w:rsidP="004B3507">
            <w:pPr>
              <w:ind w:firstLine="349"/>
              <w:jc w:val="right"/>
              <w:rPr>
                <w:sz w:val="20"/>
                <w:szCs w:val="20"/>
              </w:rPr>
            </w:pPr>
            <w:r w:rsidRPr="00220020">
              <w:rPr>
                <w:sz w:val="20"/>
                <w:szCs w:val="20"/>
              </w:rPr>
              <w:t>246,6</w:t>
            </w:r>
          </w:p>
        </w:tc>
        <w:tc>
          <w:tcPr>
            <w:tcW w:w="1336" w:type="dxa"/>
            <w:tcBorders>
              <w:top w:val="nil"/>
              <w:left w:val="nil"/>
              <w:bottom w:val="single" w:sz="4" w:space="0" w:color="auto"/>
              <w:right w:val="single" w:sz="4" w:space="0" w:color="auto"/>
            </w:tcBorders>
            <w:shd w:val="clear" w:color="auto" w:fill="auto"/>
          </w:tcPr>
          <w:p w14:paraId="66F8178B" w14:textId="77777777" w:rsidR="00122D22" w:rsidRPr="00220020" w:rsidRDefault="00122D22" w:rsidP="004B3507">
            <w:pPr>
              <w:ind w:firstLine="212"/>
              <w:jc w:val="right"/>
              <w:rPr>
                <w:sz w:val="20"/>
                <w:szCs w:val="20"/>
              </w:rPr>
            </w:pPr>
            <w:r w:rsidRPr="00220020">
              <w:rPr>
                <w:sz w:val="20"/>
                <w:szCs w:val="20"/>
              </w:rPr>
              <w:t>2</w:t>
            </w:r>
            <w:r>
              <w:rPr>
                <w:sz w:val="20"/>
                <w:szCs w:val="20"/>
              </w:rPr>
              <w:t>.</w:t>
            </w:r>
            <w:r w:rsidRPr="00220020">
              <w:rPr>
                <w:sz w:val="20"/>
                <w:szCs w:val="20"/>
              </w:rPr>
              <w:t>895,1</w:t>
            </w:r>
          </w:p>
        </w:tc>
        <w:tc>
          <w:tcPr>
            <w:tcW w:w="1276" w:type="dxa"/>
            <w:tcBorders>
              <w:top w:val="nil"/>
              <w:left w:val="nil"/>
              <w:bottom w:val="single" w:sz="4" w:space="0" w:color="auto"/>
              <w:right w:val="single" w:sz="4" w:space="0" w:color="auto"/>
            </w:tcBorders>
            <w:shd w:val="clear" w:color="auto" w:fill="auto"/>
          </w:tcPr>
          <w:p w14:paraId="56AC2116" w14:textId="77777777" w:rsidR="00122D22" w:rsidRPr="00220020" w:rsidRDefault="00122D22" w:rsidP="004B3507">
            <w:pPr>
              <w:jc w:val="right"/>
              <w:rPr>
                <w:sz w:val="20"/>
                <w:szCs w:val="20"/>
              </w:rPr>
            </w:pPr>
            <w:r w:rsidRPr="00220020">
              <w:rPr>
                <w:sz w:val="20"/>
                <w:szCs w:val="20"/>
              </w:rPr>
              <w:t>60,8</w:t>
            </w:r>
          </w:p>
        </w:tc>
        <w:tc>
          <w:tcPr>
            <w:tcW w:w="1417" w:type="dxa"/>
            <w:tcBorders>
              <w:top w:val="nil"/>
              <w:left w:val="nil"/>
              <w:bottom w:val="single" w:sz="4" w:space="0" w:color="auto"/>
              <w:right w:val="single" w:sz="4" w:space="0" w:color="auto"/>
            </w:tcBorders>
            <w:shd w:val="clear" w:color="auto" w:fill="auto"/>
          </w:tcPr>
          <w:p w14:paraId="247E30EB" w14:textId="77777777" w:rsidR="00122D22" w:rsidRPr="00220020" w:rsidRDefault="00122D22" w:rsidP="004B3507">
            <w:pPr>
              <w:jc w:val="right"/>
              <w:rPr>
                <w:sz w:val="20"/>
                <w:szCs w:val="20"/>
              </w:rPr>
            </w:pPr>
            <w:r w:rsidRPr="00220020">
              <w:rPr>
                <w:sz w:val="20"/>
                <w:szCs w:val="20"/>
              </w:rPr>
              <w:t>91,3</w:t>
            </w:r>
          </w:p>
        </w:tc>
      </w:tr>
      <w:tr w:rsidR="00122D22" w:rsidRPr="00B57E68" w14:paraId="1A08266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3E35EA8F"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Thuốc</w:t>
            </w:r>
            <w:proofErr w:type="spellEnd"/>
            <w:r w:rsidRPr="00B57E68">
              <w:rPr>
                <w:color w:val="000000"/>
                <w:sz w:val="20"/>
                <w:szCs w:val="20"/>
                <w:lang w:eastAsia="ja-JP"/>
              </w:rPr>
              <w:t xml:space="preserve"> </w:t>
            </w:r>
            <w:proofErr w:type="spellStart"/>
            <w:r w:rsidRPr="00B57E68">
              <w:rPr>
                <w:color w:val="000000"/>
                <w:sz w:val="20"/>
                <w:szCs w:val="20"/>
                <w:lang w:eastAsia="ja-JP"/>
              </w:rPr>
              <w:t>lá</w:t>
            </w:r>
            <w:proofErr w:type="spellEnd"/>
            <w:r w:rsidRPr="00B57E68">
              <w:rPr>
                <w:color w:val="000000"/>
                <w:sz w:val="20"/>
                <w:szCs w:val="20"/>
                <w:lang w:eastAsia="ja-JP"/>
              </w:rPr>
              <w:t xml:space="preserve"> </w:t>
            </w:r>
            <w:proofErr w:type="spellStart"/>
            <w:r w:rsidRPr="00B57E68">
              <w:rPr>
                <w:color w:val="000000"/>
                <w:sz w:val="20"/>
                <w:szCs w:val="20"/>
                <w:lang w:eastAsia="ja-JP"/>
              </w:rPr>
              <w:t>điếu</w:t>
            </w:r>
            <w:proofErr w:type="spellEnd"/>
          </w:p>
        </w:tc>
        <w:tc>
          <w:tcPr>
            <w:tcW w:w="811" w:type="dxa"/>
            <w:tcBorders>
              <w:top w:val="nil"/>
              <w:left w:val="nil"/>
              <w:bottom w:val="single" w:sz="4" w:space="0" w:color="auto"/>
              <w:right w:val="single" w:sz="4" w:space="0" w:color="auto"/>
            </w:tcBorders>
            <w:shd w:val="clear" w:color="000000" w:fill="FFFFFF"/>
            <w:vAlign w:val="center"/>
          </w:tcPr>
          <w:p w14:paraId="357437E2" w14:textId="77777777" w:rsidR="00122D22" w:rsidRPr="00220020" w:rsidRDefault="00122D22" w:rsidP="004B3507">
            <w:pPr>
              <w:ind w:firstLine="0"/>
              <w:jc w:val="center"/>
              <w:rPr>
                <w:sz w:val="20"/>
                <w:szCs w:val="20"/>
              </w:rPr>
            </w:pPr>
            <w:r w:rsidRPr="00220020">
              <w:rPr>
                <w:sz w:val="20"/>
                <w:szCs w:val="20"/>
              </w:rPr>
              <w:t>Triệu bao</w:t>
            </w:r>
          </w:p>
        </w:tc>
        <w:tc>
          <w:tcPr>
            <w:tcW w:w="1130" w:type="dxa"/>
            <w:tcBorders>
              <w:top w:val="nil"/>
              <w:left w:val="nil"/>
              <w:bottom w:val="single" w:sz="4" w:space="0" w:color="auto"/>
              <w:right w:val="single" w:sz="4" w:space="0" w:color="auto"/>
            </w:tcBorders>
            <w:shd w:val="clear" w:color="auto" w:fill="auto"/>
          </w:tcPr>
          <w:p w14:paraId="46909AF7" w14:textId="77777777" w:rsidR="00122D22" w:rsidRPr="00220020" w:rsidRDefault="00122D22" w:rsidP="004B3507">
            <w:pPr>
              <w:ind w:firstLine="349"/>
              <w:jc w:val="right"/>
              <w:rPr>
                <w:sz w:val="20"/>
                <w:szCs w:val="20"/>
              </w:rPr>
            </w:pPr>
            <w:r w:rsidRPr="00220020">
              <w:rPr>
                <w:sz w:val="20"/>
                <w:szCs w:val="20"/>
              </w:rPr>
              <w:t>438,5</w:t>
            </w:r>
          </w:p>
        </w:tc>
        <w:tc>
          <w:tcPr>
            <w:tcW w:w="1336" w:type="dxa"/>
            <w:tcBorders>
              <w:top w:val="nil"/>
              <w:left w:val="nil"/>
              <w:bottom w:val="single" w:sz="4" w:space="0" w:color="auto"/>
              <w:right w:val="single" w:sz="4" w:space="0" w:color="auto"/>
            </w:tcBorders>
            <w:shd w:val="clear" w:color="auto" w:fill="auto"/>
          </w:tcPr>
          <w:p w14:paraId="3495C29C" w14:textId="77777777" w:rsidR="00122D22" w:rsidRPr="00220020" w:rsidRDefault="00122D22" w:rsidP="004B3507">
            <w:pPr>
              <w:ind w:firstLine="212"/>
              <w:jc w:val="right"/>
              <w:rPr>
                <w:sz w:val="20"/>
                <w:szCs w:val="20"/>
              </w:rPr>
            </w:pPr>
            <w:r w:rsidRPr="00220020">
              <w:rPr>
                <w:sz w:val="20"/>
                <w:szCs w:val="20"/>
              </w:rPr>
              <w:t>4</w:t>
            </w:r>
            <w:r>
              <w:rPr>
                <w:sz w:val="20"/>
                <w:szCs w:val="20"/>
              </w:rPr>
              <w:t>.</w:t>
            </w:r>
            <w:r w:rsidRPr="00220020">
              <w:rPr>
                <w:sz w:val="20"/>
                <w:szCs w:val="20"/>
              </w:rPr>
              <w:t>203,9</w:t>
            </w:r>
          </w:p>
        </w:tc>
        <w:tc>
          <w:tcPr>
            <w:tcW w:w="1276" w:type="dxa"/>
            <w:tcBorders>
              <w:top w:val="nil"/>
              <w:left w:val="nil"/>
              <w:bottom w:val="single" w:sz="4" w:space="0" w:color="auto"/>
              <w:right w:val="single" w:sz="4" w:space="0" w:color="auto"/>
            </w:tcBorders>
            <w:shd w:val="clear" w:color="auto" w:fill="auto"/>
          </w:tcPr>
          <w:p w14:paraId="70579C15" w14:textId="77777777" w:rsidR="00122D22" w:rsidRPr="00220020" w:rsidRDefault="00122D22" w:rsidP="004B3507">
            <w:pPr>
              <w:jc w:val="right"/>
              <w:rPr>
                <w:sz w:val="20"/>
                <w:szCs w:val="20"/>
              </w:rPr>
            </w:pPr>
            <w:r w:rsidRPr="00220020">
              <w:rPr>
                <w:sz w:val="20"/>
                <w:szCs w:val="20"/>
              </w:rPr>
              <w:t>87,3</w:t>
            </w:r>
          </w:p>
        </w:tc>
        <w:tc>
          <w:tcPr>
            <w:tcW w:w="1417" w:type="dxa"/>
            <w:tcBorders>
              <w:top w:val="nil"/>
              <w:left w:val="nil"/>
              <w:bottom w:val="single" w:sz="4" w:space="0" w:color="auto"/>
              <w:right w:val="single" w:sz="4" w:space="0" w:color="auto"/>
            </w:tcBorders>
            <w:shd w:val="clear" w:color="auto" w:fill="auto"/>
          </w:tcPr>
          <w:p w14:paraId="6C0BC16B" w14:textId="77777777" w:rsidR="00122D22" w:rsidRPr="00220020" w:rsidRDefault="00122D22" w:rsidP="004B3507">
            <w:pPr>
              <w:jc w:val="right"/>
              <w:rPr>
                <w:sz w:val="20"/>
                <w:szCs w:val="20"/>
              </w:rPr>
            </w:pPr>
            <w:r w:rsidRPr="00220020">
              <w:rPr>
                <w:sz w:val="20"/>
                <w:szCs w:val="20"/>
              </w:rPr>
              <w:t>96,9</w:t>
            </w:r>
          </w:p>
        </w:tc>
      </w:tr>
      <w:tr w:rsidR="00122D22" w:rsidRPr="00B57E68" w14:paraId="3C2E9DD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5B4F822"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Vải</w:t>
            </w:r>
            <w:proofErr w:type="spellEnd"/>
            <w:r w:rsidRPr="00B57E68">
              <w:rPr>
                <w:color w:val="000000"/>
                <w:sz w:val="20"/>
                <w:szCs w:val="20"/>
                <w:lang w:eastAsia="ja-JP"/>
              </w:rPr>
              <w:t xml:space="preserve"> </w:t>
            </w:r>
            <w:proofErr w:type="spellStart"/>
            <w:r w:rsidRPr="00B57E68">
              <w:rPr>
                <w:color w:val="000000"/>
                <w:sz w:val="20"/>
                <w:szCs w:val="20"/>
                <w:lang w:eastAsia="ja-JP"/>
              </w:rPr>
              <w:t>dệt</w:t>
            </w:r>
            <w:proofErr w:type="spellEnd"/>
            <w:r w:rsidRPr="00B57E68">
              <w:rPr>
                <w:color w:val="000000"/>
                <w:sz w:val="20"/>
                <w:szCs w:val="20"/>
                <w:lang w:eastAsia="ja-JP"/>
              </w:rPr>
              <w:t xml:space="preserve"> </w:t>
            </w:r>
            <w:proofErr w:type="spellStart"/>
            <w:r w:rsidRPr="00B57E68">
              <w:rPr>
                <w:color w:val="000000"/>
                <w:sz w:val="20"/>
                <w:szCs w:val="20"/>
                <w:lang w:eastAsia="ja-JP"/>
              </w:rPr>
              <w:t>từ</w:t>
            </w:r>
            <w:proofErr w:type="spellEnd"/>
            <w:r w:rsidRPr="00B57E68">
              <w:rPr>
                <w:color w:val="000000"/>
                <w:sz w:val="20"/>
                <w:szCs w:val="20"/>
                <w:lang w:eastAsia="ja-JP"/>
              </w:rPr>
              <w:t xml:space="preserve"> </w:t>
            </w:r>
            <w:proofErr w:type="spellStart"/>
            <w:r w:rsidRPr="00B57E68">
              <w:rPr>
                <w:color w:val="000000"/>
                <w:sz w:val="20"/>
                <w:szCs w:val="20"/>
                <w:lang w:eastAsia="ja-JP"/>
              </w:rPr>
              <w:t>sợi</w:t>
            </w:r>
            <w:proofErr w:type="spellEnd"/>
            <w:r w:rsidRPr="00B57E68">
              <w:rPr>
                <w:color w:val="000000"/>
                <w:sz w:val="20"/>
                <w:szCs w:val="20"/>
                <w:lang w:eastAsia="ja-JP"/>
              </w:rPr>
              <w:t xml:space="preserve"> </w:t>
            </w:r>
            <w:proofErr w:type="spellStart"/>
            <w:r w:rsidRPr="00B57E68">
              <w:rPr>
                <w:color w:val="000000"/>
                <w:sz w:val="20"/>
                <w:szCs w:val="20"/>
                <w:lang w:eastAsia="ja-JP"/>
              </w:rPr>
              <w:t>tự</w:t>
            </w:r>
            <w:proofErr w:type="spellEnd"/>
            <w:r w:rsidRPr="00B57E68">
              <w:rPr>
                <w:color w:val="000000"/>
                <w:sz w:val="20"/>
                <w:szCs w:val="20"/>
                <w:lang w:eastAsia="ja-JP"/>
              </w:rPr>
              <w:t xml:space="preserve"> </w:t>
            </w:r>
            <w:proofErr w:type="spellStart"/>
            <w:r w:rsidRPr="00B57E68">
              <w:rPr>
                <w:color w:val="000000"/>
                <w:sz w:val="20"/>
                <w:szCs w:val="20"/>
                <w:lang w:eastAsia="ja-JP"/>
              </w:rPr>
              <w:t>nhiên</w:t>
            </w:r>
            <w:proofErr w:type="spellEnd"/>
          </w:p>
        </w:tc>
        <w:tc>
          <w:tcPr>
            <w:tcW w:w="811" w:type="dxa"/>
            <w:tcBorders>
              <w:top w:val="nil"/>
              <w:left w:val="nil"/>
              <w:bottom w:val="single" w:sz="4" w:space="0" w:color="auto"/>
              <w:right w:val="single" w:sz="4" w:space="0" w:color="auto"/>
            </w:tcBorders>
            <w:shd w:val="clear" w:color="000000" w:fill="FFFFFF"/>
            <w:vAlign w:val="center"/>
          </w:tcPr>
          <w:p w14:paraId="4AA0003A" w14:textId="77777777" w:rsidR="00122D22" w:rsidRPr="00220020" w:rsidRDefault="00122D22" w:rsidP="004B3507">
            <w:pPr>
              <w:ind w:firstLine="0"/>
              <w:jc w:val="center"/>
              <w:rPr>
                <w:sz w:val="20"/>
                <w:szCs w:val="20"/>
              </w:rPr>
            </w:pPr>
            <w:r w:rsidRPr="00220020">
              <w:rPr>
                <w:sz w:val="20"/>
                <w:szCs w:val="20"/>
              </w:rPr>
              <w:t>Triệu m2</w:t>
            </w:r>
          </w:p>
        </w:tc>
        <w:tc>
          <w:tcPr>
            <w:tcW w:w="1130" w:type="dxa"/>
            <w:tcBorders>
              <w:top w:val="nil"/>
              <w:left w:val="nil"/>
              <w:bottom w:val="single" w:sz="4" w:space="0" w:color="auto"/>
              <w:right w:val="single" w:sz="4" w:space="0" w:color="auto"/>
            </w:tcBorders>
            <w:shd w:val="clear" w:color="auto" w:fill="auto"/>
          </w:tcPr>
          <w:p w14:paraId="77357CAB" w14:textId="77777777" w:rsidR="00122D22" w:rsidRPr="00220020" w:rsidRDefault="00122D22" w:rsidP="004B3507">
            <w:pPr>
              <w:ind w:firstLine="349"/>
              <w:jc w:val="right"/>
              <w:rPr>
                <w:sz w:val="20"/>
                <w:szCs w:val="20"/>
              </w:rPr>
            </w:pPr>
            <w:r w:rsidRPr="00220020">
              <w:rPr>
                <w:sz w:val="20"/>
                <w:szCs w:val="20"/>
              </w:rPr>
              <w:t>54,7</w:t>
            </w:r>
          </w:p>
        </w:tc>
        <w:tc>
          <w:tcPr>
            <w:tcW w:w="1336" w:type="dxa"/>
            <w:tcBorders>
              <w:top w:val="nil"/>
              <w:left w:val="nil"/>
              <w:bottom w:val="single" w:sz="4" w:space="0" w:color="auto"/>
              <w:right w:val="single" w:sz="4" w:space="0" w:color="auto"/>
            </w:tcBorders>
            <w:shd w:val="clear" w:color="auto" w:fill="auto"/>
          </w:tcPr>
          <w:p w14:paraId="59FCB6E3" w14:textId="77777777" w:rsidR="00122D22" w:rsidRPr="00220020" w:rsidRDefault="00122D22" w:rsidP="004B3507">
            <w:pPr>
              <w:ind w:firstLine="212"/>
              <w:jc w:val="right"/>
              <w:rPr>
                <w:sz w:val="20"/>
                <w:szCs w:val="20"/>
              </w:rPr>
            </w:pPr>
            <w:r w:rsidRPr="00220020">
              <w:rPr>
                <w:sz w:val="20"/>
                <w:szCs w:val="20"/>
              </w:rPr>
              <w:t>501,5</w:t>
            </w:r>
          </w:p>
        </w:tc>
        <w:tc>
          <w:tcPr>
            <w:tcW w:w="1276" w:type="dxa"/>
            <w:tcBorders>
              <w:top w:val="nil"/>
              <w:left w:val="nil"/>
              <w:bottom w:val="single" w:sz="4" w:space="0" w:color="auto"/>
              <w:right w:val="single" w:sz="4" w:space="0" w:color="auto"/>
            </w:tcBorders>
            <w:shd w:val="clear" w:color="auto" w:fill="auto"/>
          </w:tcPr>
          <w:p w14:paraId="4F010B97" w14:textId="77777777" w:rsidR="00122D22" w:rsidRPr="00220020" w:rsidRDefault="00122D22" w:rsidP="004B3507">
            <w:pPr>
              <w:jc w:val="right"/>
              <w:rPr>
                <w:sz w:val="20"/>
                <w:szCs w:val="20"/>
              </w:rPr>
            </w:pPr>
            <w:r w:rsidRPr="00220020">
              <w:rPr>
                <w:sz w:val="20"/>
                <w:szCs w:val="20"/>
              </w:rPr>
              <w:t>88,3</w:t>
            </w:r>
          </w:p>
        </w:tc>
        <w:tc>
          <w:tcPr>
            <w:tcW w:w="1417" w:type="dxa"/>
            <w:tcBorders>
              <w:top w:val="nil"/>
              <w:left w:val="nil"/>
              <w:bottom w:val="single" w:sz="4" w:space="0" w:color="auto"/>
              <w:right w:val="single" w:sz="4" w:space="0" w:color="auto"/>
            </w:tcBorders>
            <w:shd w:val="clear" w:color="auto" w:fill="auto"/>
          </w:tcPr>
          <w:p w14:paraId="7626739F" w14:textId="77777777" w:rsidR="00122D22" w:rsidRPr="00220020" w:rsidRDefault="00122D22" w:rsidP="004B3507">
            <w:pPr>
              <w:jc w:val="right"/>
              <w:rPr>
                <w:sz w:val="20"/>
                <w:szCs w:val="20"/>
              </w:rPr>
            </w:pPr>
            <w:r w:rsidRPr="00220020">
              <w:rPr>
                <w:sz w:val="20"/>
                <w:szCs w:val="20"/>
              </w:rPr>
              <w:t>103,9</w:t>
            </w:r>
          </w:p>
        </w:tc>
      </w:tr>
      <w:tr w:rsidR="00122D22" w:rsidRPr="00B57E68" w14:paraId="557D87E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3690290"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Vải</w:t>
            </w:r>
            <w:proofErr w:type="spellEnd"/>
            <w:r w:rsidRPr="00B57E68">
              <w:rPr>
                <w:color w:val="000000"/>
                <w:sz w:val="20"/>
                <w:szCs w:val="20"/>
                <w:lang w:eastAsia="ja-JP"/>
              </w:rPr>
              <w:t xml:space="preserve"> </w:t>
            </w:r>
            <w:proofErr w:type="spellStart"/>
            <w:r w:rsidRPr="00B57E68">
              <w:rPr>
                <w:color w:val="000000"/>
                <w:sz w:val="20"/>
                <w:szCs w:val="20"/>
                <w:lang w:eastAsia="ja-JP"/>
              </w:rPr>
              <w:t>dệt</w:t>
            </w:r>
            <w:proofErr w:type="spellEnd"/>
            <w:r w:rsidRPr="00B57E68">
              <w:rPr>
                <w:color w:val="000000"/>
                <w:sz w:val="20"/>
                <w:szCs w:val="20"/>
                <w:lang w:eastAsia="ja-JP"/>
              </w:rPr>
              <w:t xml:space="preserve"> </w:t>
            </w:r>
            <w:proofErr w:type="spellStart"/>
            <w:r w:rsidRPr="00B57E68">
              <w:rPr>
                <w:color w:val="000000"/>
                <w:sz w:val="20"/>
                <w:szCs w:val="20"/>
                <w:lang w:eastAsia="ja-JP"/>
              </w:rPr>
              <w:t>từ</w:t>
            </w:r>
            <w:proofErr w:type="spellEnd"/>
            <w:r w:rsidRPr="00B57E68">
              <w:rPr>
                <w:color w:val="000000"/>
                <w:sz w:val="20"/>
                <w:szCs w:val="20"/>
                <w:lang w:eastAsia="ja-JP"/>
              </w:rPr>
              <w:t xml:space="preserve"> </w:t>
            </w:r>
            <w:proofErr w:type="spellStart"/>
            <w:r w:rsidRPr="00B57E68">
              <w:rPr>
                <w:color w:val="000000"/>
                <w:sz w:val="20"/>
                <w:szCs w:val="20"/>
                <w:lang w:eastAsia="ja-JP"/>
              </w:rPr>
              <w:t>sợi</w:t>
            </w:r>
            <w:proofErr w:type="spellEnd"/>
            <w:r w:rsidRPr="00B57E68">
              <w:rPr>
                <w:color w:val="000000"/>
                <w:sz w:val="20"/>
                <w:szCs w:val="20"/>
                <w:lang w:eastAsia="ja-JP"/>
              </w:rPr>
              <w:t xml:space="preserve"> </w:t>
            </w:r>
            <w:proofErr w:type="spellStart"/>
            <w:r w:rsidRPr="00B57E68">
              <w:rPr>
                <w:color w:val="000000"/>
                <w:sz w:val="20"/>
                <w:szCs w:val="20"/>
                <w:lang w:eastAsia="ja-JP"/>
              </w:rPr>
              <w:t>tổng</w:t>
            </w:r>
            <w:proofErr w:type="spellEnd"/>
            <w:r w:rsidRPr="00B57E68">
              <w:rPr>
                <w:color w:val="000000"/>
                <w:sz w:val="20"/>
                <w:szCs w:val="20"/>
                <w:lang w:eastAsia="ja-JP"/>
              </w:rPr>
              <w:t xml:space="preserve"> </w:t>
            </w:r>
            <w:proofErr w:type="spellStart"/>
            <w:r w:rsidRPr="00B57E68">
              <w:rPr>
                <w:color w:val="000000"/>
                <w:sz w:val="20"/>
                <w:szCs w:val="20"/>
                <w:lang w:eastAsia="ja-JP"/>
              </w:rPr>
              <w:t>hợp</w:t>
            </w:r>
            <w:proofErr w:type="spellEnd"/>
            <w:r w:rsidRPr="00B57E68">
              <w:rPr>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4E942B86" w14:textId="77777777" w:rsidR="00122D22" w:rsidRPr="00220020" w:rsidRDefault="00122D22" w:rsidP="004B3507">
            <w:pPr>
              <w:ind w:firstLine="0"/>
              <w:jc w:val="center"/>
              <w:rPr>
                <w:sz w:val="20"/>
                <w:szCs w:val="20"/>
              </w:rPr>
            </w:pPr>
            <w:r w:rsidRPr="00220020">
              <w:rPr>
                <w:sz w:val="20"/>
                <w:szCs w:val="20"/>
              </w:rPr>
              <w:t>Triệu m2</w:t>
            </w:r>
          </w:p>
        </w:tc>
        <w:tc>
          <w:tcPr>
            <w:tcW w:w="1130" w:type="dxa"/>
            <w:tcBorders>
              <w:top w:val="nil"/>
              <w:left w:val="nil"/>
              <w:bottom w:val="single" w:sz="4" w:space="0" w:color="auto"/>
              <w:right w:val="single" w:sz="4" w:space="0" w:color="auto"/>
            </w:tcBorders>
            <w:shd w:val="clear" w:color="auto" w:fill="auto"/>
          </w:tcPr>
          <w:p w14:paraId="25568C06" w14:textId="77777777" w:rsidR="00122D22" w:rsidRPr="00220020" w:rsidRDefault="00122D22" w:rsidP="004B3507">
            <w:pPr>
              <w:ind w:firstLine="349"/>
              <w:jc w:val="right"/>
              <w:rPr>
                <w:sz w:val="20"/>
                <w:szCs w:val="20"/>
              </w:rPr>
            </w:pPr>
            <w:r w:rsidRPr="00220020">
              <w:rPr>
                <w:sz w:val="20"/>
                <w:szCs w:val="20"/>
              </w:rPr>
              <w:t>83,5</w:t>
            </w:r>
          </w:p>
        </w:tc>
        <w:tc>
          <w:tcPr>
            <w:tcW w:w="1336" w:type="dxa"/>
            <w:tcBorders>
              <w:top w:val="nil"/>
              <w:left w:val="nil"/>
              <w:bottom w:val="single" w:sz="4" w:space="0" w:color="auto"/>
              <w:right w:val="single" w:sz="4" w:space="0" w:color="auto"/>
            </w:tcBorders>
            <w:shd w:val="clear" w:color="auto" w:fill="auto"/>
          </w:tcPr>
          <w:p w14:paraId="04467B94" w14:textId="77777777" w:rsidR="00122D22" w:rsidRPr="00220020" w:rsidRDefault="00122D22" w:rsidP="004B3507">
            <w:pPr>
              <w:ind w:firstLine="212"/>
              <w:jc w:val="right"/>
              <w:rPr>
                <w:sz w:val="20"/>
                <w:szCs w:val="20"/>
              </w:rPr>
            </w:pPr>
            <w:r w:rsidRPr="00220020">
              <w:rPr>
                <w:sz w:val="20"/>
                <w:szCs w:val="20"/>
              </w:rPr>
              <w:t>860,4</w:t>
            </w:r>
          </w:p>
        </w:tc>
        <w:tc>
          <w:tcPr>
            <w:tcW w:w="1276" w:type="dxa"/>
            <w:tcBorders>
              <w:top w:val="nil"/>
              <w:left w:val="nil"/>
              <w:bottom w:val="single" w:sz="4" w:space="0" w:color="auto"/>
              <w:right w:val="single" w:sz="4" w:space="0" w:color="auto"/>
            </w:tcBorders>
            <w:shd w:val="clear" w:color="auto" w:fill="auto"/>
          </w:tcPr>
          <w:p w14:paraId="1EFF957D" w14:textId="77777777" w:rsidR="00122D22" w:rsidRPr="00220020" w:rsidRDefault="00122D22" w:rsidP="004B3507">
            <w:pPr>
              <w:jc w:val="right"/>
              <w:rPr>
                <w:sz w:val="20"/>
                <w:szCs w:val="20"/>
              </w:rPr>
            </w:pPr>
            <w:r w:rsidRPr="00220020">
              <w:rPr>
                <w:sz w:val="20"/>
                <w:szCs w:val="20"/>
              </w:rPr>
              <w:t>101,3</w:t>
            </w:r>
          </w:p>
        </w:tc>
        <w:tc>
          <w:tcPr>
            <w:tcW w:w="1417" w:type="dxa"/>
            <w:tcBorders>
              <w:top w:val="nil"/>
              <w:left w:val="nil"/>
              <w:bottom w:val="single" w:sz="4" w:space="0" w:color="auto"/>
              <w:right w:val="single" w:sz="4" w:space="0" w:color="auto"/>
            </w:tcBorders>
            <w:shd w:val="clear" w:color="auto" w:fill="auto"/>
          </w:tcPr>
          <w:p w14:paraId="4E16A324" w14:textId="77777777" w:rsidR="00122D22" w:rsidRPr="00220020" w:rsidRDefault="00122D22" w:rsidP="004B3507">
            <w:pPr>
              <w:jc w:val="right"/>
              <w:rPr>
                <w:sz w:val="20"/>
                <w:szCs w:val="20"/>
              </w:rPr>
            </w:pPr>
            <w:r w:rsidRPr="00220020">
              <w:rPr>
                <w:sz w:val="20"/>
                <w:szCs w:val="20"/>
              </w:rPr>
              <w:t>104,9</w:t>
            </w:r>
          </w:p>
        </w:tc>
      </w:tr>
      <w:tr w:rsidR="00122D22" w:rsidRPr="00B57E68" w14:paraId="0BD07C3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BD36B0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lastRenderedPageBreak/>
              <w:t>Quần</w:t>
            </w:r>
            <w:proofErr w:type="spellEnd"/>
            <w:r w:rsidRPr="00B57E68">
              <w:rPr>
                <w:color w:val="000000"/>
                <w:sz w:val="20"/>
                <w:szCs w:val="20"/>
                <w:lang w:eastAsia="ja-JP"/>
              </w:rPr>
              <w:t xml:space="preserve"> </w:t>
            </w:r>
            <w:proofErr w:type="spellStart"/>
            <w:r w:rsidRPr="00B57E68">
              <w:rPr>
                <w:color w:val="000000"/>
                <w:sz w:val="20"/>
                <w:szCs w:val="20"/>
                <w:lang w:eastAsia="ja-JP"/>
              </w:rPr>
              <w:t>áo</w:t>
            </w:r>
            <w:proofErr w:type="spellEnd"/>
            <w:r w:rsidRPr="00B57E68">
              <w:rPr>
                <w:color w:val="000000"/>
                <w:sz w:val="20"/>
                <w:szCs w:val="20"/>
                <w:lang w:eastAsia="ja-JP"/>
              </w:rPr>
              <w:t xml:space="preserve"> </w:t>
            </w:r>
            <w:proofErr w:type="spellStart"/>
            <w:r w:rsidRPr="00B57E68">
              <w:rPr>
                <w:color w:val="000000"/>
                <w:sz w:val="20"/>
                <w:szCs w:val="20"/>
                <w:lang w:eastAsia="ja-JP"/>
              </w:rPr>
              <w:t>mặc</w:t>
            </w:r>
            <w:proofErr w:type="spellEnd"/>
            <w:r w:rsidRPr="00B57E68">
              <w:rPr>
                <w:color w:val="000000"/>
                <w:sz w:val="20"/>
                <w:szCs w:val="20"/>
                <w:lang w:eastAsia="ja-JP"/>
              </w:rPr>
              <w:t xml:space="preserve"> </w:t>
            </w:r>
            <w:proofErr w:type="spellStart"/>
            <w:r w:rsidRPr="00B57E68">
              <w:rPr>
                <w:color w:val="000000"/>
                <w:sz w:val="20"/>
                <w:szCs w:val="20"/>
                <w:lang w:eastAsia="ja-JP"/>
              </w:rPr>
              <w:t>thường</w:t>
            </w:r>
            <w:proofErr w:type="spellEnd"/>
          </w:p>
        </w:tc>
        <w:tc>
          <w:tcPr>
            <w:tcW w:w="811" w:type="dxa"/>
            <w:tcBorders>
              <w:top w:val="nil"/>
              <w:left w:val="nil"/>
              <w:bottom w:val="single" w:sz="4" w:space="0" w:color="auto"/>
              <w:right w:val="single" w:sz="4" w:space="0" w:color="auto"/>
            </w:tcBorders>
            <w:shd w:val="clear" w:color="000000" w:fill="FFFFFF"/>
            <w:vAlign w:val="center"/>
          </w:tcPr>
          <w:p w14:paraId="08BCE726"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đôi</w:t>
            </w:r>
            <w:proofErr w:type="spellEnd"/>
          </w:p>
        </w:tc>
        <w:tc>
          <w:tcPr>
            <w:tcW w:w="1130" w:type="dxa"/>
            <w:tcBorders>
              <w:top w:val="nil"/>
              <w:left w:val="nil"/>
              <w:bottom w:val="single" w:sz="4" w:space="0" w:color="auto"/>
              <w:right w:val="single" w:sz="4" w:space="0" w:color="auto"/>
            </w:tcBorders>
            <w:shd w:val="clear" w:color="auto" w:fill="auto"/>
          </w:tcPr>
          <w:p w14:paraId="51FC51DA" w14:textId="77777777" w:rsidR="00122D22" w:rsidRPr="00220020" w:rsidRDefault="00122D22" w:rsidP="004B3507">
            <w:pPr>
              <w:ind w:firstLine="349"/>
              <w:jc w:val="right"/>
              <w:rPr>
                <w:sz w:val="20"/>
                <w:szCs w:val="20"/>
              </w:rPr>
            </w:pPr>
            <w:r w:rsidRPr="00220020">
              <w:rPr>
                <w:sz w:val="20"/>
                <w:szCs w:val="20"/>
              </w:rPr>
              <w:t>364,0</w:t>
            </w:r>
          </w:p>
        </w:tc>
        <w:tc>
          <w:tcPr>
            <w:tcW w:w="1336" w:type="dxa"/>
            <w:tcBorders>
              <w:top w:val="nil"/>
              <w:left w:val="nil"/>
              <w:bottom w:val="single" w:sz="4" w:space="0" w:color="auto"/>
              <w:right w:val="single" w:sz="4" w:space="0" w:color="auto"/>
            </w:tcBorders>
            <w:shd w:val="clear" w:color="auto" w:fill="auto"/>
          </w:tcPr>
          <w:p w14:paraId="57DD091C" w14:textId="77777777" w:rsidR="00122D22" w:rsidRPr="00220020" w:rsidRDefault="00122D22" w:rsidP="004B3507">
            <w:pPr>
              <w:ind w:firstLine="212"/>
              <w:jc w:val="right"/>
              <w:rPr>
                <w:sz w:val="20"/>
                <w:szCs w:val="20"/>
              </w:rPr>
            </w:pPr>
            <w:r w:rsidRPr="00220020">
              <w:rPr>
                <w:sz w:val="20"/>
                <w:szCs w:val="20"/>
              </w:rPr>
              <w:t>3</w:t>
            </w:r>
            <w:r>
              <w:rPr>
                <w:sz w:val="20"/>
                <w:szCs w:val="20"/>
              </w:rPr>
              <w:t>.</w:t>
            </w:r>
            <w:r w:rsidRPr="00220020">
              <w:rPr>
                <w:sz w:val="20"/>
                <w:szCs w:val="20"/>
              </w:rPr>
              <w:t>411,2</w:t>
            </w:r>
          </w:p>
        </w:tc>
        <w:tc>
          <w:tcPr>
            <w:tcW w:w="1276" w:type="dxa"/>
            <w:tcBorders>
              <w:top w:val="nil"/>
              <w:left w:val="nil"/>
              <w:bottom w:val="single" w:sz="4" w:space="0" w:color="auto"/>
              <w:right w:val="single" w:sz="4" w:space="0" w:color="auto"/>
            </w:tcBorders>
            <w:shd w:val="clear" w:color="auto" w:fill="auto"/>
          </w:tcPr>
          <w:p w14:paraId="55B36D1C" w14:textId="77777777" w:rsidR="00122D22" w:rsidRPr="00220020" w:rsidRDefault="00122D22" w:rsidP="004B3507">
            <w:pPr>
              <w:jc w:val="right"/>
              <w:rPr>
                <w:sz w:val="20"/>
                <w:szCs w:val="20"/>
              </w:rPr>
            </w:pPr>
            <w:r w:rsidRPr="00220020">
              <w:rPr>
                <w:sz w:val="20"/>
                <w:szCs w:val="20"/>
              </w:rPr>
              <w:t>90,5</w:t>
            </w:r>
          </w:p>
        </w:tc>
        <w:tc>
          <w:tcPr>
            <w:tcW w:w="1417" w:type="dxa"/>
            <w:tcBorders>
              <w:top w:val="nil"/>
              <w:left w:val="nil"/>
              <w:bottom w:val="single" w:sz="4" w:space="0" w:color="auto"/>
              <w:right w:val="single" w:sz="4" w:space="0" w:color="auto"/>
            </w:tcBorders>
            <w:shd w:val="clear" w:color="auto" w:fill="auto"/>
          </w:tcPr>
          <w:p w14:paraId="5F6DA143" w14:textId="77777777" w:rsidR="00122D22" w:rsidRPr="00220020" w:rsidRDefault="00122D22" w:rsidP="004B3507">
            <w:pPr>
              <w:jc w:val="right"/>
              <w:rPr>
                <w:sz w:val="20"/>
                <w:szCs w:val="20"/>
              </w:rPr>
            </w:pPr>
            <w:r w:rsidRPr="00220020">
              <w:rPr>
                <w:sz w:val="20"/>
                <w:szCs w:val="20"/>
              </w:rPr>
              <w:t>104,5</w:t>
            </w:r>
          </w:p>
        </w:tc>
      </w:tr>
      <w:tr w:rsidR="00122D22" w:rsidRPr="00B57E68" w14:paraId="6E20486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583AA4B2"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Giày</w:t>
            </w:r>
            <w:proofErr w:type="spellEnd"/>
            <w:r w:rsidRPr="00B57E68">
              <w:rPr>
                <w:color w:val="000000"/>
                <w:sz w:val="20"/>
                <w:szCs w:val="20"/>
                <w:lang w:eastAsia="ja-JP"/>
              </w:rPr>
              <w:t xml:space="preserve">, </w:t>
            </w:r>
            <w:proofErr w:type="spellStart"/>
            <w:r w:rsidRPr="00B57E68">
              <w:rPr>
                <w:color w:val="000000"/>
                <w:sz w:val="20"/>
                <w:szCs w:val="20"/>
                <w:lang w:eastAsia="ja-JP"/>
              </w:rPr>
              <w:t>dép</w:t>
            </w:r>
            <w:proofErr w:type="spellEnd"/>
            <w:r w:rsidRPr="00B57E68">
              <w:rPr>
                <w:color w:val="000000"/>
                <w:sz w:val="20"/>
                <w:szCs w:val="20"/>
                <w:lang w:eastAsia="ja-JP"/>
              </w:rPr>
              <w:t xml:space="preserve"> da</w:t>
            </w:r>
          </w:p>
        </w:tc>
        <w:tc>
          <w:tcPr>
            <w:tcW w:w="811" w:type="dxa"/>
            <w:tcBorders>
              <w:top w:val="nil"/>
              <w:left w:val="nil"/>
              <w:bottom w:val="single" w:sz="4" w:space="0" w:color="auto"/>
              <w:right w:val="single" w:sz="4" w:space="0" w:color="auto"/>
            </w:tcBorders>
            <w:shd w:val="clear" w:color="000000" w:fill="FFFFFF"/>
            <w:vAlign w:val="center"/>
          </w:tcPr>
          <w:p w14:paraId="5CCD2285"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44B22AB3" w14:textId="77777777" w:rsidR="00122D22" w:rsidRPr="00220020" w:rsidRDefault="00122D22" w:rsidP="004B3507">
            <w:pPr>
              <w:ind w:firstLine="349"/>
              <w:jc w:val="right"/>
              <w:rPr>
                <w:sz w:val="20"/>
                <w:szCs w:val="20"/>
              </w:rPr>
            </w:pPr>
            <w:r w:rsidRPr="00220020">
              <w:rPr>
                <w:sz w:val="20"/>
                <w:szCs w:val="20"/>
              </w:rPr>
              <w:t>25,7</w:t>
            </w:r>
          </w:p>
        </w:tc>
        <w:tc>
          <w:tcPr>
            <w:tcW w:w="1336" w:type="dxa"/>
            <w:tcBorders>
              <w:top w:val="nil"/>
              <w:left w:val="nil"/>
              <w:bottom w:val="single" w:sz="4" w:space="0" w:color="auto"/>
              <w:right w:val="single" w:sz="4" w:space="0" w:color="auto"/>
            </w:tcBorders>
            <w:shd w:val="clear" w:color="auto" w:fill="auto"/>
          </w:tcPr>
          <w:p w14:paraId="021CDB77" w14:textId="77777777" w:rsidR="00122D22" w:rsidRPr="00220020" w:rsidRDefault="00122D22" w:rsidP="004B3507">
            <w:pPr>
              <w:ind w:firstLine="212"/>
              <w:jc w:val="right"/>
              <w:rPr>
                <w:sz w:val="20"/>
                <w:szCs w:val="20"/>
              </w:rPr>
            </w:pPr>
            <w:r w:rsidRPr="00220020">
              <w:rPr>
                <w:sz w:val="20"/>
                <w:szCs w:val="20"/>
              </w:rPr>
              <w:t>242,8</w:t>
            </w:r>
          </w:p>
        </w:tc>
        <w:tc>
          <w:tcPr>
            <w:tcW w:w="1276" w:type="dxa"/>
            <w:tcBorders>
              <w:top w:val="nil"/>
              <w:left w:val="nil"/>
              <w:bottom w:val="single" w:sz="4" w:space="0" w:color="auto"/>
              <w:right w:val="single" w:sz="4" w:space="0" w:color="auto"/>
            </w:tcBorders>
            <w:shd w:val="clear" w:color="auto" w:fill="auto"/>
          </w:tcPr>
          <w:p w14:paraId="281C0DD1" w14:textId="77777777" w:rsidR="00122D22" w:rsidRPr="00220020" w:rsidRDefault="00122D22" w:rsidP="004B3507">
            <w:pPr>
              <w:jc w:val="right"/>
              <w:rPr>
                <w:sz w:val="20"/>
                <w:szCs w:val="20"/>
              </w:rPr>
            </w:pPr>
            <w:r w:rsidRPr="00220020">
              <w:rPr>
                <w:sz w:val="20"/>
                <w:szCs w:val="20"/>
              </w:rPr>
              <w:t>84,9</w:t>
            </w:r>
          </w:p>
        </w:tc>
        <w:tc>
          <w:tcPr>
            <w:tcW w:w="1417" w:type="dxa"/>
            <w:tcBorders>
              <w:top w:val="nil"/>
              <w:left w:val="nil"/>
              <w:bottom w:val="single" w:sz="4" w:space="0" w:color="auto"/>
              <w:right w:val="single" w:sz="4" w:space="0" w:color="auto"/>
            </w:tcBorders>
            <w:shd w:val="clear" w:color="auto" w:fill="auto"/>
          </w:tcPr>
          <w:p w14:paraId="574ADD7F" w14:textId="77777777" w:rsidR="00122D22" w:rsidRPr="00220020" w:rsidRDefault="00122D22" w:rsidP="004B3507">
            <w:pPr>
              <w:jc w:val="right"/>
              <w:rPr>
                <w:sz w:val="20"/>
                <w:szCs w:val="20"/>
              </w:rPr>
            </w:pPr>
            <w:r w:rsidRPr="00220020">
              <w:rPr>
                <w:sz w:val="20"/>
                <w:szCs w:val="20"/>
              </w:rPr>
              <w:t>109,4</w:t>
            </w:r>
          </w:p>
        </w:tc>
      </w:tr>
      <w:tr w:rsidR="00122D22" w:rsidRPr="00B57E68" w14:paraId="5A4D939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78737A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Phân</w:t>
            </w:r>
            <w:proofErr w:type="spellEnd"/>
            <w:r w:rsidRPr="00B57E68">
              <w:rPr>
                <w:color w:val="000000"/>
                <w:sz w:val="20"/>
                <w:szCs w:val="20"/>
                <w:lang w:eastAsia="ja-JP"/>
              </w:rPr>
              <w:t xml:space="preserve"> U </w:t>
            </w:r>
            <w:proofErr w:type="spellStart"/>
            <w:r w:rsidRPr="00B57E68">
              <w:rPr>
                <w:color w:val="000000"/>
                <w:sz w:val="20"/>
                <w:szCs w:val="20"/>
                <w:lang w:eastAsia="ja-JP"/>
              </w:rPr>
              <w:t>rê</w:t>
            </w:r>
            <w:proofErr w:type="spellEnd"/>
          </w:p>
        </w:tc>
        <w:tc>
          <w:tcPr>
            <w:tcW w:w="811" w:type="dxa"/>
            <w:tcBorders>
              <w:top w:val="nil"/>
              <w:left w:val="nil"/>
              <w:bottom w:val="single" w:sz="4" w:space="0" w:color="auto"/>
              <w:right w:val="single" w:sz="4" w:space="0" w:color="auto"/>
            </w:tcBorders>
            <w:shd w:val="clear" w:color="000000" w:fill="FFFFFF"/>
          </w:tcPr>
          <w:p w14:paraId="496F6C45" w14:textId="77777777" w:rsidR="00122D22" w:rsidRPr="00220020" w:rsidRDefault="00122D22" w:rsidP="004B3507">
            <w:pPr>
              <w:ind w:hanging="118"/>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5299620A" w14:textId="77777777" w:rsidR="00122D22" w:rsidRPr="00220020" w:rsidRDefault="00122D22" w:rsidP="004B3507">
            <w:pPr>
              <w:ind w:firstLine="349"/>
              <w:jc w:val="right"/>
              <w:rPr>
                <w:sz w:val="20"/>
                <w:szCs w:val="20"/>
              </w:rPr>
            </w:pPr>
            <w:r w:rsidRPr="00220020">
              <w:rPr>
                <w:sz w:val="20"/>
                <w:szCs w:val="20"/>
              </w:rPr>
              <w:t>214,2</w:t>
            </w:r>
          </w:p>
        </w:tc>
        <w:tc>
          <w:tcPr>
            <w:tcW w:w="1336" w:type="dxa"/>
            <w:tcBorders>
              <w:top w:val="nil"/>
              <w:left w:val="nil"/>
              <w:bottom w:val="single" w:sz="4" w:space="0" w:color="auto"/>
              <w:right w:val="single" w:sz="4" w:space="0" w:color="auto"/>
            </w:tcBorders>
            <w:shd w:val="clear" w:color="auto" w:fill="auto"/>
          </w:tcPr>
          <w:p w14:paraId="615304B4" w14:textId="77777777" w:rsidR="00122D22" w:rsidRPr="00220020" w:rsidRDefault="00122D22" w:rsidP="004B3507">
            <w:pPr>
              <w:ind w:firstLine="212"/>
              <w:jc w:val="right"/>
              <w:rPr>
                <w:sz w:val="20"/>
                <w:szCs w:val="20"/>
              </w:rPr>
            </w:pPr>
            <w:r w:rsidRPr="00220020">
              <w:rPr>
                <w:sz w:val="20"/>
                <w:szCs w:val="20"/>
              </w:rPr>
              <w:t>1</w:t>
            </w:r>
            <w:r>
              <w:rPr>
                <w:sz w:val="20"/>
                <w:szCs w:val="20"/>
              </w:rPr>
              <w:t>.</w:t>
            </w:r>
            <w:r w:rsidRPr="00220020">
              <w:rPr>
                <w:sz w:val="20"/>
                <w:szCs w:val="20"/>
              </w:rPr>
              <w:t>827,8</w:t>
            </w:r>
          </w:p>
        </w:tc>
        <w:tc>
          <w:tcPr>
            <w:tcW w:w="1276" w:type="dxa"/>
            <w:tcBorders>
              <w:top w:val="nil"/>
              <w:left w:val="nil"/>
              <w:bottom w:val="single" w:sz="4" w:space="0" w:color="auto"/>
              <w:right w:val="single" w:sz="4" w:space="0" w:color="auto"/>
            </w:tcBorders>
            <w:shd w:val="clear" w:color="auto" w:fill="auto"/>
          </w:tcPr>
          <w:p w14:paraId="48E85CE2" w14:textId="77777777" w:rsidR="00122D22" w:rsidRPr="00220020" w:rsidRDefault="00122D22" w:rsidP="004B3507">
            <w:pPr>
              <w:jc w:val="right"/>
              <w:rPr>
                <w:sz w:val="20"/>
                <w:szCs w:val="20"/>
              </w:rPr>
            </w:pPr>
            <w:r w:rsidRPr="00220020">
              <w:rPr>
                <w:sz w:val="20"/>
                <w:szCs w:val="20"/>
              </w:rPr>
              <w:t>116,4</w:t>
            </w:r>
          </w:p>
        </w:tc>
        <w:tc>
          <w:tcPr>
            <w:tcW w:w="1417" w:type="dxa"/>
            <w:tcBorders>
              <w:top w:val="nil"/>
              <w:left w:val="nil"/>
              <w:bottom w:val="single" w:sz="4" w:space="0" w:color="auto"/>
              <w:right w:val="single" w:sz="4" w:space="0" w:color="auto"/>
            </w:tcBorders>
            <w:shd w:val="clear" w:color="auto" w:fill="auto"/>
          </w:tcPr>
          <w:p w14:paraId="15402EBC" w14:textId="77777777" w:rsidR="00122D22" w:rsidRPr="00220020" w:rsidRDefault="00122D22" w:rsidP="004B3507">
            <w:pPr>
              <w:jc w:val="right"/>
              <w:rPr>
                <w:sz w:val="20"/>
                <w:szCs w:val="20"/>
              </w:rPr>
            </w:pPr>
            <w:r w:rsidRPr="00220020">
              <w:rPr>
                <w:sz w:val="20"/>
                <w:szCs w:val="20"/>
              </w:rPr>
              <w:t>99,8</w:t>
            </w:r>
          </w:p>
        </w:tc>
      </w:tr>
      <w:tr w:rsidR="00122D22" w:rsidRPr="00B57E68" w14:paraId="4BC1D9C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D244259"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Phân</w:t>
            </w:r>
            <w:proofErr w:type="spellEnd"/>
            <w:r w:rsidRPr="00B57E68">
              <w:rPr>
                <w:color w:val="000000"/>
                <w:sz w:val="20"/>
                <w:szCs w:val="20"/>
                <w:lang w:eastAsia="ja-JP"/>
              </w:rPr>
              <w:t xml:space="preserve"> </w:t>
            </w:r>
            <w:proofErr w:type="spellStart"/>
            <w:r w:rsidRPr="00B57E68">
              <w:rPr>
                <w:color w:val="000000"/>
                <w:sz w:val="20"/>
                <w:szCs w:val="20"/>
                <w:lang w:eastAsia="ja-JP"/>
              </w:rPr>
              <w:t>hỗn</w:t>
            </w:r>
            <w:proofErr w:type="spellEnd"/>
            <w:r w:rsidRPr="00B57E68">
              <w:rPr>
                <w:color w:val="000000"/>
                <w:sz w:val="20"/>
                <w:szCs w:val="20"/>
                <w:lang w:eastAsia="ja-JP"/>
              </w:rPr>
              <w:t xml:space="preserve"> </w:t>
            </w:r>
            <w:proofErr w:type="spellStart"/>
            <w:r w:rsidRPr="00B57E68">
              <w:rPr>
                <w:color w:val="000000"/>
                <w:sz w:val="20"/>
                <w:szCs w:val="20"/>
                <w:lang w:eastAsia="ja-JP"/>
              </w:rPr>
              <w:t>hợp</w:t>
            </w:r>
            <w:proofErr w:type="spellEnd"/>
            <w:r w:rsidRPr="00B57E68">
              <w:rPr>
                <w:color w:val="000000"/>
                <w:sz w:val="20"/>
                <w:szCs w:val="20"/>
                <w:lang w:eastAsia="ja-JP"/>
              </w:rPr>
              <w:t xml:space="preserve"> N.</w:t>
            </w:r>
            <w:proofErr w:type="gramStart"/>
            <w:r w:rsidRPr="00B57E68">
              <w:rPr>
                <w:color w:val="000000"/>
                <w:sz w:val="20"/>
                <w:szCs w:val="20"/>
                <w:lang w:eastAsia="ja-JP"/>
              </w:rPr>
              <w:t>P.K</w:t>
            </w:r>
            <w:proofErr w:type="gramEnd"/>
          </w:p>
        </w:tc>
        <w:tc>
          <w:tcPr>
            <w:tcW w:w="811" w:type="dxa"/>
            <w:tcBorders>
              <w:top w:val="nil"/>
              <w:left w:val="nil"/>
              <w:bottom w:val="single" w:sz="4" w:space="0" w:color="auto"/>
              <w:right w:val="single" w:sz="4" w:space="0" w:color="auto"/>
            </w:tcBorders>
            <w:shd w:val="clear" w:color="000000" w:fill="FFFFFF"/>
          </w:tcPr>
          <w:p w14:paraId="23125482" w14:textId="77777777" w:rsidR="00122D22" w:rsidRPr="00220020" w:rsidRDefault="00122D22" w:rsidP="004B3507">
            <w:pPr>
              <w:ind w:hanging="118"/>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1140C297" w14:textId="77777777" w:rsidR="00122D22" w:rsidRPr="00220020" w:rsidRDefault="00122D22" w:rsidP="004B3507">
            <w:pPr>
              <w:ind w:firstLine="349"/>
              <w:jc w:val="right"/>
              <w:rPr>
                <w:sz w:val="20"/>
                <w:szCs w:val="20"/>
              </w:rPr>
            </w:pPr>
            <w:r w:rsidRPr="00220020">
              <w:rPr>
                <w:sz w:val="20"/>
                <w:szCs w:val="20"/>
              </w:rPr>
              <w:t>234,4</w:t>
            </w:r>
          </w:p>
        </w:tc>
        <w:tc>
          <w:tcPr>
            <w:tcW w:w="1336" w:type="dxa"/>
            <w:tcBorders>
              <w:top w:val="nil"/>
              <w:left w:val="nil"/>
              <w:bottom w:val="single" w:sz="4" w:space="0" w:color="auto"/>
              <w:right w:val="single" w:sz="4" w:space="0" w:color="auto"/>
            </w:tcBorders>
            <w:shd w:val="clear" w:color="auto" w:fill="auto"/>
          </w:tcPr>
          <w:p w14:paraId="7C75D9A4" w14:textId="77777777" w:rsidR="00122D22" w:rsidRPr="00220020" w:rsidRDefault="00122D22" w:rsidP="004B3507">
            <w:pPr>
              <w:ind w:firstLine="212"/>
              <w:jc w:val="right"/>
              <w:rPr>
                <w:sz w:val="20"/>
                <w:szCs w:val="20"/>
              </w:rPr>
            </w:pPr>
            <w:r w:rsidRPr="00220020">
              <w:rPr>
                <w:sz w:val="20"/>
                <w:szCs w:val="20"/>
              </w:rPr>
              <w:t>2</w:t>
            </w:r>
            <w:r>
              <w:rPr>
                <w:sz w:val="20"/>
                <w:szCs w:val="20"/>
              </w:rPr>
              <w:t>.</w:t>
            </w:r>
            <w:r w:rsidRPr="00220020">
              <w:rPr>
                <w:sz w:val="20"/>
                <w:szCs w:val="20"/>
              </w:rPr>
              <w:t>292,0</w:t>
            </w:r>
          </w:p>
        </w:tc>
        <w:tc>
          <w:tcPr>
            <w:tcW w:w="1276" w:type="dxa"/>
            <w:tcBorders>
              <w:top w:val="nil"/>
              <w:left w:val="nil"/>
              <w:bottom w:val="single" w:sz="4" w:space="0" w:color="auto"/>
              <w:right w:val="single" w:sz="4" w:space="0" w:color="auto"/>
            </w:tcBorders>
            <w:shd w:val="clear" w:color="auto" w:fill="auto"/>
          </w:tcPr>
          <w:p w14:paraId="502B7106" w14:textId="77777777" w:rsidR="00122D22" w:rsidRPr="00220020" w:rsidRDefault="00122D22" w:rsidP="004B3507">
            <w:pPr>
              <w:jc w:val="right"/>
              <w:rPr>
                <w:sz w:val="20"/>
                <w:szCs w:val="20"/>
              </w:rPr>
            </w:pPr>
            <w:r w:rsidRPr="00220020">
              <w:rPr>
                <w:sz w:val="20"/>
                <w:szCs w:val="20"/>
              </w:rPr>
              <w:t>91,4</w:t>
            </w:r>
          </w:p>
        </w:tc>
        <w:tc>
          <w:tcPr>
            <w:tcW w:w="1417" w:type="dxa"/>
            <w:tcBorders>
              <w:top w:val="nil"/>
              <w:left w:val="nil"/>
              <w:bottom w:val="single" w:sz="4" w:space="0" w:color="auto"/>
              <w:right w:val="single" w:sz="4" w:space="0" w:color="auto"/>
            </w:tcBorders>
            <w:shd w:val="clear" w:color="auto" w:fill="auto"/>
          </w:tcPr>
          <w:p w14:paraId="2D9BC42E" w14:textId="77777777" w:rsidR="00122D22" w:rsidRPr="00220020" w:rsidRDefault="00122D22" w:rsidP="004B3507">
            <w:pPr>
              <w:jc w:val="right"/>
              <w:rPr>
                <w:sz w:val="20"/>
                <w:szCs w:val="20"/>
              </w:rPr>
            </w:pPr>
            <w:r w:rsidRPr="00220020">
              <w:rPr>
                <w:sz w:val="20"/>
                <w:szCs w:val="20"/>
              </w:rPr>
              <w:t>109,2</w:t>
            </w:r>
          </w:p>
        </w:tc>
      </w:tr>
      <w:tr w:rsidR="00122D22" w:rsidRPr="00B57E68" w14:paraId="38EE009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6CB67B3"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Sơn </w:t>
            </w:r>
            <w:proofErr w:type="spellStart"/>
            <w:r w:rsidRPr="00B57E68">
              <w:rPr>
                <w:color w:val="000000"/>
                <w:sz w:val="20"/>
                <w:szCs w:val="20"/>
                <w:lang w:eastAsia="ja-JP"/>
              </w:rPr>
              <w:t>hoá</w:t>
            </w:r>
            <w:proofErr w:type="spellEnd"/>
            <w:r w:rsidRPr="00B57E68">
              <w:rPr>
                <w:color w:val="000000"/>
                <w:sz w:val="20"/>
                <w:szCs w:val="20"/>
                <w:lang w:eastAsia="ja-JP"/>
              </w:rPr>
              <w:t xml:space="preserve"> </w:t>
            </w:r>
            <w:proofErr w:type="spellStart"/>
            <w:r w:rsidRPr="00B57E68">
              <w:rPr>
                <w:color w:val="000000"/>
                <w:sz w:val="20"/>
                <w:szCs w:val="20"/>
                <w:lang w:eastAsia="ja-JP"/>
              </w:rPr>
              <w:t>học</w:t>
            </w:r>
            <w:proofErr w:type="spellEnd"/>
            <w:r w:rsidRPr="00B57E68">
              <w:rPr>
                <w:color w:val="000000"/>
                <w:sz w:val="20"/>
                <w:szCs w:val="20"/>
                <w:lang w:eastAsia="ja-JP"/>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24562CC6"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19006D3E" w14:textId="77777777" w:rsidR="00122D22" w:rsidRPr="00220020" w:rsidRDefault="00122D22" w:rsidP="004B3507">
            <w:pPr>
              <w:ind w:firstLine="349"/>
              <w:jc w:val="right"/>
              <w:rPr>
                <w:sz w:val="20"/>
                <w:szCs w:val="20"/>
              </w:rPr>
            </w:pPr>
            <w:r w:rsidRPr="00220020">
              <w:rPr>
                <w:sz w:val="20"/>
                <w:szCs w:val="20"/>
              </w:rPr>
              <w:t>65,4</w:t>
            </w:r>
          </w:p>
        </w:tc>
        <w:tc>
          <w:tcPr>
            <w:tcW w:w="1336" w:type="dxa"/>
            <w:tcBorders>
              <w:top w:val="nil"/>
              <w:left w:val="nil"/>
              <w:bottom w:val="single" w:sz="4" w:space="0" w:color="auto"/>
              <w:right w:val="single" w:sz="4" w:space="0" w:color="auto"/>
            </w:tcBorders>
            <w:shd w:val="clear" w:color="auto" w:fill="auto"/>
          </w:tcPr>
          <w:p w14:paraId="406B97AD" w14:textId="77777777" w:rsidR="00122D22" w:rsidRPr="00220020" w:rsidRDefault="00122D22" w:rsidP="004B3507">
            <w:pPr>
              <w:ind w:firstLine="212"/>
              <w:jc w:val="right"/>
              <w:rPr>
                <w:sz w:val="20"/>
                <w:szCs w:val="20"/>
              </w:rPr>
            </w:pPr>
            <w:r w:rsidRPr="00220020">
              <w:rPr>
                <w:sz w:val="20"/>
                <w:szCs w:val="20"/>
              </w:rPr>
              <w:t>664,6</w:t>
            </w:r>
          </w:p>
        </w:tc>
        <w:tc>
          <w:tcPr>
            <w:tcW w:w="1276" w:type="dxa"/>
            <w:tcBorders>
              <w:top w:val="nil"/>
              <w:left w:val="nil"/>
              <w:bottom w:val="single" w:sz="4" w:space="0" w:color="auto"/>
              <w:right w:val="single" w:sz="4" w:space="0" w:color="auto"/>
            </w:tcBorders>
            <w:shd w:val="clear" w:color="auto" w:fill="auto"/>
          </w:tcPr>
          <w:p w14:paraId="7AA68B81" w14:textId="77777777" w:rsidR="00122D22" w:rsidRPr="00220020" w:rsidRDefault="00122D22" w:rsidP="004B3507">
            <w:pPr>
              <w:jc w:val="right"/>
              <w:rPr>
                <w:sz w:val="20"/>
                <w:szCs w:val="20"/>
              </w:rPr>
            </w:pPr>
            <w:r w:rsidRPr="00220020">
              <w:rPr>
                <w:sz w:val="20"/>
                <w:szCs w:val="20"/>
              </w:rPr>
              <w:t>78,6</w:t>
            </w:r>
          </w:p>
        </w:tc>
        <w:tc>
          <w:tcPr>
            <w:tcW w:w="1417" w:type="dxa"/>
            <w:tcBorders>
              <w:top w:val="nil"/>
              <w:left w:val="nil"/>
              <w:bottom w:val="single" w:sz="4" w:space="0" w:color="auto"/>
              <w:right w:val="single" w:sz="4" w:space="0" w:color="auto"/>
            </w:tcBorders>
            <w:shd w:val="clear" w:color="auto" w:fill="auto"/>
          </w:tcPr>
          <w:p w14:paraId="6242D4E3" w14:textId="77777777" w:rsidR="00122D22" w:rsidRPr="00220020" w:rsidRDefault="00122D22" w:rsidP="004B3507">
            <w:pPr>
              <w:jc w:val="right"/>
              <w:rPr>
                <w:sz w:val="20"/>
                <w:szCs w:val="20"/>
              </w:rPr>
            </w:pPr>
            <w:r w:rsidRPr="00220020">
              <w:rPr>
                <w:sz w:val="20"/>
                <w:szCs w:val="20"/>
              </w:rPr>
              <w:t>98,6</w:t>
            </w:r>
          </w:p>
        </w:tc>
      </w:tr>
      <w:tr w:rsidR="00122D22" w:rsidRPr="00B57E68" w14:paraId="0806B4B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1D98E7C3"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Xi </w:t>
            </w:r>
            <w:proofErr w:type="spellStart"/>
            <w:r w:rsidRPr="00B57E68">
              <w:rPr>
                <w:color w:val="000000"/>
                <w:sz w:val="20"/>
                <w:szCs w:val="20"/>
                <w:lang w:eastAsia="ja-JP"/>
              </w:rPr>
              <w:t>măng</w:t>
            </w:r>
            <w:proofErr w:type="spellEnd"/>
          </w:p>
        </w:tc>
        <w:tc>
          <w:tcPr>
            <w:tcW w:w="811" w:type="dxa"/>
            <w:tcBorders>
              <w:top w:val="nil"/>
              <w:left w:val="nil"/>
              <w:bottom w:val="single" w:sz="4" w:space="0" w:color="auto"/>
              <w:right w:val="single" w:sz="4" w:space="0" w:color="auto"/>
            </w:tcBorders>
            <w:shd w:val="clear" w:color="000000" w:fill="FFFFFF"/>
            <w:vAlign w:val="center"/>
          </w:tcPr>
          <w:p w14:paraId="0DFFEDF3"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2E58290B" w14:textId="77777777" w:rsidR="00122D22" w:rsidRPr="00220020" w:rsidRDefault="00122D22" w:rsidP="004B3507">
            <w:pPr>
              <w:ind w:firstLine="66"/>
              <w:jc w:val="right"/>
              <w:rPr>
                <w:sz w:val="20"/>
                <w:szCs w:val="20"/>
              </w:rPr>
            </w:pPr>
            <w:r w:rsidRPr="00220020">
              <w:rPr>
                <w:sz w:val="20"/>
                <w:szCs w:val="20"/>
              </w:rPr>
              <w:t>7,6</w:t>
            </w:r>
          </w:p>
        </w:tc>
        <w:tc>
          <w:tcPr>
            <w:tcW w:w="1336" w:type="dxa"/>
            <w:tcBorders>
              <w:top w:val="nil"/>
              <w:left w:val="nil"/>
              <w:bottom w:val="single" w:sz="4" w:space="0" w:color="auto"/>
              <w:right w:val="single" w:sz="4" w:space="0" w:color="auto"/>
            </w:tcBorders>
            <w:shd w:val="clear" w:color="auto" w:fill="auto"/>
          </w:tcPr>
          <w:p w14:paraId="072B5375" w14:textId="77777777" w:rsidR="00122D22" w:rsidRPr="00220020" w:rsidRDefault="00122D22" w:rsidP="004B3507">
            <w:pPr>
              <w:ind w:firstLine="212"/>
              <w:jc w:val="right"/>
              <w:rPr>
                <w:sz w:val="20"/>
                <w:szCs w:val="20"/>
              </w:rPr>
            </w:pPr>
            <w:r w:rsidRPr="00220020">
              <w:rPr>
                <w:sz w:val="20"/>
                <w:szCs w:val="20"/>
              </w:rPr>
              <w:t>73,9</w:t>
            </w:r>
          </w:p>
        </w:tc>
        <w:tc>
          <w:tcPr>
            <w:tcW w:w="1276" w:type="dxa"/>
            <w:tcBorders>
              <w:top w:val="nil"/>
              <w:left w:val="nil"/>
              <w:bottom w:val="single" w:sz="4" w:space="0" w:color="auto"/>
              <w:right w:val="single" w:sz="4" w:space="0" w:color="auto"/>
            </w:tcBorders>
            <w:shd w:val="clear" w:color="auto" w:fill="auto"/>
          </w:tcPr>
          <w:p w14:paraId="242D556B" w14:textId="77777777" w:rsidR="00122D22" w:rsidRPr="00220020" w:rsidRDefault="00122D22" w:rsidP="004B3507">
            <w:pPr>
              <w:jc w:val="right"/>
              <w:rPr>
                <w:sz w:val="20"/>
                <w:szCs w:val="20"/>
              </w:rPr>
            </w:pPr>
            <w:r w:rsidRPr="00220020">
              <w:rPr>
                <w:sz w:val="20"/>
                <w:szCs w:val="20"/>
              </w:rPr>
              <w:t>92,8</w:t>
            </w:r>
          </w:p>
        </w:tc>
        <w:tc>
          <w:tcPr>
            <w:tcW w:w="1417" w:type="dxa"/>
            <w:tcBorders>
              <w:top w:val="nil"/>
              <w:left w:val="nil"/>
              <w:bottom w:val="single" w:sz="4" w:space="0" w:color="auto"/>
              <w:right w:val="single" w:sz="4" w:space="0" w:color="auto"/>
            </w:tcBorders>
            <w:shd w:val="clear" w:color="auto" w:fill="auto"/>
          </w:tcPr>
          <w:p w14:paraId="7A32C043" w14:textId="77777777" w:rsidR="00122D22" w:rsidRPr="00220020" w:rsidRDefault="00122D22" w:rsidP="004B3507">
            <w:pPr>
              <w:jc w:val="right"/>
              <w:rPr>
                <w:sz w:val="20"/>
                <w:szCs w:val="20"/>
              </w:rPr>
            </w:pPr>
            <w:r w:rsidRPr="00220020">
              <w:rPr>
                <w:sz w:val="20"/>
                <w:szCs w:val="20"/>
              </w:rPr>
              <w:t>102,7</w:t>
            </w:r>
          </w:p>
        </w:tc>
      </w:tr>
      <w:tr w:rsidR="00122D22" w:rsidRPr="00B57E68" w14:paraId="526BAB3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04508DCE"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Sắt</w:t>
            </w:r>
            <w:proofErr w:type="spellEnd"/>
            <w:r w:rsidRPr="00B57E68">
              <w:rPr>
                <w:color w:val="000000"/>
                <w:sz w:val="20"/>
                <w:szCs w:val="20"/>
                <w:lang w:eastAsia="ja-JP"/>
              </w:rPr>
              <w:t xml:space="preserve">, </w:t>
            </w:r>
            <w:proofErr w:type="spellStart"/>
            <w:r w:rsidRPr="00B57E68">
              <w:rPr>
                <w:color w:val="000000"/>
                <w:sz w:val="20"/>
                <w:szCs w:val="20"/>
                <w:lang w:eastAsia="ja-JP"/>
              </w:rPr>
              <w:t>thép</w:t>
            </w:r>
            <w:proofErr w:type="spellEnd"/>
            <w:r w:rsidRPr="00B57E68">
              <w:rPr>
                <w:color w:val="000000"/>
                <w:sz w:val="20"/>
                <w:szCs w:val="20"/>
                <w:lang w:eastAsia="ja-JP"/>
              </w:rPr>
              <w:t xml:space="preserve"> </w:t>
            </w:r>
            <w:proofErr w:type="spellStart"/>
            <w:r w:rsidRPr="00B57E68">
              <w:rPr>
                <w:color w:val="000000"/>
                <w:sz w:val="20"/>
                <w:szCs w:val="20"/>
                <w:lang w:eastAsia="ja-JP"/>
              </w:rPr>
              <w:t>thô</w:t>
            </w:r>
            <w:proofErr w:type="spellEnd"/>
          </w:p>
        </w:tc>
        <w:tc>
          <w:tcPr>
            <w:tcW w:w="811" w:type="dxa"/>
            <w:tcBorders>
              <w:top w:val="nil"/>
              <w:left w:val="nil"/>
              <w:bottom w:val="single" w:sz="4" w:space="0" w:color="auto"/>
              <w:right w:val="single" w:sz="4" w:space="0" w:color="auto"/>
            </w:tcBorders>
            <w:shd w:val="clear" w:color="000000" w:fill="FFFFFF"/>
          </w:tcPr>
          <w:p w14:paraId="215CD4D4" w14:textId="77777777" w:rsidR="00122D22" w:rsidRPr="00220020" w:rsidRDefault="00122D22" w:rsidP="004B3507">
            <w:pPr>
              <w:ind w:firstLine="24"/>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015D9D50" w14:textId="77777777" w:rsidR="00122D22" w:rsidRPr="00220020" w:rsidRDefault="00122D22" w:rsidP="004B3507">
            <w:pPr>
              <w:ind w:firstLine="80"/>
              <w:jc w:val="right"/>
              <w:rPr>
                <w:sz w:val="20"/>
                <w:szCs w:val="20"/>
              </w:rPr>
            </w:pPr>
            <w:r w:rsidRPr="00220020">
              <w:rPr>
                <w:sz w:val="20"/>
                <w:szCs w:val="20"/>
              </w:rPr>
              <w:t>2</w:t>
            </w:r>
            <w:r>
              <w:rPr>
                <w:sz w:val="20"/>
                <w:szCs w:val="20"/>
              </w:rPr>
              <w:t>.</w:t>
            </w:r>
            <w:r w:rsidRPr="00220020">
              <w:rPr>
                <w:sz w:val="20"/>
                <w:szCs w:val="20"/>
              </w:rPr>
              <w:t>058,9</w:t>
            </w:r>
          </w:p>
        </w:tc>
        <w:tc>
          <w:tcPr>
            <w:tcW w:w="1336" w:type="dxa"/>
            <w:tcBorders>
              <w:top w:val="nil"/>
              <w:left w:val="nil"/>
              <w:bottom w:val="single" w:sz="4" w:space="0" w:color="auto"/>
              <w:right w:val="single" w:sz="4" w:space="0" w:color="auto"/>
            </w:tcBorders>
            <w:shd w:val="clear" w:color="auto" w:fill="auto"/>
          </w:tcPr>
          <w:p w14:paraId="7F68C6CC" w14:textId="77777777" w:rsidR="00122D22" w:rsidRPr="00220020" w:rsidRDefault="00122D22" w:rsidP="004B3507">
            <w:pPr>
              <w:ind w:firstLine="212"/>
              <w:jc w:val="right"/>
              <w:rPr>
                <w:sz w:val="20"/>
                <w:szCs w:val="20"/>
              </w:rPr>
            </w:pPr>
            <w:r w:rsidRPr="00220020">
              <w:rPr>
                <w:sz w:val="20"/>
                <w:szCs w:val="20"/>
              </w:rPr>
              <w:t>19</w:t>
            </w:r>
            <w:r>
              <w:rPr>
                <w:sz w:val="20"/>
                <w:szCs w:val="20"/>
              </w:rPr>
              <w:t>.</w:t>
            </w:r>
            <w:r w:rsidRPr="00220020">
              <w:rPr>
                <w:sz w:val="20"/>
                <w:szCs w:val="20"/>
              </w:rPr>
              <w:t>261,0</w:t>
            </w:r>
          </w:p>
        </w:tc>
        <w:tc>
          <w:tcPr>
            <w:tcW w:w="1276" w:type="dxa"/>
            <w:tcBorders>
              <w:top w:val="nil"/>
              <w:left w:val="nil"/>
              <w:bottom w:val="single" w:sz="4" w:space="0" w:color="auto"/>
              <w:right w:val="single" w:sz="4" w:space="0" w:color="auto"/>
            </w:tcBorders>
            <w:shd w:val="clear" w:color="auto" w:fill="auto"/>
          </w:tcPr>
          <w:p w14:paraId="719F7DEA" w14:textId="77777777" w:rsidR="00122D22" w:rsidRPr="00220020" w:rsidRDefault="00122D22" w:rsidP="004B3507">
            <w:pPr>
              <w:jc w:val="right"/>
              <w:rPr>
                <w:sz w:val="20"/>
                <w:szCs w:val="20"/>
              </w:rPr>
            </w:pPr>
            <w:r w:rsidRPr="00220020">
              <w:rPr>
                <w:sz w:val="20"/>
                <w:szCs w:val="20"/>
              </w:rPr>
              <w:t>99,2</w:t>
            </w:r>
          </w:p>
        </w:tc>
        <w:tc>
          <w:tcPr>
            <w:tcW w:w="1417" w:type="dxa"/>
            <w:tcBorders>
              <w:top w:val="nil"/>
              <w:left w:val="nil"/>
              <w:bottom w:val="single" w:sz="4" w:space="0" w:color="auto"/>
              <w:right w:val="single" w:sz="4" w:space="0" w:color="auto"/>
            </w:tcBorders>
            <w:shd w:val="clear" w:color="auto" w:fill="auto"/>
          </w:tcPr>
          <w:p w14:paraId="0EAE5E7D" w14:textId="77777777" w:rsidR="00122D22" w:rsidRPr="00220020" w:rsidRDefault="00122D22" w:rsidP="004B3507">
            <w:pPr>
              <w:jc w:val="right"/>
              <w:rPr>
                <w:sz w:val="20"/>
                <w:szCs w:val="20"/>
              </w:rPr>
            </w:pPr>
            <w:r w:rsidRPr="00220020">
              <w:rPr>
                <w:sz w:val="20"/>
                <w:szCs w:val="20"/>
              </w:rPr>
              <w:t>112,4</w:t>
            </w:r>
          </w:p>
        </w:tc>
      </w:tr>
      <w:tr w:rsidR="00122D22" w:rsidRPr="00B57E68" w14:paraId="7C74BC1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0794339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Thép</w:t>
            </w:r>
            <w:proofErr w:type="spellEnd"/>
            <w:r w:rsidRPr="00B57E68">
              <w:rPr>
                <w:color w:val="000000"/>
                <w:sz w:val="20"/>
                <w:szCs w:val="20"/>
                <w:lang w:eastAsia="ja-JP"/>
              </w:rPr>
              <w:t xml:space="preserve"> </w:t>
            </w:r>
            <w:proofErr w:type="spellStart"/>
            <w:r w:rsidRPr="00B57E68">
              <w:rPr>
                <w:color w:val="000000"/>
                <w:sz w:val="20"/>
                <w:szCs w:val="20"/>
                <w:lang w:eastAsia="ja-JP"/>
              </w:rPr>
              <w:t>cán</w:t>
            </w:r>
            <w:proofErr w:type="spellEnd"/>
          </w:p>
        </w:tc>
        <w:tc>
          <w:tcPr>
            <w:tcW w:w="811" w:type="dxa"/>
            <w:tcBorders>
              <w:top w:val="nil"/>
              <w:left w:val="nil"/>
              <w:bottom w:val="single" w:sz="4" w:space="0" w:color="auto"/>
              <w:right w:val="single" w:sz="4" w:space="0" w:color="auto"/>
            </w:tcBorders>
            <w:shd w:val="clear" w:color="000000" w:fill="FFFFFF"/>
          </w:tcPr>
          <w:p w14:paraId="5B8C4D85" w14:textId="77777777" w:rsidR="00122D22" w:rsidRPr="00220020" w:rsidRDefault="00122D22" w:rsidP="004B3507">
            <w:pPr>
              <w:ind w:firstLine="24"/>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tấn</w:t>
            </w:r>
            <w:proofErr w:type="spellEnd"/>
          </w:p>
        </w:tc>
        <w:tc>
          <w:tcPr>
            <w:tcW w:w="1130" w:type="dxa"/>
            <w:tcBorders>
              <w:top w:val="nil"/>
              <w:left w:val="nil"/>
              <w:bottom w:val="single" w:sz="4" w:space="0" w:color="auto"/>
              <w:right w:val="single" w:sz="4" w:space="0" w:color="auto"/>
            </w:tcBorders>
            <w:shd w:val="clear" w:color="auto" w:fill="auto"/>
          </w:tcPr>
          <w:p w14:paraId="3086D876" w14:textId="77777777" w:rsidR="00122D22" w:rsidRPr="00220020" w:rsidRDefault="00122D22" w:rsidP="004B3507">
            <w:pPr>
              <w:ind w:firstLine="349"/>
              <w:jc w:val="right"/>
              <w:rPr>
                <w:sz w:val="20"/>
                <w:szCs w:val="20"/>
              </w:rPr>
            </w:pPr>
            <w:r w:rsidRPr="00220020">
              <w:rPr>
                <w:sz w:val="20"/>
                <w:szCs w:val="20"/>
              </w:rPr>
              <w:t>752,5</w:t>
            </w:r>
          </w:p>
        </w:tc>
        <w:tc>
          <w:tcPr>
            <w:tcW w:w="1336" w:type="dxa"/>
            <w:tcBorders>
              <w:top w:val="nil"/>
              <w:left w:val="nil"/>
              <w:bottom w:val="single" w:sz="4" w:space="0" w:color="auto"/>
              <w:right w:val="single" w:sz="4" w:space="0" w:color="auto"/>
            </w:tcBorders>
            <w:shd w:val="clear" w:color="auto" w:fill="auto"/>
          </w:tcPr>
          <w:p w14:paraId="402AE4FC" w14:textId="77777777" w:rsidR="00122D22" w:rsidRPr="00220020" w:rsidRDefault="00122D22" w:rsidP="004B3507">
            <w:pPr>
              <w:ind w:firstLine="212"/>
              <w:jc w:val="right"/>
              <w:rPr>
                <w:sz w:val="20"/>
                <w:szCs w:val="20"/>
              </w:rPr>
            </w:pPr>
            <w:r w:rsidRPr="00220020">
              <w:rPr>
                <w:sz w:val="20"/>
                <w:szCs w:val="20"/>
              </w:rPr>
              <w:t>6</w:t>
            </w:r>
            <w:r>
              <w:rPr>
                <w:sz w:val="20"/>
                <w:szCs w:val="20"/>
              </w:rPr>
              <w:t>.</w:t>
            </w:r>
            <w:r w:rsidRPr="00220020">
              <w:rPr>
                <w:sz w:val="20"/>
                <w:szCs w:val="20"/>
              </w:rPr>
              <w:t>809,5</w:t>
            </w:r>
          </w:p>
        </w:tc>
        <w:tc>
          <w:tcPr>
            <w:tcW w:w="1276" w:type="dxa"/>
            <w:tcBorders>
              <w:top w:val="nil"/>
              <w:left w:val="nil"/>
              <w:bottom w:val="single" w:sz="4" w:space="0" w:color="auto"/>
              <w:right w:val="single" w:sz="4" w:space="0" w:color="auto"/>
            </w:tcBorders>
            <w:shd w:val="clear" w:color="auto" w:fill="auto"/>
          </w:tcPr>
          <w:p w14:paraId="489F6147" w14:textId="77777777" w:rsidR="00122D22" w:rsidRPr="00220020" w:rsidRDefault="00122D22" w:rsidP="004B3507">
            <w:pPr>
              <w:jc w:val="right"/>
              <w:rPr>
                <w:sz w:val="20"/>
                <w:szCs w:val="20"/>
              </w:rPr>
            </w:pPr>
            <w:r w:rsidRPr="00220020">
              <w:rPr>
                <w:sz w:val="20"/>
                <w:szCs w:val="20"/>
              </w:rPr>
              <w:t>115,2</w:t>
            </w:r>
          </w:p>
        </w:tc>
        <w:tc>
          <w:tcPr>
            <w:tcW w:w="1417" w:type="dxa"/>
            <w:tcBorders>
              <w:top w:val="nil"/>
              <w:left w:val="nil"/>
              <w:bottom w:val="single" w:sz="4" w:space="0" w:color="auto"/>
              <w:right w:val="single" w:sz="4" w:space="0" w:color="auto"/>
            </w:tcBorders>
            <w:shd w:val="clear" w:color="auto" w:fill="auto"/>
          </w:tcPr>
          <w:p w14:paraId="2563B072" w14:textId="77777777" w:rsidR="00122D22" w:rsidRPr="00220020" w:rsidRDefault="00122D22" w:rsidP="004B3507">
            <w:pPr>
              <w:jc w:val="right"/>
              <w:rPr>
                <w:sz w:val="20"/>
                <w:szCs w:val="20"/>
              </w:rPr>
            </w:pPr>
            <w:r w:rsidRPr="00220020">
              <w:rPr>
                <w:sz w:val="20"/>
                <w:szCs w:val="20"/>
              </w:rPr>
              <w:t>143,3</w:t>
            </w:r>
          </w:p>
        </w:tc>
      </w:tr>
      <w:tr w:rsidR="00122D22" w:rsidRPr="00B57E68" w14:paraId="6E9A02B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25616EF1"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Thép</w:t>
            </w:r>
            <w:proofErr w:type="spellEnd"/>
            <w:r w:rsidRPr="00B57E68">
              <w:rPr>
                <w:color w:val="000000"/>
                <w:sz w:val="20"/>
                <w:szCs w:val="20"/>
                <w:lang w:eastAsia="ja-JP"/>
              </w:rPr>
              <w:t xml:space="preserve"> </w:t>
            </w:r>
            <w:proofErr w:type="spellStart"/>
            <w:r w:rsidRPr="00B57E68">
              <w:rPr>
                <w:color w:val="000000"/>
                <w:sz w:val="20"/>
                <w:szCs w:val="20"/>
                <w:lang w:eastAsia="ja-JP"/>
              </w:rPr>
              <w:t>thanh</w:t>
            </w:r>
            <w:proofErr w:type="spellEnd"/>
            <w:r w:rsidRPr="00B57E68">
              <w:rPr>
                <w:color w:val="000000"/>
                <w:sz w:val="20"/>
                <w:szCs w:val="20"/>
                <w:lang w:eastAsia="ja-JP"/>
              </w:rPr>
              <w:t xml:space="preserve">, </w:t>
            </w:r>
            <w:proofErr w:type="spellStart"/>
            <w:r w:rsidRPr="00B57E68">
              <w:rPr>
                <w:color w:val="000000"/>
                <w:sz w:val="20"/>
                <w:szCs w:val="20"/>
                <w:lang w:eastAsia="ja-JP"/>
              </w:rPr>
              <w:t>thép</w:t>
            </w:r>
            <w:proofErr w:type="spellEnd"/>
            <w:r w:rsidRPr="00B57E68">
              <w:rPr>
                <w:color w:val="000000"/>
                <w:sz w:val="20"/>
                <w:szCs w:val="20"/>
                <w:lang w:eastAsia="ja-JP"/>
              </w:rPr>
              <w:t xml:space="preserve"> </w:t>
            </w:r>
            <w:proofErr w:type="spellStart"/>
            <w:r w:rsidRPr="00B57E68">
              <w:rPr>
                <w:color w:val="000000"/>
                <w:sz w:val="20"/>
                <w:szCs w:val="20"/>
                <w:lang w:eastAsia="ja-JP"/>
              </w:rPr>
              <w:t>góc</w:t>
            </w:r>
            <w:proofErr w:type="spellEnd"/>
          </w:p>
        </w:tc>
        <w:tc>
          <w:tcPr>
            <w:tcW w:w="811" w:type="dxa"/>
            <w:tcBorders>
              <w:top w:val="nil"/>
              <w:left w:val="nil"/>
              <w:bottom w:val="single" w:sz="4" w:space="0" w:color="auto"/>
              <w:right w:val="single" w:sz="4" w:space="0" w:color="auto"/>
            </w:tcBorders>
            <w:shd w:val="clear" w:color="000000" w:fill="FFFFFF"/>
            <w:vAlign w:val="center"/>
          </w:tcPr>
          <w:p w14:paraId="25E9D544"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cái</w:t>
            </w:r>
            <w:proofErr w:type="spellEnd"/>
          </w:p>
        </w:tc>
        <w:tc>
          <w:tcPr>
            <w:tcW w:w="1130" w:type="dxa"/>
            <w:tcBorders>
              <w:top w:val="nil"/>
              <w:left w:val="nil"/>
              <w:bottom w:val="single" w:sz="4" w:space="0" w:color="auto"/>
              <w:right w:val="single" w:sz="4" w:space="0" w:color="auto"/>
            </w:tcBorders>
            <w:shd w:val="clear" w:color="auto" w:fill="auto"/>
          </w:tcPr>
          <w:p w14:paraId="16A750A5" w14:textId="77777777" w:rsidR="00122D22" w:rsidRPr="00220020" w:rsidRDefault="00122D22" w:rsidP="004B3507">
            <w:pPr>
              <w:ind w:firstLine="349"/>
              <w:jc w:val="right"/>
              <w:rPr>
                <w:sz w:val="20"/>
                <w:szCs w:val="20"/>
              </w:rPr>
            </w:pPr>
            <w:r w:rsidRPr="00220020">
              <w:rPr>
                <w:sz w:val="20"/>
                <w:szCs w:val="20"/>
              </w:rPr>
              <w:t>846,7</w:t>
            </w:r>
          </w:p>
        </w:tc>
        <w:tc>
          <w:tcPr>
            <w:tcW w:w="1336" w:type="dxa"/>
            <w:tcBorders>
              <w:top w:val="nil"/>
              <w:left w:val="nil"/>
              <w:bottom w:val="single" w:sz="4" w:space="0" w:color="auto"/>
              <w:right w:val="single" w:sz="4" w:space="0" w:color="auto"/>
            </w:tcBorders>
            <w:shd w:val="clear" w:color="auto" w:fill="auto"/>
          </w:tcPr>
          <w:p w14:paraId="2BCD9399" w14:textId="77777777" w:rsidR="00122D22" w:rsidRPr="00220020" w:rsidRDefault="00122D22" w:rsidP="004B3507">
            <w:pPr>
              <w:ind w:firstLine="212"/>
              <w:jc w:val="right"/>
              <w:rPr>
                <w:sz w:val="20"/>
                <w:szCs w:val="20"/>
              </w:rPr>
            </w:pPr>
            <w:r w:rsidRPr="00220020">
              <w:rPr>
                <w:sz w:val="20"/>
                <w:szCs w:val="20"/>
              </w:rPr>
              <w:t>7</w:t>
            </w:r>
            <w:r>
              <w:rPr>
                <w:sz w:val="20"/>
                <w:szCs w:val="20"/>
              </w:rPr>
              <w:t>.</w:t>
            </w:r>
            <w:r w:rsidRPr="00220020">
              <w:rPr>
                <w:sz w:val="20"/>
                <w:szCs w:val="20"/>
              </w:rPr>
              <w:t>334,4</w:t>
            </w:r>
          </w:p>
        </w:tc>
        <w:tc>
          <w:tcPr>
            <w:tcW w:w="1276" w:type="dxa"/>
            <w:tcBorders>
              <w:top w:val="nil"/>
              <w:left w:val="nil"/>
              <w:bottom w:val="single" w:sz="4" w:space="0" w:color="auto"/>
              <w:right w:val="single" w:sz="4" w:space="0" w:color="auto"/>
            </w:tcBorders>
            <w:shd w:val="clear" w:color="auto" w:fill="auto"/>
          </w:tcPr>
          <w:p w14:paraId="08A41D44" w14:textId="77777777" w:rsidR="00122D22" w:rsidRPr="00220020" w:rsidRDefault="00122D22" w:rsidP="004B3507">
            <w:pPr>
              <w:jc w:val="right"/>
              <w:rPr>
                <w:sz w:val="20"/>
                <w:szCs w:val="20"/>
              </w:rPr>
            </w:pPr>
            <w:r w:rsidRPr="00220020">
              <w:rPr>
                <w:sz w:val="20"/>
                <w:szCs w:val="20"/>
              </w:rPr>
              <w:t>103,1</w:t>
            </w:r>
          </w:p>
        </w:tc>
        <w:tc>
          <w:tcPr>
            <w:tcW w:w="1417" w:type="dxa"/>
            <w:tcBorders>
              <w:top w:val="nil"/>
              <w:left w:val="nil"/>
              <w:bottom w:val="single" w:sz="4" w:space="0" w:color="auto"/>
              <w:right w:val="single" w:sz="4" w:space="0" w:color="auto"/>
            </w:tcBorders>
            <w:shd w:val="clear" w:color="auto" w:fill="auto"/>
          </w:tcPr>
          <w:p w14:paraId="1B037486" w14:textId="77777777" w:rsidR="00122D22" w:rsidRPr="00220020" w:rsidRDefault="00122D22" w:rsidP="004B3507">
            <w:pPr>
              <w:jc w:val="right"/>
              <w:rPr>
                <w:sz w:val="20"/>
                <w:szCs w:val="20"/>
              </w:rPr>
            </w:pPr>
            <w:r w:rsidRPr="00220020">
              <w:rPr>
                <w:sz w:val="20"/>
                <w:szCs w:val="20"/>
              </w:rPr>
              <w:t>102,6</w:t>
            </w:r>
          </w:p>
        </w:tc>
      </w:tr>
      <w:tr w:rsidR="00122D22" w:rsidRPr="00B57E68" w14:paraId="78E3D99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2566C547"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Điện</w:t>
            </w:r>
            <w:proofErr w:type="spellEnd"/>
            <w:r w:rsidRPr="00B57E68">
              <w:rPr>
                <w:color w:val="000000"/>
                <w:sz w:val="20"/>
                <w:szCs w:val="20"/>
                <w:lang w:eastAsia="ja-JP"/>
              </w:rPr>
              <w:t xml:space="preserve"> </w:t>
            </w:r>
            <w:proofErr w:type="spellStart"/>
            <w:r w:rsidRPr="00B57E68">
              <w:rPr>
                <w:color w:val="000000"/>
                <w:sz w:val="20"/>
                <w:szCs w:val="20"/>
                <w:lang w:eastAsia="ja-JP"/>
              </w:rPr>
              <w:t>thoại</w:t>
            </w:r>
            <w:proofErr w:type="spellEnd"/>
            <w:r w:rsidRPr="00B57E68">
              <w:rPr>
                <w:color w:val="000000"/>
                <w:sz w:val="20"/>
                <w:szCs w:val="20"/>
                <w:lang w:eastAsia="ja-JP"/>
              </w:rPr>
              <w:t xml:space="preserve"> di </w:t>
            </w:r>
            <w:proofErr w:type="spellStart"/>
            <w:r w:rsidRPr="00B57E68">
              <w:rPr>
                <w:color w:val="000000"/>
                <w:sz w:val="20"/>
                <w:szCs w:val="20"/>
                <w:lang w:eastAsia="ja-JP"/>
              </w:rPr>
              <w:t>động</w:t>
            </w:r>
            <w:proofErr w:type="spellEnd"/>
          </w:p>
        </w:tc>
        <w:tc>
          <w:tcPr>
            <w:tcW w:w="811" w:type="dxa"/>
            <w:tcBorders>
              <w:top w:val="nil"/>
              <w:left w:val="nil"/>
              <w:bottom w:val="single" w:sz="4" w:space="0" w:color="auto"/>
              <w:right w:val="single" w:sz="4" w:space="0" w:color="auto"/>
            </w:tcBorders>
            <w:shd w:val="clear" w:color="000000" w:fill="FFFFFF"/>
            <w:vAlign w:val="center"/>
          </w:tcPr>
          <w:p w14:paraId="72AB0171" w14:textId="77777777" w:rsidR="00122D22" w:rsidRPr="00220020" w:rsidRDefault="00122D22" w:rsidP="004B3507">
            <w:pPr>
              <w:ind w:firstLine="0"/>
              <w:jc w:val="center"/>
              <w:rPr>
                <w:sz w:val="20"/>
                <w:szCs w:val="20"/>
              </w:rPr>
            </w:pPr>
            <w:r w:rsidRPr="00220020">
              <w:rPr>
                <w:sz w:val="20"/>
                <w:szCs w:val="20"/>
              </w:rPr>
              <w:t xml:space="preserve">Triệu </w:t>
            </w:r>
            <w:proofErr w:type="spellStart"/>
            <w:r w:rsidRPr="00220020">
              <w:rPr>
                <w:sz w:val="20"/>
                <w:szCs w:val="20"/>
              </w:rPr>
              <w:t>cái</w:t>
            </w:r>
            <w:proofErr w:type="spellEnd"/>
          </w:p>
        </w:tc>
        <w:tc>
          <w:tcPr>
            <w:tcW w:w="1130" w:type="dxa"/>
            <w:tcBorders>
              <w:top w:val="nil"/>
              <w:left w:val="nil"/>
              <w:bottom w:val="single" w:sz="4" w:space="0" w:color="auto"/>
              <w:right w:val="single" w:sz="4" w:space="0" w:color="auto"/>
            </w:tcBorders>
            <w:shd w:val="clear" w:color="auto" w:fill="auto"/>
          </w:tcPr>
          <w:p w14:paraId="25634549" w14:textId="77777777" w:rsidR="00122D22" w:rsidRPr="00220020" w:rsidRDefault="00122D22" w:rsidP="004B3507">
            <w:pPr>
              <w:ind w:firstLine="349"/>
              <w:jc w:val="right"/>
              <w:rPr>
                <w:sz w:val="20"/>
                <w:szCs w:val="20"/>
              </w:rPr>
            </w:pPr>
            <w:r w:rsidRPr="00220020">
              <w:rPr>
                <w:sz w:val="20"/>
                <w:szCs w:val="20"/>
              </w:rPr>
              <w:t>19,8</w:t>
            </w:r>
          </w:p>
        </w:tc>
        <w:tc>
          <w:tcPr>
            <w:tcW w:w="1336" w:type="dxa"/>
            <w:tcBorders>
              <w:top w:val="nil"/>
              <w:left w:val="nil"/>
              <w:bottom w:val="single" w:sz="4" w:space="0" w:color="auto"/>
              <w:right w:val="single" w:sz="4" w:space="0" w:color="auto"/>
            </w:tcBorders>
            <w:shd w:val="clear" w:color="auto" w:fill="auto"/>
          </w:tcPr>
          <w:p w14:paraId="6C65D776" w14:textId="77777777" w:rsidR="00122D22" w:rsidRPr="00220020" w:rsidRDefault="00122D22" w:rsidP="004B3507">
            <w:pPr>
              <w:ind w:firstLine="212"/>
              <w:jc w:val="right"/>
              <w:rPr>
                <w:sz w:val="20"/>
                <w:szCs w:val="20"/>
              </w:rPr>
            </w:pPr>
            <w:r w:rsidRPr="00220020">
              <w:rPr>
                <w:sz w:val="20"/>
                <w:szCs w:val="20"/>
              </w:rPr>
              <w:t>168,1</w:t>
            </w:r>
          </w:p>
        </w:tc>
        <w:tc>
          <w:tcPr>
            <w:tcW w:w="1276" w:type="dxa"/>
            <w:tcBorders>
              <w:top w:val="nil"/>
              <w:left w:val="nil"/>
              <w:bottom w:val="single" w:sz="4" w:space="0" w:color="auto"/>
              <w:right w:val="single" w:sz="4" w:space="0" w:color="auto"/>
            </w:tcBorders>
            <w:shd w:val="clear" w:color="auto" w:fill="auto"/>
          </w:tcPr>
          <w:p w14:paraId="1A07B0D2" w14:textId="77777777" w:rsidR="00122D22" w:rsidRPr="00220020" w:rsidRDefault="00122D22" w:rsidP="004B3507">
            <w:pPr>
              <w:jc w:val="right"/>
              <w:rPr>
                <w:sz w:val="20"/>
                <w:szCs w:val="20"/>
              </w:rPr>
            </w:pPr>
            <w:r w:rsidRPr="00220020">
              <w:rPr>
                <w:sz w:val="20"/>
                <w:szCs w:val="20"/>
              </w:rPr>
              <w:t>92,5</w:t>
            </w:r>
          </w:p>
        </w:tc>
        <w:tc>
          <w:tcPr>
            <w:tcW w:w="1417" w:type="dxa"/>
            <w:tcBorders>
              <w:top w:val="nil"/>
              <w:left w:val="nil"/>
              <w:bottom w:val="single" w:sz="4" w:space="0" w:color="auto"/>
              <w:right w:val="single" w:sz="4" w:space="0" w:color="auto"/>
            </w:tcBorders>
            <w:shd w:val="clear" w:color="auto" w:fill="auto"/>
          </w:tcPr>
          <w:p w14:paraId="341731F2" w14:textId="77777777" w:rsidR="00122D22" w:rsidRPr="00220020" w:rsidRDefault="00122D22" w:rsidP="004B3507">
            <w:pPr>
              <w:jc w:val="right"/>
              <w:rPr>
                <w:sz w:val="20"/>
                <w:szCs w:val="20"/>
              </w:rPr>
            </w:pPr>
            <w:r w:rsidRPr="00220020">
              <w:rPr>
                <w:sz w:val="20"/>
                <w:szCs w:val="20"/>
              </w:rPr>
              <w:t>108,2</w:t>
            </w:r>
          </w:p>
        </w:tc>
      </w:tr>
      <w:tr w:rsidR="00122D22" w:rsidRPr="00B57E68" w14:paraId="6F8B501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581F7D66"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Linh </w:t>
            </w:r>
            <w:proofErr w:type="spellStart"/>
            <w:r w:rsidRPr="00B57E68">
              <w:rPr>
                <w:color w:val="000000"/>
                <w:sz w:val="20"/>
                <w:szCs w:val="20"/>
                <w:lang w:eastAsia="ja-JP"/>
              </w:rPr>
              <w:t>kiện</w:t>
            </w:r>
            <w:proofErr w:type="spellEnd"/>
            <w:r w:rsidRPr="00B57E68">
              <w:rPr>
                <w:color w:val="000000"/>
                <w:sz w:val="20"/>
                <w:szCs w:val="20"/>
                <w:lang w:eastAsia="ja-JP"/>
              </w:rPr>
              <w:t xml:space="preserve"> </w:t>
            </w:r>
            <w:proofErr w:type="spellStart"/>
            <w:r w:rsidRPr="00B57E68">
              <w:rPr>
                <w:color w:val="000000"/>
                <w:sz w:val="20"/>
                <w:szCs w:val="20"/>
                <w:lang w:eastAsia="ja-JP"/>
              </w:rPr>
              <w:t>điện</w:t>
            </w:r>
            <w:proofErr w:type="spellEnd"/>
            <w:r w:rsidRPr="00B57E68">
              <w:rPr>
                <w:color w:val="000000"/>
                <w:sz w:val="20"/>
                <w:szCs w:val="20"/>
                <w:lang w:eastAsia="ja-JP"/>
              </w:rPr>
              <w:t xml:space="preserve"> </w:t>
            </w:r>
            <w:proofErr w:type="spellStart"/>
            <w:r w:rsidRPr="00B57E68">
              <w:rPr>
                <w:color w:val="000000"/>
                <w:sz w:val="20"/>
                <w:szCs w:val="20"/>
                <w:lang w:eastAsia="ja-JP"/>
              </w:rPr>
              <w:t>thoại</w:t>
            </w:r>
            <w:proofErr w:type="spellEnd"/>
          </w:p>
        </w:tc>
        <w:tc>
          <w:tcPr>
            <w:tcW w:w="811" w:type="dxa"/>
            <w:tcBorders>
              <w:top w:val="nil"/>
              <w:left w:val="nil"/>
              <w:bottom w:val="single" w:sz="4" w:space="0" w:color="auto"/>
              <w:right w:val="single" w:sz="4" w:space="0" w:color="auto"/>
            </w:tcBorders>
            <w:shd w:val="clear" w:color="000000" w:fill="FFFFFF"/>
            <w:vAlign w:val="center"/>
          </w:tcPr>
          <w:p w14:paraId="4B1AA286"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
          <w:p w14:paraId="57D9BACE" w14:textId="77777777" w:rsidR="00122D22" w:rsidRPr="00220020" w:rsidRDefault="00122D22" w:rsidP="004B3507">
            <w:pPr>
              <w:ind w:firstLine="0"/>
              <w:jc w:val="center"/>
              <w:rPr>
                <w:sz w:val="20"/>
                <w:szCs w:val="20"/>
              </w:rPr>
            </w:pPr>
            <w:proofErr w:type="spellStart"/>
            <w:r w:rsidRPr="00220020">
              <w:rPr>
                <w:sz w:val="20"/>
                <w:szCs w:val="20"/>
              </w:rPr>
              <w:t>tỷ</w:t>
            </w:r>
            <w:proofErr w:type="spellEnd"/>
            <w:r w:rsidRPr="00220020">
              <w:rPr>
                <w:sz w:val="20"/>
                <w:szCs w:val="20"/>
              </w:rPr>
              <w:t xml:space="preserve"> </w:t>
            </w:r>
            <w:proofErr w:type="spellStart"/>
            <w:r w:rsidRPr="00220020">
              <w:rPr>
                <w:sz w:val="20"/>
                <w:szCs w:val="20"/>
              </w:rPr>
              <w:t>đồng</w:t>
            </w:r>
            <w:proofErr w:type="spellEnd"/>
          </w:p>
        </w:tc>
        <w:tc>
          <w:tcPr>
            <w:tcW w:w="1130" w:type="dxa"/>
            <w:tcBorders>
              <w:top w:val="nil"/>
              <w:left w:val="nil"/>
              <w:bottom w:val="single" w:sz="4" w:space="0" w:color="auto"/>
              <w:right w:val="single" w:sz="4" w:space="0" w:color="auto"/>
            </w:tcBorders>
            <w:shd w:val="clear" w:color="auto" w:fill="auto"/>
          </w:tcPr>
          <w:p w14:paraId="56E05FA7" w14:textId="77777777" w:rsidR="00122D22" w:rsidRPr="00220020" w:rsidRDefault="00122D22" w:rsidP="004B3507">
            <w:pPr>
              <w:ind w:firstLine="349"/>
              <w:jc w:val="right"/>
              <w:rPr>
                <w:sz w:val="20"/>
                <w:szCs w:val="20"/>
              </w:rPr>
            </w:pPr>
            <w:r w:rsidRPr="00220020">
              <w:rPr>
                <w:sz w:val="20"/>
                <w:szCs w:val="20"/>
              </w:rPr>
              <w:t>75,0</w:t>
            </w:r>
          </w:p>
        </w:tc>
        <w:tc>
          <w:tcPr>
            <w:tcW w:w="1336" w:type="dxa"/>
            <w:tcBorders>
              <w:top w:val="nil"/>
              <w:left w:val="nil"/>
              <w:bottom w:val="single" w:sz="4" w:space="0" w:color="auto"/>
              <w:right w:val="single" w:sz="4" w:space="0" w:color="auto"/>
            </w:tcBorders>
            <w:shd w:val="clear" w:color="auto" w:fill="auto"/>
          </w:tcPr>
          <w:p w14:paraId="78C27C4E" w14:textId="77777777" w:rsidR="00122D22" w:rsidRPr="00220020" w:rsidRDefault="00122D22" w:rsidP="004B3507">
            <w:pPr>
              <w:ind w:firstLine="212"/>
              <w:jc w:val="right"/>
              <w:rPr>
                <w:sz w:val="20"/>
                <w:szCs w:val="20"/>
              </w:rPr>
            </w:pPr>
            <w:r w:rsidRPr="00220020">
              <w:rPr>
                <w:sz w:val="20"/>
                <w:szCs w:val="20"/>
              </w:rPr>
              <w:t>395,6</w:t>
            </w:r>
          </w:p>
        </w:tc>
        <w:tc>
          <w:tcPr>
            <w:tcW w:w="1276" w:type="dxa"/>
            <w:tcBorders>
              <w:top w:val="nil"/>
              <w:left w:val="nil"/>
              <w:bottom w:val="single" w:sz="4" w:space="0" w:color="auto"/>
              <w:right w:val="single" w:sz="4" w:space="0" w:color="auto"/>
            </w:tcBorders>
            <w:shd w:val="clear" w:color="auto" w:fill="auto"/>
          </w:tcPr>
          <w:p w14:paraId="5827B917" w14:textId="77777777" w:rsidR="00122D22" w:rsidRPr="00220020" w:rsidRDefault="00122D22" w:rsidP="004B3507">
            <w:pPr>
              <w:jc w:val="right"/>
              <w:rPr>
                <w:sz w:val="20"/>
                <w:szCs w:val="20"/>
              </w:rPr>
            </w:pPr>
            <w:r w:rsidRPr="00220020">
              <w:rPr>
                <w:sz w:val="20"/>
                <w:szCs w:val="20"/>
              </w:rPr>
              <w:t>138,8</w:t>
            </w:r>
          </w:p>
        </w:tc>
        <w:tc>
          <w:tcPr>
            <w:tcW w:w="1417" w:type="dxa"/>
            <w:tcBorders>
              <w:top w:val="nil"/>
              <w:left w:val="nil"/>
              <w:bottom w:val="single" w:sz="4" w:space="0" w:color="auto"/>
              <w:right w:val="single" w:sz="4" w:space="0" w:color="auto"/>
            </w:tcBorders>
            <w:shd w:val="clear" w:color="auto" w:fill="auto"/>
          </w:tcPr>
          <w:p w14:paraId="06F491D5" w14:textId="77777777" w:rsidR="00122D22" w:rsidRPr="00220020" w:rsidRDefault="00122D22" w:rsidP="004B3507">
            <w:pPr>
              <w:jc w:val="right"/>
              <w:rPr>
                <w:sz w:val="20"/>
                <w:szCs w:val="20"/>
              </w:rPr>
            </w:pPr>
            <w:r w:rsidRPr="00220020">
              <w:rPr>
                <w:sz w:val="20"/>
                <w:szCs w:val="20"/>
              </w:rPr>
              <w:t>143,6</w:t>
            </w:r>
          </w:p>
        </w:tc>
      </w:tr>
      <w:tr w:rsidR="00122D22" w:rsidRPr="00B57E68" w14:paraId="7C29BEE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E8DBADC"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Tivi </w:t>
            </w:r>
          </w:p>
        </w:tc>
        <w:tc>
          <w:tcPr>
            <w:tcW w:w="811" w:type="dxa"/>
            <w:tcBorders>
              <w:top w:val="nil"/>
              <w:left w:val="nil"/>
              <w:bottom w:val="single" w:sz="4" w:space="0" w:color="auto"/>
              <w:right w:val="single" w:sz="4" w:space="0" w:color="auto"/>
            </w:tcBorders>
            <w:shd w:val="clear" w:color="000000" w:fill="FFFFFF"/>
            <w:vAlign w:val="center"/>
          </w:tcPr>
          <w:p w14:paraId="2E465EAB"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cái</w:t>
            </w:r>
            <w:proofErr w:type="spellEnd"/>
          </w:p>
        </w:tc>
        <w:tc>
          <w:tcPr>
            <w:tcW w:w="1130" w:type="dxa"/>
            <w:tcBorders>
              <w:top w:val="nil"/>
              <w:left w:val="nil"/>
              <w:bottom w:val="single" w:sz="4" w:space="0" w:color="auto"/>
              <w:right w:val="single" w:sz="4" w:space="0" w:color="auto"/>
            </w:tcBorders>
            <w:shd w:val="clear" w:color="auto" w:fill="auto"/>
          </w:tcPr>
          <w:p w14:paraId="5CAA8A4E" w14:textId="77777777" w:rsidR="00122D22" w:rsidRPr="00220020" w:rsidRDefault="00122D22" w:rsidP="004B3507">
            <w:pPr>
              <w:ind w:firstLine="349"/>
              <w:jc w:val="right"/>
              <w:rPr>
                <w:sz w:val="20"/>
                <w:szCs w:val="20"/>
              </w:rPr>
            </w:pPr>
            <w:r w:rsidRPr="00220020">
              <w:rPr>
                <w:sz w:val="20"/>
                <w:szCs w:val="20"/>
              </w:rPr>
              <w:t>404,9</w:t>
            </w:r>
          </w:p>
        </w:tc>
        <w:tc>
          <w:tcPr>
            <w:tcW w:w="1336" w:type="dxa"/>
            <w:tcBorders>
              <w:top w:val="nil"/>
              <w:left w:val="nil"/>
              <w:bottom w:val="single" w:sz="4" w:space="0" w:color="auto"/>
              <w:right w:val="single" w:sz="4" w:space="0" w:color="auto"/>
            </w:tcBorders>
            <w:shd w:val="clear" w:color="auto" w:fill="auto"/>
          </w:tcPr>
          <w:p w14:paraId="1588B76B" w14:textId="77777777" w:rsidR="00122D22" w:rsidRPr="00220020" w:rsidRDefault="00122D22" w:rsidP="004B3507">
            <w:pPr>
              <w:ind w:firstLine="212"/>
              <w:jc w:val="right"/>
              <w:rPr>
                <w:sz w:val="20"/>
                <w:szCs w:val="20"/>
              </w:rPr>
            </w:pPr>
            <w:r w:rsidRPr="00220020">
              <w:rPr>
                <w:sz w:val="20"/>
                <w:szCs w:val="20"/>
              </w:rPr>
              <w:t>8</w:t>
            </w:r>
            <w:r>
              <w:rPr>
                <w:sz w:val="20"/>
                <w:szCs w:val="20"/>
              </w:rPr>
              <w:t>.</w:t>
            </w:r>
            <w:r w:rsidRPr="00220020">
              <w:rPr>
                <w:sz w:val="20"/>
                <w:szCs w:val="20"/>
              </w:rPr>
              <w:t>434,6</w:t>
            </w:r>
          </w:p>
        </w:tc>
        <w:tc>
          <w:tcPr>
            <w:tcW w:w="1276" w:type="dxa"/>
            <w:tcBorders>
              <w:top w:val="nil"/>
              <w:left w:val="nil"/>
              <w:bottom w:val="single" w:sz="4" w:space="0" w:color="auto"/>
              <w:right w:val="single" w:sz="4" w:space="0" w:color="auto"/>
            </w:tcBorders>
            <w:shd w:val="clear" w:color="auto" w:fill="auto"/>
          </w:tcPr>
          <w:p w14:paraId="38F1389F" w14:textId="77777777" w:rsidR="00122D22" w:rsidRPr="00220020" w:rsidRDefault="00122D22" w:rsidP="004B3507">
            <w:pPr>
              <w:jc w:val="right"/>
              <w:rPr>
                <w:sz w:val="20"/>
                <w:szCs w:val="20"/>
              </w:rPr>
            </w:pPr>
            <w:r w:rsidRPr="00220020">
              <w:rPr>
                <w:sz w:val="20"/>
                <w:szCs w:val="20"/>
              </w:rPr>
              <w:t>19,5</w:t>
            </w:r>
          </w:p>
        </w:tc>
        <w:tc>
          <w:tcPr>
            <w:tcW w:w="1417" w:type="dxa"/>
            <w:tcBorders>
              <w:top w:val="nil"/>
              <w:left w:val="nil"/>
              <w:bottom w:val="single" w:sz="4" w:space="0" w:color="auto"/>
              <w:right w:val="single" w:sz="4" w:space="0" w:color="auto"/>
            </w:tcBorders>
            <w:shd w:val="clear" w:color="auto" w:fill="auto"/>
          </w:tcPr>
          <w:p w14:paraId="191600CF" w14:textId="77777777" w:rsidR="00122D22" w:rsidRPr="00220020" w:rsidRDefault="00122D22" w:rsidP="004B3507">
            <w:pPr>
              <w:jc w:val="right"/>
              <w:rPr>
                <w:sz w:val="20"/>
                <w:szCs w:val="20"/>
              </w:rPr>
            </w:pPr>
            <w:r w:rsidRPr="00220020">
              <w:rPr>
                <w:sz w:val="20"/>
                <w:szCs w:val="20"/>
              </w:rPr>
              <w:t>64,1</w:t>
            </w:r>
          </w:p>
        </w:tc>
      </w:tr>
      <w:tr w:rsidR="00122D22" w:rsidRPr="00B57E68" w14:paraId="1355188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88D2BC9"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Ô </w:t>
            </w:r>
            <w:proofErr w:type="spellStart"/>
            <w:r w:rsidRPr="00B57E68">
              <w:rPr>
                <w:color w:val="000000"/>
                <w:sz w:val="20"/>
                <w:szCs w:val="20"/>
                <w:lang w:eastAsia="ja-JP"/>
              </w:rPr>
              <w:t>tô</w:t>
            </w:r>
            <w:proofErr w:type="spellEnd"/>
          </w:p>
        </w:tc>
        <w:tc>
          <w:tcPr>
            <w:tcW w:w="811" w:type="dxa"/>
            <w:tcBorders>
              <w:top w:val="nil"/>
              <w:left w:val="nil"/>
              <w:bottom w:val="single" w:sz="4" w:space="0" w:color="auto"/>
              <w:right w:val="single" w:sz="4" w:space="0" w:color="auto"/>
            </w:tcBorders>
            <w:shd w:val="clear" w:color="000000" w:fill="FFFFFF"/>
            <w:vAlign w:val="center"/>
          </w:tcPr>
          <w:p w14:paraId="0AD59AB6"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chiếc</w:t>
            </w:r>
            <w:proofErr w:type="spellEnd"/>
          </w:p>
        </w:tc>
        <w:tc>
          <w:tcPr>
            <w:tcW w:w="1130" w:type="dxa"/>
            <w:tcBorders>
              <w:top w:val="nil"/>
              <w:left w:val="nil"/>
              <w:bottom w:val="single" w:sz="4" w:space="0" w:color="auto"/>
              <w:right w:val="single" w:sz="4" w:space="0" w:color="auto"/>
            </w:tcBorders>
            <w:shd w:val="clear" w:color="auto" w:fill="auto"/>
          </w:tcPr>
          <w:p w14:paraId="3F9CDFAE" w14:textId="77777777" w:rsidR="00122D22" w:rsidRPr="00220020" w:rsidRDefault="00122D22" w:rsidP="004B3507">
            <w:pPr>
              <w:ind w:firstLine="349"/>
              <w:jc w:val="right"/>
              <w:rPr>
                <w:sz w:val="20"/>
                <w:szCs w:val="20"/>
              </w:rPr>
            </w:pPr>
            <w:r w:rsidRPr="00220020">
              <w:rPr>
                <w:sz w:val="20"/>
                <w:szCs w:val="20"/>
              </w:rPr>
              <w:t>19,0</w:t>
            </w:r>
          </w:p>
        </w:tc>
        <w:tc>
          <w:tcPr>
            <w:tcW w:w="1336" w:type="dxa"/>
            <w:tcBorders>
              <w:top w:val="nil"/>
              <w:left w:val="nil"/>
              <w:bottom w:val="single" w:sz="4" w:space="0" w:color="auto"/>
              <w:right w:val="single" w:sz="4" w:space="0" w:color="auto"/>
            </w:tcBorders>
            <w:shd w:val="clear" w:color="auto" w:fill="auto"/>
          </w:tcPr>
          <w:p w14:paraId="003DEC75" w14:textId="77777777" w:rsidR="00122D22" w:rsidRPr="00220020" w:rsidRDefault="00122D22" w:rsidP="004B3507">
            <w:pPr>
              <w:ind w:firstLine="212"/>
              <w:jc w:val="right"/>
              <w:rPr>
                <w:sz w:val="20"/>
                <w:szCs w:val="20"/>
              </w:rPr>
            </w:pPr>
            <w:r w:rsidRPr="00220020">
              <w:rPr>
                <w:sz w:val="20"/>
                <w:szCs w:val="20"/>
              </w:rPr>
              <w:t>215,2</w:t>
            </w:r>
          </w:p>
        </w:tc>
        <w:tc>
          <w:tcPr>
            <w:tcW w:w="1276" w:type="dxa"/>
            <w:tcBorders>
              <w:top w:val="nil"/>
              <w:left w:val="nil"/>
              <w:bottom w:val="single" w:sz="4" w:space="0" w:color="auto"/>
              <w:right w:val="single" w:sz="4" w:space="0" w:color="auto"/>
            </w:tcBorders>
            <w:shd w:val="clear" w:color="auto" w:fill="auto"/>
          </w:tcPr>
          <w:p w14:paraId="62A4FA9A" w14:textId="77777777" w:rsidR="00122D22" w:rsidRPr="00220020" w:rsidRDefault="00122D22" w:rsidP="004B3507">
            <w:pPr>
              <w:jc w:val="right"/>
              <w:rPr>
                <w:sz w:val="20"/>
                <w:szCs w:val="20"/>
              </w:rPr>
            </w:pPr>
            <w:r w:rsidRPr="00220020">
              <w:rPr>
                <w:sz w:val="20"/>
                <w:szCs w:val="20"/>
              </w:rPr>
              <w:t>77,0</w:t>
            </w:r>
          </w:p>
        </w:tc>
        <w:tc>
          <w:tcPr>
            <w:tcW w:w="1417" w:type="dxa"/>
            <w:tcBorders>
              <w:top w:val="nil"/>
              <w:left w:val="nil"/>
              <w:bottom w:val="single" w:sz="4" w:space="0" w:color="auto"/>
              <w:right w:val="single" w:sz="4" w:space="0" w:color="auto"/>
            </w:tcBorders>
            <w:shd w:val="clear" w:color="auto" w:fill="auto"/>
          </w:tcPr>
          <w:p w14:paraId="6E2EC554" w14:textId="77777777" w:rsidR="00122D22" w:rsidRPr="00220020" w:rsidRDefault="00122D22" w:rsidP="004B3507">
            <w:pPr>
              <w:jc w:val="right"/>
              <w:rPr>
                <w:sz w:val="20"/>
                <w:szCs w:val="20"/>
              </w:rPr>
            </w:pPr>
            <w:r w:rsidRPr="00220020">
              <w:rPr>
                <w:sz w:val="20"/>
                <w:szCs w:val="20"/>
              </w:rPr>
              <w:t>118,6</w:t>
            </w:r>
          </w:p>
        </w:tc>
      </w:tr>
      <w:tr w:rsidR="00122D22" w:rsidRPr="00B57E68" w14:paraId="05C2F7F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429A09C5"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Xe </w:t>
            </w:r>
            <w:proofErr w:type="spellStart"/>
            <w:r w:rsidRPr="00B57E68">
              <w:rPr>
                <w:color w:val="000000"/>
                <w:sz w:val="20"/>
                <w:szCs w:val="20"/>
                <w:lang w:eastAsia="ja-JP"/>
              </w:rPr>
              <w:t>máy</w:t>
            </w:r>
            <w:proofErr w:type="spellEnd"/>
          </w:p>
        </w:tc>
        <w:tc>
          <w:tcPr>
            <w:tcW w:w="811" w:type="dxa"/>
            <w:tcBorders>
              <w:top w:val="nil"/>
              <w:left w:val="nil"/>
              <w:bottom w:val="single" w:sz="4" w:space="0" w:color="auto"/>
              <w:right w:val="single" w:sz="4" w:space="0" w:color="auto"/>
            </w:tcBorders>
            <w:shd w:val="clear" w:color="000000" w:fill="FFFFFF"/>
            <w:vAlign w:val="center"/>
          </w:tcPr>
          <w:p w14:paraId="2A759C8A" w14:textId="77777777" w:rsidR="00122D22" w:rsidRPr="00220020" w:rsidRDefault="00122D22" w:rsidP="004B3507">
            <w:pPr>
              <w:ind w:firstLine="0"/>
              <w:jc w:val="center"/>
              <w:rPr>
                <w:sz w:val="20"/>
                <w:szCs w:val="20"/>
              </w:rPr>
            </w:pPr>
            <w:proofErr w:type="spellStart"/>
            <w:r w:rsidRPr="00220020">
              <w:rPr>
                <w:sz w:val="20"/>
                <w:szCs w:val="20"/>
              </w:rPr>
              <w:t>Nghìn</w:t>
            </w:r>
            <w:proofErr w:type="spellEnd"/>
            <w:r w:rsidRPr="00220020">
              <w:rPr>
                <w:sz w:val="20"/>
                <w:szCs w:val="20"/>
              </w:rPr>
              <w:t xml:space="preserve"> </w:t>
            </w:r>
            <w:proofErr w:type="spellStart"/>
            <w:r w:rsidRPr="00220020">
              <w:rPr>
                <w:sz w:val="20"/>
                <w:szCs w:val="20"/>
              </w:rPr>
              <w:t>chiếc</w:t>
            </w:r>
            <w:proofErr w:type="spellEnd"/>
          </w:p>
        </w:tc>
        <w:tc>
          <w:tcPr>
            <w:tcW w:w="1130" w:type="dxa"/>
            <w:tcBorders>
              <w:top w:val="nil"/>
              <w:left w:val="nil"/>
              <w:bottom w:val="single" w:sz="4" w:space="0" w:color="auto"/>
              <w:right w:val="single" w:sz="4" w:space="0" w:color="auto"/>
            </w:tcBorders>
            <w:shd w:val="clear" w:color="auto" w:fill="auto"/>
          </w:tcPr>
          <w:p w14:paraId="7D032907" w14:textId="77777777" w:rsidR="00122D22" w:rsidRPr="00220020" w:rsidRDefault="00122D22" w:rsidP="004B3507">
            <w:pPr>
              <w:ind w:firstLine="349"/>
              <w:jc w:val="right"/>
              <w:rPr>
                <w:sz w:val="20"/>
                <w:szCs w:val="20"/>
              </w:rPr>
            </w:pPr>
            <w:r w:rsidRPr="00220020">
              <w:rPr>
                <w:sz w:val="20"/>
                <w:szCs w:val="20"/>
              </w:rPr>
              <w:t>186,1</w:t>
            </w:r>
          </w:p>
        </w:tc>
        <w:tc>
          <w:tcPr>
            <w:tcW w:w="1336" w:type="dxa"/>
            <w:tcBorders>
              <w:top w:val="nil"/>
              <w:left w:val="nil"/>
              <w:bottom w:val="single" w:sz="4" w:space="0" w:color="auto"/>
              <w:right w:val="single" w:sz="4" w:space="0" w:color="auto"/>
            </w:tcBorders>
            <w:shd w:val="clear" w:color="auto" w:fill="auto"/>
          </w:tcPr>
          <w:p w14:paraId="7D49FC02" w14:textId="77777777" w:rsidR="00122D22" w:rsidRPr="00220020" w:rsidRDefault="00122D22" w:rsidP="004B3507">
            <w:pPr>
              <w:ind w:firstLine="212"/>
              <w:jc w:val="right"/>
              <w:rPr>
                <w:sz w:val="20"/>
                <w:szCs w:val="20"/>
              </w:rPr>
            </w:pPr>
            <w:r w:rsidRPr="00220020">
              <w:rPr>
                <w:sz w:val="20"/>
                <w:szCs w:val="20"/>
              </w:rPr>
              <w:t>2</w:t>
            </w:r>
            <w:r>
              <w:rPr>
                <w:sz w:val="20"/>
                <w:szCs w:val="20"/>
              </w:rPr>
              <w:t>.</w:t>
            </w:r>
            <w:r w:rsidRPr="00220020">
              <w:rPr>
                <w:sz w:val="20"/>
                <w:szCs w:val="20"/>
              </w:rPr>
              <w:t>135,0</w:t>
            </w:r>
          </w:p>
        </w:tc>
        <w:tc>
          <w:tcPr>
            <w:tcW w:w="1276" w:type="dxa"/>
            <w:tcBorders>
              <w:top w:val="nil"/>
              <w:left w:val="nil"/>
              <w:bottom w:val="single" w:sz="4" w:space="0" w:color="auto"/>
              <w:right w:val="single" w:sz="4" w:space="0" w:color="auto"/>
            </w:tcBorders>
            <w:shd w:val="clear" w:color="auto" w:fill="auto"/>
          </w:tcPr>
          <w:p w14:paraId="1A55CC58" w14:textId="77777777" w:rsidR="00122D22" w:rsidRPr="00220020" w:rsidRDefault="00122D22" w:rsidP="004B3507">
            <w:pPr>
              <w:jc w:val="right"/>
              <w:rPr>
                <w:sz w:val="20"/>
                <w:szCs w:val="20"/>
              </w:rPr>
            </w:pPr>
            <w:r w:rsidRPr="00220020">
              <w:rPr>
                <w:sz w:val="20"/>
                <w:szCs w:val="20"/>
              </w:rPr>
              <w:t>72,6</w:t>
            </w:r>
          </w:p>
        </w:tc>
        <w:tc>
          <w:tcPr>
            <w:tcW w:w="1417" w:type="dxa"/>
            <w:tcBorders>
              <w:top w:val="nil"/>
              <w:left w:val="nil"/>
              <w:bottom w:val="single" w:sz="4" w:space="0" w:color="auto"/>
              <w:right w:val="single" w:sz="4" w:space="0" w:color="auto"/>
            </w:tcBorders>
            <w:shd w:val="clear" w:color="auto" w:fill="auto"/>
          </w:tcPr>
          <w:p w14:paraId="688D09EF" w14:textId="77777777" w:rsidR="00122D22" w:rsidRPr="00220020" w:rsidRDefault="00122D22" w:rsidP="004B3507">
            <w:pPr>
              <w:jc w:val="right"/>
              <w:rPr>
                <w:sz w:val="20"/>
                <w:szCs w:val="20"/>
              </w:rPr>
            </w:pPr>
            <w:r w:rsidRPr="00220020">
              <w:rPr>
                <w:sz w:val="20"/>
                <w:szCs w:val="20"/>
              </w:rPr>
              <w:t>97,3</w:t>
            </w:r>
          </w:p>
        </w:tc>
      </w:tr>
      <w:tr w:rsidR="00122D22" w:rsidRPr="00B57E68" w14:paraId="15AF46D2"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23B03014"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Điện</w:t>
            </w:r>
            <w:proofErr w:type="spellEnd"/>
            <w:r w:rsidRPr="00B57E68">
              <w:rPr>
                <w:color w:val="000000"/>
                <w:sz w:val="20"/>
                <w:szCs w:val="20"/>
                <w:lang w:eastAsia="ja-JP"/>
              </w:rPr>
              <w:t xml:space="preserve"> </w:t>
            </w:r>
            <w:proofErr w:type="spellStart"/>
            <w:r w:rsidRPr="00B57E68">
              <w:rPr>
                <w:color w:val="000000"/>
                <w:sz w:val="20"/>
                <w:szCs w:val="20"/>
                <w:lang w:eastAsia="ja-JP"/>
              </w:rPr>
              <w:t>sản</w:t>
            </w:r>
            <w:proofErr w:type="spellEnd"/>
            <w:r w:rsidRPr="00B57E68">
              <w:rPr>
                <w:color w:val="000000"/>
                <w:sz w:val="20"/>
                <w:szCs w:val="20"/>
                <w:lang w:eastAsia="ja-JP"/>
              </w:rPr>
              <w:t xml:space="preserve"> </w:t>
            </w:r>
            <w:proofErr w:type="spellStart"/>
            <w:r w:rsidRPr="00B57E68">
              <w:rPr>
                <w:color w:val="000000"/>
                <w:sz w:val="20"/>
                <w:szCs w:val="20"/>
                <w:lang w:eastAsia="ja-JP"/>
              </w:rPr>
              <w:t>xuất</w:t>
            </w:r>
            <w:proofErr w:type="spellEnd"/>
          </w:p>
        </w:tc>
        <w:tc>
          <w:tcPr>
            <w:tcW w:w="811" w:type="dxa"/>
            <w:tcBorders>
              <w:top w:val="nil"/>
              <w:left w:val="nil"/>
              <w:bottom w:val="single" w:sz="4" w:space="0" w:color="auto"/>
              <w:right w:val="single" w:sz="4" w:space="0" w:color="auto"/>
            </w:tcBorders>
            <w:shd w:val="clear" w:color="000000" w:fill="FFFFFF"/>
            <w:vAlign w:val="center"/>
          </w:tcPr>
          <w:p w14:paraId="39312537" w14:textId="77777777" w:rsidR="00122D22" w:rsidRPr="00220020" w:rsidRDefault="00122D22" w:rsidP="004B3507">
            <w:pPr>
              <w:ind w:firstLine="0"/>
              <w:jc w:val="center"/>
              <w:rPr>
                <w:sz w:val="20"/>
                <w:szCs w:val="20"/>
              </w:rPr>
            </w:pPr>
            <w:proofErr w:type="spellStart"/>
            <w:r w:rsidRPr="00220020">
              <w:rPr>
                <w:sz w:val="20"/>
                <w:szCs w:val="20"/>
              </w:rPr>
              <w:t>Tỷ</w:t>
            </w:r>
            <w:proofErr w:type="spellEnd"/>
            <w:r w:rsidRPr="00220020">
              <w:rPr>
                <w:sz w:val="20"/>
                <w:szCs w:val="20"/>
              </w:rPr>
              <w:t xml:space="preserve"> kwh</w:t>
            </w:r>
          </w:p>
        </w:tc>
        <w:tc>
          <w:tcPr>
            <w:tcW w:w="1130" w:type="dxa"/>
            <w:tcBorders>
              <w:top w:val="nil"/>
              <w:left w:val="nil"/>
              <w:bottom w:val="single" w:sz="4" w:space="0" w:color="auto"/>
              <w:right w:val="single" w:sz="4" w:space="0" w:color="auto"/>
            </w:tcBorders>
            <w:shd w:val="clear" w:color="auto" w:fill="auto"/>
          </w:tcPr>
          <w:p w14:paraId="2D6D806E" w14:textId="77777777" w:rsidR="00122D22" w:rsidRPr="00220020" w:rsidRDefault="00122D22" w:rsidP="004B3507">
            <w:pPr>
              <w:ind w:firstLine="66"/>
              <w:jc w:val="right"/>
              <w:rPr>
                <w:sz w:val="20"/>
                <w:szCs w:val="20"/>
              </w:rPr>
            </w:pPr>
            <w:r w:rsidRPr="00220020">
              <w:rPr>
                <w:sz w:val="20"/>
                <w:szCs w:val="20"/>
              </w:rPr>
              <w:t>18,2</w:t>
            </w:r>
          </w:p>
        </w:tc>
        <w:tc>
          <w:tcPr>
            <w:tcW w:w="1336" w:type="dxa"/>
            <w:tcBorders>
              <w:top w:val="nil"/>
              <w:left w:val="nil"/>
              <w:bottom w:val="single" w:sz="4" w:space="0" w:color="auto"/>
              <w:right w:val="single" w:sz="4" w:space="0" w:color="auto"/>
            </w:tcBorders>
            <w:shd w:val="clear" w:color="auto" w:fill="auto"/>
          </w:tcPr>
          <w:p w14:paraId="5CE4C072" w14:textId="77777777" w:rsidR="00122D22" w:rsidRPr="00220020" w:rsidRDefault="00122D22" w:rsidP="004B3507">
            <w:pPr>
              <w:ind w:firstLine="212"/>
              <w:jc w:val="right"/>
              <w:rPr>
                <w:sz w:val="20"/>
                <w:szCs w:val="20"/>
              </w:rPr>
            </w:pPr>
            <w:r w:rsidRPr="00220020">
              <w:rPr>
                <w:sz w:val="20"/>
                <w:szCs w:val="20"/>
              </w:rPr>
              <w:t>183,8</w:t>
            </w:r>
          </w:p>
        </w:tc>
        <w:tc>
          <w:tcPr>
            <w:tcW w:w="1276" w:type="dxa"/>
            <w:tcBorders>
              <w:top w:val="nil"/>
              <w:left w:val="nil"/>
              <w:bottom w:val="single" w:sz="4" w:space="0" w:color="auto"/>
              <w:right w:val="single" w:sz="4" w:space="0" w:color="auto"/>
            </w:tcBorders>
            <w:shd w:val="clear" w:color="auto" w:fill="auto"/>
          </w:tcPr>
          <w:p w14:paraId="4EB7B000" w14:textId="77777777" w:rsidR="00122D22" w:rsidRPr="00220020" w:rsidRDefault="00122D22" w:rsidP="004B3507">
            <w:pPr>
              <w:jc w:val="right"/>
              <w:rPr>
                <w:sz w:val="20"/>
                <w:szCs w:val="20"/>
              </w:rPr>
            </w:pPr>
            <w:r w:rsidRPr="00220020">
              <w:rPr>
                <w:sz w:val="20"/>
                <w:szCs w:val="20"/>
              </w:rPr>
              <w:t>87,9</w:t>
            </w:r>
          </w:p>
        </w:tc>
        <w:tc>
          <w:tcPr>
            <w:tcW w:w="1417" w:type="dxa"/>
            <w:tcBorders>
              <w:top w:val="nil"/>
              <w:left w:val="nil"/>
              <w:bottom w:val="single" w:sz="4" w:space="0" w:color="auto"/>
              <w:right w:val="single" w:sz="4" w:space="0" w:color="auto"/>
            </w:tcBorders>
            <w:shd w:val="clear" w:color="auto" w:fill="auto"/>
          </w:tcPr>
          <w:p w14:paraId="77E7E0FD" w14:textId="77777777" w:rsidR="00122D22" w:rsidRPr="00220020" w:rsidRDefault="00122D22" w:rsidP="004B3507">
            <w:pPr>
              <w:jc w:val="right"/>
              <w:rPr>
                <w:sz w:val="20"/>
                <w:szCs w:val="20"/>
              </w:rPr>
            </w:pPr>
            <w:r w:rsidRPr="00220020">
              <w:rPr>
                <w:sz w:val="20"/>
                <w:szCs w:val="20"/>
              </w:rPr>
              <w:t>104,0</w:t>
            </w:r>
          </w:p>
        </w:tc>
      </w:tr>
      <w:tr w:rsidR="00122D22" w:rsidRPr="00B57E68" w14:paraId="7A4F636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003C91F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lastRenderedPageBreak/>
              <w:t>Nước</w:t>
            </w:r>
            <w:proofErr w:type="spellEnd"/>
            <w:r w:rsidRPr="00B57E68">
              <w:rPr>
                <w:color w:val="000000"/>
                <w:sz w:val="20"/>
                <w:szCs w:val="20"/>
                <w:lang w:eastAsia="ja-JP"/>
              </w:rPr>
              <w:t xml:space="preserve"> </w:t>
            </w:r>
            <w:proofErr w:type="spellStart"/>
            <w:r w:rsidRPr="00B57E68">
              <w:rPr>
                <w:color w:val="000000"/>
                <w:sz w:val="20"/>
                <w:szCs w:val="20"/>
                <w:lang w:eastAsia="ja-JP"/>
              </w:rPr>
              <w:t>máy</w:t>
            </w:r>
            <w:proofErr w:type="spellEnd"/>
            <w:r w:rsidRPr="00B57E68">
              <w:rPr>
                <w:color w:val="000000"/>
                <w:sz w:val="20"/>
                <w:szCs w:val="20"/>
                <w:lang w:eastAsia="ja-JP"/>
              </w:rPr>
              <w:t xml:space="preserve"> </w:t>
            </w:r>
            <w:proofErr w:type="spellStart"/>
            <w:r w:rsidRPr="00B57E68">
              <w:rPr>
                <w:color w:val="000000"/>
                <w:sz w:val="20"/>
                <w:szCs w:val="20"/>
                <w:lang w:eastAsia="ja-JP"/>
              </w:rPr>
              <w:t>thương</w:t>
            </w:r>
            <w:proofErr w:type="spellEnd"/>
            <w:r w:rsidRPr="00B57E68">
              <w:rPr>
                <w:color w:val="000000"/>
                <w:sz w:val="20"/>
                <w:szCs w:val="20"/>
                <w:lang w:eastAsia="ja-JP"/>
              </w:rPr>
              <w:t xml:space="preserve"> </w:t>
            </w:r>
            <w:proofErr w:type="spellStart"/>
            <w:r w:rsidRPr="00B57E68">
              <w:rPr>
                <w:color w:val="000000"/>
                <w:sz w:val="20"/>
                <w:szCs w:val="20"/>
                <w:lang w:eastAsia="ja-JP"/>
              </w:rPr>
              <w:t>phẩm</w:t>
            </w:r>
            <w:proofErr w:type="spellEnd"/>
          </w:p>
        </w:tc>
        <w:tc>
          <w:tcPr>
            <w:tcW w:w="811" w:type="dxa"/>
            <w:tcBorders>
              <w:top w:val="nil"/>
              <w:left w:val="nil"/>
              <w:bottom w:val="single" w:sz="4" w:space="0" w:color="auto"/>
              <w:right w:val="single" w:sz="4" w:space="0" w:color="auto"/>
            </w:tcBorders>
            <w:shd w:val="clear" w:color="000000" w:fill="FFFFFF"/>
            <w:vAlign w:val="center"/>
          </w:tcPr>
          <w:p w14:paraId="2EB8D354" w14:textId="77777777" w:rsidR="00122D22" w:rsidRPr="00220020" w:rsidRDefault="00122D22" w:rsidP="004B3507">
            <w:pPr>
              <w:ind w:firstLine="0"/>
              <w:jc w:val="center"/>
              <w:rPr>
                <w:sz w:val="20"/>
                <w:szCs w:val="20"/>
              </w:rPr>
            </w:pPr>
            <w:r w:rsidRPr="00220020">
              <w:rPr>
                <w:sz w:val="20"/>
                <w:szCs w:val="20"/>
              </w:rPr>
              <w:t>Triệu m3</w:t>
            </w:r>
          </w:p>
        </w:tc>
        <w:tc>
          <w:tcPr>
            <w:tcW w:w="1130" w:type="dxa"/>
            <w:tcBorders>
              <w:top w:val="nil"/>
              <w:left w:val="nil"/>
              <w:bottom w:val="single" w:sz="4" w:space="0" w:color="auto"/>
              <w:right w:val="single" w:sz="4" w:space="0" w:color="auto"/>
            </w:tcBorders>
            <w:shd w:val="clear" w:color="auto" w:fill="auto"/>
          </w:tcPr>
          <w:p w14:paraId="038FF724" w14:textId="77777777" w:rsidR="00122D22" w:rsidRPr="00220020" w:rsidRDefault="00122D22" w:rsidP="004B3507">
            <w:pPr>
              <w:ind w:firstLine="349"/>
              <w:jc w:val="right"/>
              <w:rPr>
                <w:sz w:val="20"/>
                <w:szCs w:val="20"/>
              </w:rPr>
            </w:pPr>
            <w:r w:rsidRPr="00220020">
              <w:rPr>
                <w:sz w:val="20"/>
                <w:szCs w:val="20"/>
              </w:rPr>
              <w:t>277,8</w:t>
            </w:r>
          </w:p>
        </w:tc>
        <w:tc>
          <w:tcPr>
            <w:tcW w:w="1336" w:type="dxa"/>
            <w:tcBorders>
              <w:top w:val="nil"/>
              <w:left w:val="nil"/>
              <w:bottom w:val="single" w:sz="4" w:space="0" w:color="auto"/>
              <w:right w:val="single" w:sz="4" w:space="0" w:color="auto"/>
            </w:tcBorders>
            <w:shd w:val="clear" w:color="auto" w:fill="auto"/>
          </w:tcPr>
          <w:p w14:paraId="4508D5BA" w14:textId="77777777" w:rsidR="00122D22" w:rsidRPr="00220020" w:rsidRDefault="00122D22" w:rsidP="004B3507">
            <w:pPr>
              <w:ind w:firstLine="212"/>
              <w:jc w:val="right"/>
              <w:rPr>
                <w:sz w:val="20"/>
                <w:szCs w:val="20"/>
              </w:rPr>
            </w:pPr>
            <w:r w:rsidRPr="00220020">
              <w:rPr>
                <w:sz w:val="20"/>
                <w:szCs w:val="20"/>
              </w:rPr>
              <w:t>2</w:t>
            </w:r>
            <w:r>
              <w:rPr>
                <w:sz w:val="20"/>
                <w:szCs w:val="20"/>
              </w:rPr>
              <w:t>.</w:t>
            </w:r>
            <w:r w:rsidRPr="00220020">
              <w:rPr>
                <w:sz w:val="20"/>
                <w:szCs w:val="20"/>
              </w:rPr>
              <w:t>433,4</w:t>
            </w:r>
          </w:p>
        </w:tc>
        <w:tc>
          <w:tcPr>
            <w:tcW w:w="1276" w:type="dxa"/>
            <w:tcBorders>
              <w:top w:val="nil"/>
              <w:left w:val="nil"/>
              <w:bottom w:val="single" w:sz="4" w:space="0" w:color="auto"/>
              <w:right w:val="single" w:sz="4" w:space="0" w:color="auto"/>
            </w:tcBorders>
            <w:shd w:val="clear" w:color="auto" w:fill="auto"/>
          </w:tcPr>
          <w:p w14:paraId="7EFC1C81" w14:textId="77777777" w:rsidR="00122D22" w:rsidRPr="00220020" w:rsidRDefault="00122D22" w:rsidP="004B3507">
            <w:pPr>
              <w:jc w:val="right"/>
              <w:rPr>
                <w:sz w:val="20"/>
                <w:szCs w:val="20"/>
              </w:rPr>
            </w:pPr>
            <w:r w:rsidRPr="00220020">
              <w:rPr>
                <w:sz w:val="20"/>
                <w:szCs w:val="20"/>
              </w:rPr>
              <w:t>103,9</w:t>
            </w:r>
          </w:p>
        </w:tc>
        <w:tc>
          <w:tcPr>
            <w:tcW w:w="1417" w:type="dxa"/>
            <w:tcBorders>
              <w:top w:val="nil"/>
              <w:left w:val="nil"/>
              <w:bottom w:val="single" w:sz="4" w:space="0" w:color="auto"/>
              <w:right w:val="single" w:sz="4" w:space="0" w:color="auto"/>
            </w:tcBorders>
            <w:shd w:val="clear" w:color="auto" w:fill="auto"/>
          </w:tcPr>
          <w:p w14:paraId="28DE7C32" w14:textId="77777777" w:rsidR="00122D22" w:rsidRPr="00220020" w:rsidRDefault="00122D22" w:rsidP="004B3507">
            <w:pPr>
              <w:jc w:val="right"/>
              <w:rPr>
                <w:sz w:val="20"/>
                <w:szCs w:val="20"/>
              </w:rPr>
            </w:pPr>
            <w:r w:rsidRPr="00220020">
              <w:rPr>
                <w:sz w:val="20"/>
                <w:szCs w:val="20"/>
              </w:rPr>
              <w:t>103,6</w:t>
            </w:r>
          </w:p>
        </w:tc>
      </w:tr>
      <w:tr w:rsidR="00122D22" w:rsidRPr="00B57E68" w14:paraId="441ECEEA" w14:textId="77777777" w:rsidTr="004B3507">
        <w:trPr>
          <w:trHeight w:val="61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2A54D12"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4. CHỈ SỐ GIÁ TIÊU DÙNG, VÀNG VÀ TỶ GIÁ NGOẠI TỆ</w:t>
            </w:r>
          </w:p>
        </w:tc>
        <w:tc>
          <w:tcPr>
            <w:tcW w:w="811" w:type="dxa"/>
            <w:tcBorders>
              <w:top w:val="nil"/>
              <w:left w:val="nil"/>
              <w:bottom w:val="single" w:sz="4" w:space="0" w:color="auto"/>
              <w:right w:val="single" w:sz="4" w:space="0" w:color="auto"/>
            </w:tcBorders>
            <w:shd w:val="clear" w:color="000000" w:fill="FFFFFF"/>
            <w:vAlign w:val="center"/>
            <w:hideMark/>
          </w:tcPr>
          <w:p w14:paraId="2A8A7FAF"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1E5135B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C87735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6360CF1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13F549D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7F51A69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CF4D2FA"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Chỉ</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số</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giá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tiêu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dùng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074EB736"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71D745C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6A9D58E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68A64E" w14:textId="77777777" w:rsidR="00122D22" w:rsidRPr="00220020" w:rsidRDefault="00122D22" w:rsidP="004B3507">
            <w:pPr>
              <w:spacing w:before="0" w:after="0" w:line="240" w:lineRule="auto"/>
              <w:ind w:firstLine="0"/>
              <w:jc w:val="right"/>
              <w:rPr>
                <w:b/>
                <w:bCs/>
                <w:sz w:val="20"/>
                <w:szCs w:val="20"/>
                <w:lang w:eastAsia="ja-JP"/>
              </w:rPr>
            </w:pPr>
            <w:r w:rsidRPr="00220020">
              <w:rPr>
                <w:sz w:val="20"/>
                <w:szCs w:val="20"/>
              </w:rPr>
              <w:t>102,51</w:t>
            </w:r>
          </w:p>
        </w:tc>
        <w:tc>
          <w:tcPr>
            <w:tcW w:w="1417" w:type="dxa"/>
            <w:tcBorders>
              <w:top w:val="nil"/>
              <w:left w:val="nil"/>
              <w:bottom w:val="single" w:sz="4" w:space="0" w:color="auto"/>
              <w:right w:val="single" w:sz="4" w:space="0" w:color="auto"/>
            </w:tcBorders>
            <w:shd w:val="clear" w:color="auto" w:fill="auto"/>
            <w:noWrap/>
            <w:vAlign w:val="center"/>
            <w:hideMark/>
          </w:tcPr>
          <w:p w14:paraId="16C0D901" w14:textId="77777777" w:rsidR="00122D22" w:rsidRPr="00220020" w:rsidRDefault="00122D22" w:rsidP="004B3507">
            <w:pPr>
              <w:spacing w:before="0" w:after="0" w:line="240" w:lineRule="auto"/>
              <w:ind w:firstLine="0"/>
              <w:jc w:val="right"/>
              <w:rPr>
                <w:b/>
                <w:bCs/>
                <w:sz w:val="20"/>
                <w:szCs w:val="20"/>
                <w:lang w:eastAsia="ja-JP"/>
              </w:rPr>
            </w:pPr>
            <w:r w:rsidRPr="00220020">
              <w:rPr>
                <w:sz w:val="20"/>
                <w:szCs w:val="20"/>
              </w:rPr>
              <w:t>101,82</w:t>
            </w:r>
          </w:p>
        </w:tc>
      </w:tr>
      <w:tr w:rsidR="00122D22" w:rsidRPr="00B57E68" w14:paraId="20FC67D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A710E00"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Hàng</w:t>
            </w:r>
            <w:proofErr w:type="spellEnd"/>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dịch</w:t>
            </w:r>
            <w:proofErr w:type="spellEnd"/>
            <w:r w:rsidRPr="00B57E68">
              <w:rPr>
                <w:color w:val="000000"/>
                <w:sz w:val="20"/>
                <w:szCs w:val="20"/>
                <w:lang w:eastAsia="ja-JP"/>
              </w:rPr>
              <w:t xml:space="preserve"> </w:t>
            </w:r>
            <w:proofErr w:type="spellStart"/>
            <w:r w:rsidRPr="00B57E68">
              <w:rPr>
                <w:color w:val="000000"/>
                <w:sz w:val="20"/>
                <w:szCs w:val="20"/>
                <w:lang w:eastAsia="ja-JP"/>
              </w:rPr>
              <w:t>vụ</w:t>
            </w:r>
            <w:proofErr w:type="spellEnd"/>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uống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E330EB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7C8279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4A2E28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77D8603A" w14:textId="77777777" w:rsidR="00122D22" w:rsidRPr="00220020" w:rsidRDefault="00122D22" w:rsidP="004B3507">
            <w:pPr>
              <w:ind w:firstLine="182"/>
              <w:jc w:val="right"/>
              <w:rPr>
                <w:sz w:val="20"/>
                <w:szCs w:val="20"/>
              </w:rPr>
            </w:pPr>
            <w:r w:rsidRPr="00220020">
              <w:rPr>
                <w:sz w:val="20"/>
                <w:szCs w:val="20"/>
              </w:rPr>
              <w:t>100,99</w:t>
            </w:r>
          </w:p>
        </w:tc>
        <w:tc>
          <w:tcPr>
            <w:tcW w:w="1417" w:type="dxa"/>
            <w:tcBorders>
              <w:top w:val="nil"/>
              <w:left w:val="nil"/>
              <w:bottom w:val="single" w:sz="4" w:space="0" w:color="auto"/>
              <w:right w:val="single" w:sz="4" w:space="0" w:color="auto"/>
            </w:tcBorders>
            <w:shd w:val="clear" w:color="auto" w:fill="auto"/>
            <w:noWrap/>
            <w:hideMark/>
          </w:tcPr>
          <w:p w14:paraId="42F08A74" w14:textId="77777777" w:rsidR="00122D22" w:rsidRPr="00220020" w:rsidRDefault="00122D22" w:rsidP="004B3507">
            <w:pPr>
              <w:jc w:val="right"/>
              <w:rPr>
                <w:sz w:val="20"/>
                <w:szCs w:val="20"/>
              </w:rPr>
            </w:pPr>
            <w:r w:rsidRPr="00220020">
              <w:rPr>
                <w:sz w:val="20"/>
                <w:szCs w:val="20"/>
              </w:rPr>
              <w:t>100,90</w:t>
            </w:r>
          </w:p>
        </w:tc>
      </w:tr>
      <w:tr w:rsidR="00122D22" w:rsidRPr="00B57E68" w14:paraId="543981D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E29A6C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Trong </w:t>
            </w:r>
            <w:proofErr w:type="spellStart"/>
            <w:r w:rsidRPr="00B57E68">
              <w:rPr>
                <w:color w:val="000000"/>
                <w:sz w:val="20"/>
                <w:szCs w:val="20"/>
                <w:lang w:eastAsia="ja-JP"/>
              </w:rPr>
              <w:t>đó</w:t>
            </w:r>
            <w:proofErr w:type="spellEnd"/>
            <w:r w:rsidRPr="00B57E68">
              <w:rPr>
                <w:color w:val="000000"/>
                <w:sz w:val="20"/>
                <w:szCs w:val="20"/>
                <w:lang w:eastAsia="ja-JP"/>
              </w:rPr>
              <w:t xml:space="preserve">: Lương </w:t>
            </w:r>
            <w:proofErr w:type="spellStart"/>
            <w:r w:rsidRPr="00B57E68">
              <w:rPr>
                <w:color w:val="000000"/>
                <w:sz w:val="20"/>
                <w:szCs w:val="20"/>
                <w:lang w:eastAsia="ja-JP"/>
              </w:rPr>
              <w:t>thực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EF03F83"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11C1844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47FC125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2C57CA07" w14:textId="77777777" w:rsidR="00122D22" w:rsidRPr="00220020" w:rsidRDefault="00122D22" w:rsidP="004B3507">
            <w:pPr>
              <w:ind w:firstLine="182"/>
              <w:jc w:val="right"/>
              <w:rPr>
                <w:sz w:val="20"/>
                <w:szCs w:val="20"/>
              </w:rPr>
            </w:pPr>
            <w:r w:rsidRPr="00220020">
              <w:rPr>
                <w:sz w:val="20"/>
                <w:szCs w:val="20"/>
              </w:rPr>
              <w:t>104,92</w:t>
            </w:r>
          </w:p>
        </w:tc>
        <w:tc>
          <w:tcPr>
            <w:tcW w:w="1417" w:type="dxa"/>
            <w:tcBorders>
              <w:top w:val="nil"/>
              <w:left w:val="nil"/>
              <w:bottom w:val="single" w:sz="4" w:space="0" w:color="auto"/>
              <w:right w:val="single" w:sz="4" w:space="0" w:color="auto"/>
            </w:tcBorders>
            <w:shd w:val="clear" w:color="auto" w:fill="auto"/>
            <w:noWrap/>
            <w:hideMark/>
          </w:tcPr>
          <w:p w14:paraId="3EEE3A25" w14:textId="77777777" w:rsidR="00122D22" w:rsidRPr="00220020" w:rsidRDefault="00122D22" w:rsidP="004B3507">
            <w:pPr>
              <w:jc w:val="right"/>
              <w:rPr>
                <w:sz w:val="20"/>
                <w:szCs w:val="20"/>
              </w:rPr>
            </w:pPr>
            <w:r w:rsidRPr="00220020">
              <w:rPr>
                <w:sz w:val="20"/>
                <w:szCs w:val="20"/>
              </w:rPr>
              <w:t>105,32</w:t>
            </w:r>
          </w:p>
        </w:tc>
      </w:tr>
      <w:tr w:rsidR="00122D22" w:rsidRPr="00B57E68" w14:paraId="021B4C5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D372498"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Thực </w:t>
            </w:r>
            <w:proofErr w:type="spellStart"/>
            <w:r w:rsidRPr="00B57E68">
              <w:rPr>
                <w:color w:val="000000"/>
                <w:sz w:val="20"/>
                <w:szCs w:val="20"/>
                <w:lang w:eastAsia="ja-JP"/>
              </w:rPr>
              <w:t>phẩm</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0783AEF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1DCFC9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75D3478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456B1C78" w14:textId="77777777" w:rsidR="00122D22" w:rsidRPr="00220020" w:rsidRDefault="00122D22" w:rsidP="004B3507">
            <w:pPr>
              <w:ind w:firstLine="182"/>
              <w:jc w:val="right"/>
              <w:rPr>
                <w:sz w:val="20"/>
                <w:szCs w:val="20"/>
              </w:rPr>
            </w:pPr>
            <w:r w:rsidRPr="00220020">
              <w:rPr>
                <w:sz w:val="20"/>
                <w:szCs w:val="20"/>
              </w:rPr>
              <w:t>99,91</w:t>
            </w:r>
          </w:p>
        </w:tc>
        <w:tc>
          <w:tcPr>
            <w:tcW w:w="1417" w:type="dxa"/>
            <w:tcBorders>
              <w:top w:val="nil"/>
              <w:left w:val="nil"/>
              <w:bottom w:val="single" w:sz="4" w:space="0" w:color="auto"/>
              <w:right w:val="single" w:sz="4" w:space="0" w:color="auto"/>
            </w:tcBorders>
            <w:shd w:val="clear" w:color="auto" w:fill="auto"/>
            <w:noWrap/>
            <w:hideMark/>
          </w:tcPr>
          <w:p w14:paraId="39300422" w14:textId="77777777" w:rsidR="00122D22" w:rsidRPr="00220020" w:rsidRDefault="00122D22" w:rsidP="004B3507">
            <w:pPr>
              <w:jc w:val="right"/>
              <w:rPr>
                <w:sz w:val="20"/>
                <w:szCs w:val="20"/>
              </w:rPr>
            </w:pPr>
            <w:r w:rsidRPr="00220020">
              <w:rPr>
                <w:sz w:val="20"/>
                <w:szCs w:val="20"/>
              </w:rPr>
              <w:t>99,71</w:t>
            </w:r>
          </w:p>
        </w:tc>
      </w:tr>
      <w:tr w:rsidR="00122D22" w:rsidRPr="00B57E68" w14:paraId="3D9BC19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C4C8416"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uống</w:t>
            </w:r>
            <w:proofErr w:type="spellEnd"/>
            <w:r w:rsidRPr="00B57E68">
              <w:rPr>
                <w:color w:val="000000"/>
                <w:sz w:val="20"/>
                <w:szCs w:val="20"/>
                <w:lang w:eastAsia="ja-JP"/>
              </w:rPr>
              <w:t xml:space="preserve"> </w:t>
            </w:r>
            <w:proofErr w:type="spellStart"/>
            <w:r w:rsidRPr="00B57E68">
              <w:rPr>
                <w:color w:val="000000"/>
                <w:sz w:val="20"/>
                <w:szCs w:val="20"/>
                <w:lang w:eastAsia="ja-JP"/>
              </w:rPr>
              <w:t>ngoài</w:t>
            </w:r>
            <w:proofErr w:type="spellEnd"/>
            <w:r w:rsidRPr="00B57E68">
              <w:rPr>
                <w:color w:val="000000"/>
                <w:sz w:val="20"/>
                <w:szCs w:val="20"/>
                <w:lang w:eastAsia="ja-JP"/>
              </w:rPr>
              <w:t xml:space="preserve"> </w:t>
            </w:r>
            <w:proofErr w:type="spellStart"/>
            <w:r w:rsidRPr="00B57E68">
              <w:rPr>
                <w:color w:val="000000"/>
                <w:sz w:val="20"/>
                <w:szCs w:val="20"/>
                <w:lang w:eastAsia="ja-JP"/>
              </w:rPr>
              <w:t>gia</w:t>
            </w:r>
            <w:proofErr w:type="spellEnd"/>
            <w:r w:rsidRPr="00B57E68">
              <w:rPr>
                <w:color w:val="000000"/>
                <w:sz w:val="20"/>
                <w:szCs w:val="20"/>
                <w:lang w:eastAsia="ja-JP"/>
              </w:rPr>
              <w:t xml:space="preserve"> </w:t>
            </w:r>
            <w:proofErr w:type="spellStart"/>
            <w:r w:rsidRPr="00B57E68">
              <w:rPr>
                <w:color w:val="000000"/>
                <w:sz w:val="20"/>
                <w:szCs w:val="20"/>
                <w:lang w:eastAsia="ja-JP"/>
              </w:rPr>
              <w:t>đình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E74421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5D1783A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6A238D9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70FAC7F8" w14:textId="77777777" w:rsidR="00122D22" w:rsidRPr="00220020" w:rsidRDefault="00122D22" w:rsidP="004B3507">
            <w:pPr>
              <w:ind w:firstLine="182"/>
              <w:jc w:val="right"/>
              <w:rPr>
                <w:sz w:val="20"/>
                <w:szCs w:val="20"/>
              </w:rPr>
            </w:pPr>
            <w:r w:rsidRPr="00220020">
              <w:rPr>
                <w:sz w:val="20"/>
                <w:szCs w:val="20"/>
              </w:rPr>
              <w:t>102,03</w:t>
            </w:r>
          </w:p>
        </w:tc>
        <w:tc>
          <w:tcPr>
            <w:tcW w:w="1417" w:type="dxa"/>
            <w:tcBorders>
              <w:top w:val="nil"/>
              <w:left w:val="nil"/>
              <w:bottom w:val="single" w:sz="4" w:space="0" w:color="auto"/>
              <w:right w:val="single" w:sz="4" w:space="0" w:color="auto"/>
            </w:tcBorders>
            <w:shd w:val="clear" w:color="auto" w:fill="auto"/>
            <w:noWrap/>
            <w:hideMark/>
          </w:tcPr>
          <w:p w14:paraId="5FD65C32" w14:textId="77777777" w:rsidR="00122D22" w:rsidRPr="00220020" w:rsidRDefault="00122D22" w:rsidP="004B3507">
            <w:pPr>
              <w:jc w:val="right"/>
              <w:rPr>
                <w:sz w:val="20"/>
                <w:szCs w:val="20"/>
              </w:rPr>
            </w:pPr>
            <w:r w:rsidRPr="00220020">
              <w:rPr>
                <w:sz w:val="20"/>
                <w:szCs w:val="20"/>
              </w:rPr>
              <w:t>102,03</w:t>
            </w:r>
          </w:p>
        </w:tc>
      </w:tr>
      <w:tr w:rsidR="00122D22" w:rsidRPr="00B57E68" w14:paraId="40BDF2F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B5F302D"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Đồ</w:t>
            </w:r>
            <w:proofErr w:type="spellEnd"/>
            <w:r w:rsidRPr="00B57E68">
              <w:rPr>
                <w:color w:val="000000"/>
                <w:sz w:val="20"/>
                <w:szCs w:val="20"/>
                <w:lang w:eastAsia="ja-JP"/>
              </w:rPr>
              <w:t xml:space="preserve"> </w:t>
            </w:r>
            <w:proofErr w:type="spellStart"/>
            <w:r w:rsidRPr="00B57E68">
              <w:rPr>
                <w:color w:val="000000"/>
                <w:sz w:val="20"/>
                <w:szCs w:val="20"/>
                <w:lang w:eastAsia="ja-JP"/>
              </w:rPr>
              <w:t>uống</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thuốc</w:t>
            </w:r>
            <w:proofErr w:type="spellEnd"/>
            <w:r w:rsidRPr="00B57E68">
              <w:rPr>
                <w:color w:val="000000"/>
                <w:sz w:val="20"/>
                <w:szCs w:val="20"/>
                <w:lang w:eastAsia="ja-JP"/>
              </w:rPr>
              <w:t xml:space="preserve"> </w:t>
            </w:r>
            <w:proofErr w:type="spellStart"/>
            <w:r w:rsidRPr="00B57E68">
              <w:rPr>
                <w:color w:val="000000"/>
                <w:sz w:val="20"/>
                <w:szCs w:val="20"/>
                <w:lang w:eastAsia="ja-JP"/>
              </w:rPr>
              <w:t>lá</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DC7F22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AA1D12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5CE0CEB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3766C8ED" w14:textId="77777777" w:rsidR="00122D22" w:rsidRPr="00220020" w:rsidRDefault="00122D22" w:rsidP="004B3507">
            <w:pPr>
              <w:ind w:firstLine="182"/>
              <w:jc w:val="right"/>
              <w:rPr>
                <w:sz w:val="20"/>
                <w:szCs w:val="20"/>
              </w:rPr>
            </w:pPr>
            <w:r w:rsidRPr="00220020">
              <w:rPr>
                <w:sz w:val="20"/>
                <w:szCs w:val="20"/>
              </w:rPr>
              <w:t>101,90</w:t>
            </w:r>
          </w:p>
        </w:tc>
        <w:tc>
          <w:tcPr>
            <w:tcW w:w="1417" w:type="dxa"/>
            <w:tcBorders>
              <w:top w:val="nil"/>
              <w:left w:val="nil"/>
              <w:bottom w:val="single" w:sz="4" w:space="0" w:color="auto"/>
              <w:right w:val="single" w:sz="4" w:space="0" w:color="auto"/>
            </w:tcBorders>
            <w:shd w:val="clear" w:color="auto" w:fill="auto"/>
            <w:noWrap/>
            <w:hideMark/>
          </w:tcPr>
          <w:p w14:paraId="7D36F766" w14:textId="77777777" w:rsidR="00122D22" w:rsidRPr="00220020" w:rsidRDefault="00122D22" w:rsidP="004B3507">
            <w:pPr>
              <w:jc w:val="right"/>
              <w:rPr>
                <w:sz w:val="20"/>
                <w:szCs w:val="20"/>
              </w:rPr>
            </w:pPr>
            <w:r w:rsidRPr="00220020">
              <w:rPr>
                <w:sz w:val="20"/>
                <w:szCs w:val="20"/>
              </w:rPr>
              <w:t>101,68</w:t>
            </w:r>
          </w:p>
        </w:tc>
      </w:tr>
      <w:tr w:rsidR="00122D22" w:rsidRPr="00B57E68" w14:paraId="44B1DB9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21E2786"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May </w:t>
            </w:r>
            <w:proofErr w:type="spellStart"/>
            <w:r w:rsidRPr="00B57E68">
              <w:rPr>
                <w:color w:val="000000"/>
                <w:sz w:val="20"/>
                <w:szCs w:val="20"/>
                <w:lang w:eastAsia="ja-JP"/>
              </w:rPr>
              <w:t>mặc</w:t>
            </w:r>
            <w:proofErr w:type="spellEnd"/>
            <w:r w:rsidRPr="00B57E68">
              <w:rPr>
                <w:color w:val="000000"/>
                <w:sz w:val="20"/>
                <w:szCs w:val="20"/>
                <w:lang w:eastAsia="ja-JP"/>
              </w:rPr>
              <w:t xml:space="preserve">, </w:t>
            </w:r>
            <w:proofErr w:type="spellStart"/>
            <w:r w:rsidRPr="00B57E68">
              <w:rPr>
                <w:color w:val="000000"/>
                <w:sz w:val="20"/>
                <w:szCs w:val="20"/>
                <w:lang w:eastAsia="ja-JP"/>
              </w:rPr>
              <w:t>giày</w:t>
            </w:r>
            <w:proofErr w:type="spellEnd"/>
            <w:r w:rsidRPr="00B57E68">
              <w:rPr>
                <w:color w:val="000000"/>
                <w:sz w:val="20"/>
                <w:szCs w:val="20"/>
                <w:lang w:eastAsia="ja-JP"/>
              </w:rPr>
              <w:t xml:space="preserve"> </w:t>
            </w:r>
            <w:proofErr w:type="spellStart"/>
            <w:r w:rsidRPr="00B57E68">
              <w:rPr>
                <w:color w:val="000000"/>
                <w:sz w:val="20"/>
                <w:szCs w:val="20"/>
                <w:lang w:eastAsia="ja-JP"/>
              </w:rPr>
              <w:t>dép</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mũ</w:t>
            </w:r>
            <w:proofErr w:type="spellEnd"/>
            <w:r w:rsidRPr="00B57E68">
              <w:rPr>
                <w:color w:val="000000"/>
                <w:sz w:val="20"/>
                <w:szCs w:val="20"/>
                <w:lang w:eastAsia="ja-JP"/>
              </w:rPr>
              <w:t xml:space="preserve"> </w:t>
            </w:r>
            <w:proofErr w:type="spellStart"/>
            <w:r w:rsidRPr="00B57E68">
              <w:rPr>
                <w:color w:val="000000"/>
                <w:sz w:val="20"/>
                <w:szCs w:val="20"/>
                <w:lang w:eastAsia="ja-JP"/>
              </w:rPr>
              <w:t>nón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9DF11F3"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DC0820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4D4A005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2AFBFEB8" w14:textId="77777777" w:rsidR="00122D22" w:rsidRPr="00220020" w:rsidRDefault="00122D22" w:rsidP="004B3507">
            <w:pPr>
              <w:ind w:firstLine="182"/>
              <w:jc w:val="right"/>
              <w:rPr>
                <w:sz w:val="20"/>
                <w:szCs w:val="20"/>
              </w:rPr>
            </w:pPr>
            <w:r w:rsidRPr="00220020">
              <w:rPr>
                <w:sz w:val="20"/>
                <w:szCs w:val="20"/>
              </w:rPr>
              <w:t>100,86</w:t>
            </w:r>
          </w:p>
        </w:tc>
        <w:tc>
          <w:tcPr>
            <w:tcW w:w="1417" w:type="dxa"/>
            <w:tcBorders>
              <w:top w:val="nil"/>
              <w:left w:val="nil"/>
              <w:bottom w:val="single" w:sz="4" w:space="0" w:color="auto"/>
              <w:right w:val="single" w:sz="4" w:space="0" w:color="auto"/>
            </w:tcBorders>
            <w:shd w:val="clear" w:color="auto" w:fill="auto"/>
            <w:noWrap/>
            <w:hideMark/>
          </w:tcPr>
          <w:p w14:paraId="2067AF03" w14:textId="77777777" w:rsidR="00122D22" w:rsidRPr="00220020" w:rsidRDefault="00122D22" w:rsidP="004B3507">
            <w:pPr>
              <w:jc w:val="right"/>
              <w:rPr>
                <w:sz w:val="20"/>
                <w:szCs w:val="20"/>
              </w:rPr>
            </w:pPr>
            <w:r w:rsidRPr="00220020">
              <w:rPr>
                <w:sz w:val="20"/>
                <w:szCs w:val="20"/>
              </w:rPr>
              <w:t>100,85</w:t>
            </w:r>
          </w:p>
        </w:tc>
      </w:tr>
      <w:tr w:rsidR="00122D22" w:rsidRPr="00B57E68" w14:paraId="7AB5A7C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641C6A1"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Nhà</w:t>
            </w:r>
            <w:proofErr w:type="spellEnd"/>
            <w:r w:rsidRPr="00B57E68">
              <w:rPr>
                <w:color w:val="000000"/>
                <w:sz w:val="20"/>
                <w:szCs w:val="20"/>
                <w:lang w:eastAsia="ja-JP"/>
              </w:rPr>
              <w:t xml:space="preserve"> ở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vật</w:t>
            </w:r>
            <w:proofErr w:type="spellEnd"/>
            <w:r w:rsidRPr="00B57E68">
              <w:rPr>
                <w:color w:val="000000"/>
                <w:sz w:val="20"/>
                <w:szCs w:val="20"/>
                <w:lang w:eastAsia="ja-JP"/>
              </w:rPr>
              <w:t xml:space="preserve"> </w:t>
            </w:r>
            <w:proofErr w:type="spellStart"/>
            <w:r w:rsidRPr="00B57E68">
              <w:rPr>
                <w:color w:val="000000"/>
                <w:sz w:val="20"/>
                <w:szCs w:val="20"/>
                <w:lang w:eastAsia="ja-JP"/>
              </w:rPr>
              <w:t>liệu</w:t>
            </w:r>
            <w:proofErr w:type="spellEnd"/>
            <w:r w:rsidRPr="00B57E68">
              <w:rPr>
                <w:color w:val="000000"/>
                <w:sz w:val="20"/>
                <w:szCs w:val="20"/>
                <w:lang w:eastAsia="ja-JP"/>
              </w:rPr>
              <w:t xml:space="preserve"> </w:t>
            </w:r>
            <w:proofErr w:type="spellStart"/>
            <w:r w:rsidRPr="00B57E68">
              <w:rPr>
                <w:color w:val="000000"/>
                <w:sz w:val="20"/>
                <w:szCs w:val="20"/>
                <w:lang w:eastAsia="ja-JP"/>
              </w:rPr>
              <w:t>xây</w:t>
            </w:r>
            <w:proofErr w:type="spellEnd"/>
            <w:r w:rsidRPr="00B57E68">
              <w:rPr>
                <w:color w:val="000000"/>
                <w:sz w:val="20"/>
                <w:szCs w:val="20"/>
                <w:lang w:eastAsia="ja-JP"/>
              </w:rPr>
              <w:t xml:space="preserve"> </w:t>
            </w:r>
            <w:proofErr w:type="spellStart"/>
            <w:r w:rsidRPr="00B57E68">
              <w:rPr>
                <w:color w:val="000000"/>
                <w:sz w:val="20"/>
                <w:szCs w:val="20"/>
                <w:lang w:eastAsia="ja-JP"/>
              </w:rPr>
              <w:t>dựng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46E171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1E785F9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AF6F67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3F5A4DA8" w14:textId="77777777" w:rsidR="00122D22" w:rsidRPr="00220020" w:rsidRDefault="00122D22" w:rsidP="004B3507">
            <w:pPr>
              <w:ind w:firstLine="182"/>
              <w:jc w:val="right"/>
              <w:rPr>
                <w:sz w:val="20"/>
                <w:szCs w:val="20"/>
              </w:rPr>
            </w:pPr>
            <w:r w:rsidRPr="00220020">
              <w:rPr>
                <w:sz w:val="20"/>
                <w:szCs w:val="20"/>
              </w:rPr>
              <w:t>103,46</w:t>
            </w:r>
          </w:p>
        </w:tc>
        <w:tc>
          <w:tcPr>
            <w:tcW w:w="1417" w:type="dxa"/>
            <w:tcBorders>
              <w:top w:val="nil"/>
              <w:left w:val="nil"/>
              <w:bottom w:val="single" w:sz="4" w:space="0" w:color="auto"/>
              <w:right w:val="single" w:sz="4" w:space="0" w:color="auto"/>
            </w:tcBorders>
            <w:shd w:val="clear" w:color="auto" w:fill="auto"/>
            <w:noWrap/>
            <w:hideMark/>
          </w:tcPr>
          <w:p w14:paraId="06620DBC" w14:textId="77777777" w:rsidR="00122D22" w:rsidRPr="00220020" w:rsidRDefault="00122D22" w:rsidP="004B3507">
            <w:pPr>
              <w:jc w:val="right"/>
              <w:rPr>
                <w:sz w:val="20"/>
                <w:szCs w:val="20"/>
              </w:rPr>
            </w:pPr>
            <w:r w:rsidRPr="00220020">
              <w:rPr>
                <w:sz w:val="20"/>
                <w:szCs w:val="20"/>
              </w:rPr>
              <w:t>101,94</w:t>
            </w:r>
          </w:p>
        </w:tc>
      </w:tr>
      <w:tr w:rsidR="00122D22" w:rsidRPr="00B57E68" w14:paraId="43066E1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5F19BBD"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Thiết</w:t>
            </w:r>
            <w:proofErr w:type="spellEnd"/>
            <w:r w:rsidRPr="00B57E68">
              <w:rPr>
                <w:color w:val="000000"/>
                <w:sz w:val="20"/>
                <w:szCs w:val="20"/>
                <w:lang w:eastAsia="ja-JP"/>
              </w:rPr>
              <w:t xml:space="preserve"> </w:t>
            </w:r>
            <w:proofErr w:type="spellStart"/>
            <w:r w:rsidRPr="00B57E68">
              <w:rPr>
                <w:color w:val="000000"/>
                <w:sz w:val="20"/>
                <w:szCs w:val="20"/>
                <w:lang w:eastAsia="ja-JP"/>
              </w:rPr>
              <w:t>bị</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đồ</w:t>
            </w:r>
            <w:proofErr w:type="spellEnd"/>
            <w:r w:rsidRPr="00B57E68">
              <w:rPr>
                <w:color w:val="000000"/>
                <w:sz w:val="20"/>
                <w:szCs w:val="20"/>
                <w:lang w:eastAsia="ja-JP"/>
              </w:rPr>
              <w:t xml:space="preserve"> </w:t>
            </w:r>
            <w:proofErr w:type="spellStart"/>
            <w:r w:rsidRPr="00B57E68">
              <w:rPr>
                <w:color w:val="000000"/>
                <w:sz w:val="20"/>
                <w:szCs w:val="20"/>
                <w:lang w:eastAsia="ja-JP"/>
              </w:rPr>
              <w:t>dùng</w:t>
            </w:r>
            <w:proofErr w:type="spellEnd"/>
            <w:r w:rsidRPr="00B57E68">
              <w:rPr>
                <w:color w:val="000000"/>
                <w:sz w:val="20"/>
                <w:szCs w:val="20"/>
                <w:lang w:eastAsia="ja-JP"/>
              </w:rPr>
              <w:t xml:space="preserve"> </w:t>
            </w:r>
            <w:proofErr w:type="spellStart"/>
            <w:r w:rsidRPr="00B57E68">
              <w:rPr>
                <w:color w:val="000000"/>
                <w:sz w:val="20"/>
                <w:szCs w:val="20"/>
                <w:lang w:eastAsia="ja-JP"/>
              </w:rPr>
              <w:t>gia</w:t>
            </w:r>
            <w:proofErr w:type="spellEnd"/>
            <w:r w:rsidRPr="00B57E68">
              <w:rPr>
                <w:color w:val="000000"/>
                <w:sz w:val="20"/>
                <w:szCs w:val="20"/>
                <w:lang w:eastAsia="ja-JP"/>
              </w:rPr>
              <w:t xml:space="preserve"> </w:t>
            </w:r>
            <w:proofErr w:type="spellStart"/>
            <w:r w:rsidRPr="00B57E68">
              <w:rPr>
                <w:color w:val="000000"/>
                <w:sz w:val="20"/>
                <w:szCs w:val="20"/>
                <w:lang w:eastAsia="ja-JP"/>
              </w:rPr>
              <w:t>đình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0F0689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61EA4FC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7502C7E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06BCB202" w14:textId="77777777" w:rsidR="00122D22" w:rsidRPr="00220020" w:rsidRDefault="00122D22" w:rsidP="004B3507">
            <w:pPr>
              <w:ind w:firstLine="182"/>
              <w:jc w:val="right"/>
              <w:rPr>
                <w:sz w:val="20"/>
                <w:szCs w:val="20"/>
              </w:rPr>
            </w:pPr>
            <w:r w:rsidRPr="00220020">
              <w:rPr>
                <w:sz w:val="20"/>
                <w:szCs w:val="20"/>
              </w:rPr>
              <w:t>100,62</w:t>
            </w:r>
          </w:p>
        </w:tc>
        <w:tc>
          <w:tcPr>
            <w:tcW w:w="1417" w:type="dxa"/>
            <w:tcBorders>
              <w:top w:val="nil"/>
              <w:left w:val="nil"/>
              <w:bottom w:val="single" w:sz="4" w:space="0" w:color="auto"/>
              <w:right w:val="single" w:sz="4" w:space="0" w:color="auto"/>
            </w:tcBorders>
            <w:shd w:val="clear" w:color="auto" w:fill="auto"/>
            <w:noWrap/>
            <w:hideMark/>
          </w:tcPr>
          <w:p w14:paraId="1005A137" w14:textId="77777777" w:rsidR="00122D22" w:rsidRPr="00220020" w:rsidRDefault="00122D22" w:rsidP="004B3507">
            <w:pPr>
              <w:jc w:val="right"/>
              <w:rPr>
                <w:sz w:val="20"/>
                <w:szCs w:val="20"/>
              </w:rPr>
            </w:pPr>
            <w:r w:rsidRPr="00220020">
              <w:rPr>
                <w:sz w:val="20"/>
                <w:szCs w:val="20"/>
              </w:rPr>
              <w:t>100,56</w:t>
            </w:r>
          </w:p>
        </w:tc>
      </w:tr>
      <w:tr w:rsidR="00122D22" w:rsidRPr="00B57E68" w14:paraId="55BEF76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8B9F0D2"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Thuốc</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dịch</w:t>
            </w:r>
            <w:proofErr w:type="spellEnd"/>
            <w:r w:rsidRPr="00B57E68">
              <w:rPr>
                <w:color w:val="000000"/>
                <w:sz w:val="20"/>
                <w:szCs w:val="20"/>
                <w:lang w:eastAsia="ja-JP"/>
              </w:rPr>
              <w:t xml:space="preserve"> </w:t>
            </w:r>
            <w:proofErr w:type="spellStart"/>
            <w:r w:rsidRPr="00B57E68">
              <w:rPr>
                <w:color w:val="000000"/>
                <w:sz w:val="20"/>
                <w:szCs w:val="20"/>
                <w:lang w:eastAsia="ja-JP"/>
              </w:rPr>
              <w:t>vụ</w:t>
            </w:r>
            <w:proofErr w:type="spellEnd"/>
            <w:r w:rsidRPr="00B57E68">
              <w:rPr>
                <w:color w:val="000000"/>
                <w:sz w:val="20"/>
                <w:szCs w:val="20"/>
                <w:lang w:eastAsia="ja-JP"/>
              </w:rPr>
              <w:t xml:space="preserve"> y </w:t>
            </w:r>
            <w:proofErr w:type="spellStart"/>
            <w:r w:rsidRPr="00B57E68">
              <w:rPr>
                <w:color w:val="000000"/>
                <w:sz w:val="20"/>
                <w:szCs w:val="20"/>
                <w:lang w:eastAsia="ja-JP"/>
              </w:rPr>
              <w:t>tế</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058964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218A3AE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4F015A5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01F4D4CB" w14:textId="77777777" w:rsidR="00122D22" w:rsidRPr="00220020" w:rsidRDefault="00122D22" w:rsidP="004B3507">
            <w:pPr>
              <w:ind w:firstLine="182"/>
              <w:jc w:val="right"/>
              <w:rPr>
                <w:sz w:val="20"/>
                <w:szCs w:val="20"/>
              </w:rPr>
            </w:pPr>
            <w:r w:rsidRPr="00220020">
              <w:rPr>
                <w:sz w:val="20"/>
                <w:szCs w:val="20"/>
              </w:rPr>
              <w:t>100,17</w:t>
            </w:r>
          </w:p>
        </w:tc>
        <w:tc>
          <w:tcPr>
            <w:tcW w:w="1417" w:type="dxa"/>
            <w:tcBorders>
              <w:top w:val="nil"/>
              <w:left w:val="nil"/>
              <w:bottom w:val="single" w:sz="4" w:space="0" w:color="auto"/>
              <w:right w:val="single" w:sz="4" w:space="0" w:color="auto"/>
            </w:tcBorders>
            <w:shd w:val="clear" w:color="auto" w:fill="auto"/>
            <w:noWrap/>
            <w:hideMark/>
          </w:tcPr>
          <w:p w14:paraId="289420E7" w14:textId="77777777" w:rsidR="00122D22" w:rsidRPr="00220020" w:rsidRDefault="00122D22" w:rsidP="004B3507">
            <w:pPr>
              <w:jc w:val="right"/>
              <w:rPr>
                <w:sz w:val="20"/>
                <w:szCs w:val="20"/>
              </w:rPr>
            </w:pPr>
            <w:r w:rsidRPr="00220020">
              <w:rPr>
                <w:sz w:val="20"/>
                <w:szCs w:val="20"/>
              </w:rPr>
              <w:t>100,20</w:t>
            </w:r>
          </w:p>
        </w:tc>
      </w:tr>
      <w:tr w:rsidR="00122D22" w:rsidRPr="00B57E68" w14:paraId="3D609EF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A258E06" w14:textId="77777777" w:rsidR="00122D22" w:rsidRPr="00B57E68" w:rsidRDefault="00122D22" w:rsidP="004B3507">
            <w:pPr>
              <w:spacing w:before="0" w:after="0" w:line="240" w:lineRule="auto"/>
              <w:ind w:firstLine="0"/>
              <w:rPr>
                <w:i/>
                <w:iCs/>
                <w:color w:val="000000"/>
                <w:sz w:val="20"/>
                <w:szCs w:val="20"/>
                <w:lang w:eastAsia="ja-JP"/>
              </w:rPr>
            </w:pPr>
            <w:r w:rsidRPr="00B57E68">
              <w:rPr>
                <w:i/>
                <w:iCs/>
                <w:color w:val="000000"/>
                <w:sz w:val="20"/>
                <w:szCs w:val="20"/>
                <w:lang w:eastAsia="ja-JP"/>
              </w:rPr>
              <w:t xml:space="preserve">Trong </w:t>
            </w:r>
            <w:proofErr w:type="spellStart"/>
            <w:r w:rsidRPr="00B57E68">
              <w:rPr>
                <w:i/>
                <w:iCs/>
                <w:color w:val="000000"/>
                <w:sz w:val="20"/>
                <w:szCs w:val="20"/>
                <w:lang w:eastAsia="ja-JP"/>
              </w:rPr>
              <w:t>đó</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dịch</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vụ</w:t>
            </w:r>
            <w:proofErr w:type="spellEnd"/>
            <w:r w:rsidRPr="00B57E68">
              <w:rPr>
                <w:i/>
                <w:iCs/>
                <w:color w:val="000000"/>
                <w:sz w:val="20"/>
                <w:szCs w:val="20"/>
                <w:lang w:eastAsia="ja-JP"/>
              </w:rPr>
              <w:t xml:space="preserve"> y </w:t>
            </w:r>
            <w:proofErr w:type="spellStart"/>
            <w:r w:rsidRPr="00B57E68">
              <w:rPr>
                <w:i/>
                <w:iCs/>
                <w:color w:val="000000"/>
                <w:sz w:val="20"/>
                <w:szCs w:val="20"/>
                <w:lang w:eastAsia="ja-JP"/>
              </w:rPr>
              <w:t>tế</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DC635BA" w14:textId="77777777" w:rsidR="00122D22" w:rsidRPr="00220020" w:rsidRDefault="00122D22" w:rsidP="004B3507">
            <w:pPr>
              <w:spacing w:before="0" w:after="0" w:line="240" w:lineRule="auto"/>
              <w:ind w:firstLine="0"/>
              <w:jc w:val="left"/>
              <w:rPr>
                <w:i/>
                <w:iCs/>
                <w:color w:val="000000"/>
                <w:sz w:val="20"/>
                <w:szCs w:val="20"/>
                <w:lang w:eastAsia="ja-JP"/>
              </w:rPr>
            </w:pPr>
            <w:r w:rsidRPr="00220020">
              <w:rPr>
                <w:i/>
                <w:iCs/>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2807E73B" w14:textId="77777777" w:rsidR="00122D22" w:rsidRPr="00220020" w:rsidRDefault="00122D22" w:rsidP="004B3507">
            <w:pPr>
              <w:spacing w:before="0" w:after="0" w:line="240" w:lineRule="auto"/>
              <w:ind w:firstLine="0"/>
              <w:jc w:val="right"/>
              <w:rPr>
                <w:i/>
                <w:iCs/>
                <w:color w:val="000000"/>
                <w:sz w:val="20"/>
                <w:szCs w:val="20"/>
                <w:lang w:eastAsia="ja-JP"/>
              </w:rPr>
            </w:pPr>
            <w:r w:rsidRPr="00220020">
              <w:rPr>
                <w:i/>
                <w:iCs/>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523E80EC" w14:textId="77777777" w:rsidR="00122D22" w:rsidRPr="00220020" w:rsidRDefault="00122D22" w:rsidP="004B3507">
            <w:pPr>
              <w:spacing w:before="0" w:after="0" w:line="240" w:lineRule="auto"/>
              <w:ind w:firstLine="0"/>
              <w:jc w:val="right"/>
              <w:rPr>
                <w:i/>
                <w:iCs/>
                <w:color w:val="000000"/>
                <w:sz w:val="20"/>
                <w:szCs w:val="20"/>
                <w:lang w:eastAsia="ja-JP"/>
              </w:rPr>
            </w:pPr>
            <w:r w:rsidRPr="00220020">
              <w:rPr>
                <w:i/>
                <w:iCs/>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42E4CA4E" w14:textId="77777777" w:rsidR="00122D22" w:rsidRPr="00220020" w:rsidRDefault="00122D22" w:rsidP="004B3507">
            <w:pPr>
              <w:ind w:firstLine="182"/>
              <w:jc w:val="right"/>
              <w:rPr>
                <w:sz w:val="20"/>
                <w:szCs w:val="20"/>
              </w:rPr>
            </w:pPr>
            <w:r w:rsidRPr="00220020">
              <w:rPr>
                <w:sz w:val="20"/>
                <w:szCs w:val="20"/>
              </w:rPr>
              <w:t>100,02</w:t>
            </w:r>
          </w:p>
        </w:tc>
        <w:tc>
          <w:tcPr>
            <w:tcW w:w="1417" w:type="dxa"/>
            <w:tcBorders>
              <w:top w:val="nil"/>
              <w:left w:val="nil"/>
              <w:bottom w:val="single" w:sz="4" w:space="0" w:color="auto"/>
              <w:right w:val="single" w:sz="4" w:space="0" w:color="auto"/>
            </w:tcBorders>
            <w:shd w:val="clear" w:color="auto" w:fill="auto"/>
            <w:noWrap/>
            <w:hideMark/>
          </w:tcPr>
          <w:p w14:paraId="5E31F3BE" w14:textId="77777777" w:rsidR="00122D22" w:rsidRPr="00220020" w:rsidRDefault="00122D22" w:rsidP="004B3507">
            <w:pPr>
              <w:jc w:val="right"/>
              <w:rPr>
                <w:sz w:val="20"/>
                <w:szCs w:val="20"/>
              </w:rPr>
            </w:pPr>
            <w:r w:rsidRPr="00220020">
              <w:rPr>
                <w:sz w:val="20"/>
                <w:szCs w:val="20"/>
              </w:rPr>
              <w:t>100,05</w:t>
            </w:r>
          </w:p>
        </w:tc>
      </w:tr>
      <w:tr w:rsidR="00122D22" w:rsidRPr="00B57E68" w14:paraId="7601EE4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EBEFC2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Giao </w:t>
            </w:r>
            <w:proofErr w:type="spellStart"/>
            <w:r w:rsidRPr="00B57E68">
              <w:rPr>
                <w:color w:val="000000"/>
                <w:sz w:val="20"/>
                <w:szCs w:val="20"/>
                <w:lang w:eastAsia="ja-JP"/>
              </w:rPr>
              <w:t>thông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FDCA4F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0EB132B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EF30C3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0D28783E" w14:textId="77777777" w:rsidR="00122D22" w:rsidRPr="00220020" w:rsidRDefault="00122D22" w:rsidP="004B3507">
            <w:pPr>
              <w:ind w:firstLine="182"/>
              <w:jc w:val="right"/>
              <w:rPr>
                <w:sz w:val="20"/>
                <w:szCs w:val="20"/>
              </w:rPr>
            </w:pPr>
            <w:r w:rsidRPr="00220020">
              <w:rPr>
                <w:sz w:val="20"/>
                <w:szCs w:val="20"/>
              </w:rPr>
              <w:t>113,68</w:t>
            </w:r>
          </w:p>
        </w:tc>
        <w:tc>
          <w:tcPr>
            <w:tcW w:w="1417" w:type="dxa"/>
            <w:tcBorders>
              <w:top w:val="nil"/>
              <w:left w:val="nil"/>
              <w:bottom w:val="single" w:sz="4" w:space="0" w:color="auto"/>
              <w:right w:val="single" w:sz="4" w:space="0" w:color="auto"/>
            </w:tcBorders>
            <w:shd w:val="clear" w:color="auto" w:fill="auto"/>
            <w:noWrap/>
            <w:hideMark/>
          </w:tcPr>
          <w:p w14:paraId="6499A954" w14:textId="77777777" w:rsidR="00122D22" w:rsidRPr="00220020" w:rsidRDefault="00122D22" w:rsidP="004B3507">
            <w:pPr>
              <w:jc w:val="right"/>
              <w:rPr>
                <w:sz w:val="20"/>
                <w:szCs w:val="20"/>
              </w:rPr>
            </w:pPr>
            <w:r w:rsidRPr="00220020">
              <w:rPr>
                <w:sz w:val="20"/>
                <w:szCs w:val="20"/>
              </w:rPr>
              <w:t>108,24</w:t>
            </w:r>
          </w:p>
        </w:tc>
      </w:tr>
      <w:tr w:rsidR="00122D22" w:rsidRPr="00B57E68" w14:paraId="337E5F1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3200AA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Bưu</w:t>
            </w:r>
            <w:proofErr w:type="spellEnd"/>
            <w:r w:rsidRPr="00B57E68">
              <w:rPr>
                <w:color w:val="000000"/>
                <w:sz w:val="20"/>
                <w:szCs w:val="20"/>
                <w:lang w:eastAsia="ja-JP"/>
              </w:rPr>
              <w:t xml:space="preserve"> </w:t>
            </w:r>
            <w:proofErr w:type="spellStart"/>
            <w:r w:rsidRPr="00B57E68">
              <w:rPr>
                <w:color w:val="000000"/>
                <w:sz w:val="20"/>
                <w:szCs w:val="20"/>
                <w:lang w:eastAsia="ja-JP"/>
              </w:rPr>
              <w:t>chính</w:t>
            </w:r>
            <w:proofErr w:type="spellEnd"/>
            <w:r w:rsidRPr="00B57E68">
              <w:rPr>
                <w:color w:val="000000"/>
                <w:sz w:val="20"/>
                <w:szCs w:val="20"/>
                <w:lang w:eastAsia="ja-JP"/>
              </w:rPr>
              <w:t xml:space="preserve"> </w:t>
            </w:r>
            <w:proofErr w:type="spellStart"/>
            <w:r w:rsidRPr="00B57E68">
              <w:rPr>
                <w:color w:val="000000"/>
                <w:sz w:val="20"/>
                <w:szCs w:val="20"/>
                <w:lang w:eastAsia="ja-JP"/>
              </w:rPr>
              <w:t>viễn</w:t>
            </w:r>
            <w:proofErr w:type="spellEnd"/>
            <w:r w:rsidRPr="00B57E68">
              <w:rPr>
                <w:color w:val="000000"/>
                <w:sz w:val="20"/>
                <w:szCs w:val="20"/>
                <w:lang w:eastAsia="ja-JP"/>
              </w:rPr>
              <w:t xml:space="preserve"> </w:t>
            </w:r>
            <w:proofErr w:type="spellStart"/>
            <w:r w:rsidRPr="00B57E68">
              <w:rPr>
                <w:color w:val="000000"/>
                <w:sz w:val="20"/>
                <w:szCs w:val="20"/>
                <w:lang w:eastAsia="ja-JP"/>
              </w:rPr>
              <w:t>thông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F45FDF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7B2DB1C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309AAC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44E8A660" w14:textId="77777777" w:rsidR="00122D22" w:rsidRPr="00220020" w:rsidRDefault="00122D22" w:rsidP="004B3507">
            <w:pPr>
              <w:ind w:firstLine="182"/>
              <w:jc w:val="right"/>
              <w:rPr>
                <w:sz w:val="20"/>
                <w:szCs w:val="20"/>
              </w:rPr>
            </w:pPr>
            <w:r w:rsidRPr="00220020">
              <w:rPr>
                <w:sz w:val="20"/>
                <w:szCs w:val="20"/>
              </w:rPr>
              <w:t>99,14</w:t>
            </w:r>
          </w:p>
        </w:tc>
        <w:tc>
          <w:tcPr>
            <w:tcW w:w="1417" w:type="dxa"/>
            <w:tcBorders>
              <w:top w:val="nil"/>
              <w:left w:val="nil"/>
              <w:bottom w:val="single" w:sz="4" w:space="0" w:color="auto"/>
              <w:right w:val="single" w:sz="4" w:space="0" w:color="auto"/>
            </w:tcBorders>
            <w:shd w:val="clear" w:color="auto" w:fill="auto"/>
            <w:noWrap/>
            <w:hideMark/>
          </w:tcPr>
          <w:p w14:paraId="2C4378CF" w14:textId="77777777" w:rsidR="00122D22" w:rsidRPr="00220020" w:rsidRDefault="00122D22" w:rsidP="004B3507">
            <w:pPr>
              <w:jc w:val="right"/>
              <w:rPr>
                <w:sz w:val="20"/>
                <w:szCs w:val="20"/>
              </w:rPr>
            </w:pPr>
            <w:r w:rsidRPr="00220020">
              <w:rPr>
                <w:sz w:val="20"/>
                <w:szCs w:val="20"/>
              </w:rPr>
              <w:t>99,26</w:t>
            </w:r>
          </w:p>
        </w:tc>
      </w:tr>
      <w:tr w:rsidR="00122D22" w:rsidRPr="00B57E68" w14:paraId="6573DFD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211B5B1"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w:t>
            </w:r>
            <w:proofErr w:type="spellStart"/>
            <w:r w:rsidRPr="00B57E68">
              <w:rPr>
                <w:color w:val="000000"/>
                <w:sz w:val="20"/>
                <w:szCs w:val="20"/>
                <w:lang w:eastAsia="ja-JP"/>
              </w:rPr>
              <w:t>Giáo</w:t>
            </w:r>
            <w:proofErr w:type="spellEnd"/>
            <w:r w:rsidRPr="00B57E68">
              <w:rPr>
                <w:color w:val="000000"/>
                <w:sz w:val="20"/>
                <w:szCs w:val="20"/>
                <w:lang w:eastAsia="ja-JP"/>
              </w:rPr>
              <w:t xml:space="preserve"> </w:t>
            </w:r>
            <w:proofErr w:type="spellStart"/>
            <w:r w:rsidRPr="00B57E68">
              <w:rPr>
                <w:color w:val="000000"/>
                <w:sz w:val="20"/>
                <w:szCs w:val="20"/>
                <w:lang w:eastAsia="ja-JP"/>
              </w:rPr>
              <w:t>dục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C7408B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1A7F1DE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9AB4DC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5BD3DF33" w14:textId="77777777" w:rsidR="00122D22" w:rsidRPr="00220020" w:rsidRDefault="00122D22" w:rsidP="004B3507">
            <w:pPr>
              <w:ind w:firstLine="182"/>
              <w:jc w:val="right"/>
              <w:rPr>
                <w:sz w:val="20"/>
                <w:szCs w:val="20"/>
              </w:rPr>
            </w:pPr>
            <w:r w:rsidRPr="00220020">
              <w:rPr>
                <w:sz w:val="20"/>
                <w:szCs w:val="20"/>
              </w:rPr>
              <w:t>102,31</w:t>
            </w:r>
          </w:p>
        </w:tc>
        <w:tc>
          <w:tcPr>
            <w:tcW w:w="1417" w:type="dxa"/>
            <w:tcBorders>
              <w:top w:val="nil"/>
              <w:left w:val="nil"/>
              <w:bottom w:val="single" w:sz="4" w:space="0" w:color="auto"/>
              <w:right w:val="single" w:sz="4" w:space="0" w:color="auto"/>
            </w:tcBorders>
            <w:shd w:val="clear" w:color="auto" w:fill="auto"/>
            <w:noWrap/>
            <w:hideMark/>
          </w:tcPr>
          <w:p w14:paraId="6A2696CB" w14:textId="77777777" w:rsidR="00122D22" w:rsidRPr="00220020" w:rsidRDefault="00122D22" w:rsidP="004B3507">
            <w:pPr>
              <w:jc w:val="right"/>
              <w:rPr>
                <w:sz w:val="20"/>
                <w:szCs w:val="20"/>
              </w:rPr>
            </w:pPr>
            <w:r w:rsidRPr="00220020">
              <w:rPr>
                <w:sz w:val="20"/>
                <w:szCs w:val="20"/>
              </w:rPr>
              <w:t>103,49</w:t>
            </w:r>
          </w:p>
        </w:tc>
      </w:tr>
      <w:tr w:rsidR="00122D22" w:rsidRPr="00B57E68" w14:paraId="40E02AD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95ED269" w14:textId="77777777" w:rsidR="00122D22" w:rsidRPr="00B57E68" w:rsidRDefault="00122D22" w:rsidP="004B3507">
            <w:pPr>
              <w:spacing w:before="0" w:after="0" w:line="240" w:lineRule="auto"/>
              <w:ind w:firstLine="0"/>
              <w:rPr>
                <w:i/>
                <w:iCs/>
                <w:color w:val="000000"/>
                <w:sz w:val="20"/>
                <w:szCs w:val="20"/>
                <w:lang w:eastAsia="ja-JP"/>
              </w:rPr>
            </w:pPr>
            <w:r w:rsidRPr="00B57E68">
              <w:rPr>
                <w:i/>
                <w:iCs/>
                <w:color w:val="000000"/>
                <w:sz w:val="20"/>
                <w:szCs w:val="20"/>
                <w:lang w:eastAsia="ja-JP"/>
              </w:rPr>
              <w:t xml:space="preserve">Trong </w:t>
            </w:r>
            <w:proofErr w:type="spellStart"/>
            <w:r w:rsidRPr="00B57E68">
              <w:rPr>
                <w:i/>
                <w:iCs/>
                <w:color w:val="000000"/>
                <w:sz w:val="20"/>
                <w:szCs w:val="20"/>
                <w:lang w:eastAsia="ja-JP"/>
              </w:rPr>
              <w:t>đó</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dịch</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vụ</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giáo</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dục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5BACC6E" w14:textId="77777777" w:rsidR="00122D22" w:rsidRPr="00220020" w:rsidRDefault="00122D22" w:rsidP="004B3507">
            <w:pPr>
              <w:spacing w:before="0" w:after="0" w:line="240" w:lineRule="auto"/>
              <w:ind w:firstLine="0"/>
              <w:jc w:val="left"/>
              <w:rPr>
                <w:i/>
                <w:iCs/>
                <w:color w:val="000000"/>
                <w:sz w:val="20"/>
                <w:szCs w:val="20"/>
                <w:lang w:eastAsia="ja-JP"/>
              </w:rPr>
            </w:pPr>
            <w:r w:rsidRPr="00220020">
              <w:rPr>
                <w:i/>
                <w:iCs/>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A4159F9" w14:textId="77777777" w:rsidR="00122D22" w:rsidRPr="00220020" w:rsidRDefault="00122D22" w:rsidP="004B3507">
            <w:pPr>
              <w:spacing w:before="0" w:after="0" w:line="240" w:lineRule="auto"/>
              <w:ind w:firstLine="0"/>
              <w:jc w:val="right"/>
              <w:rPr>
                <w:i/>
                <w:iCs/>
                <w:color w:val="000000"/>
                <w:sz w:val="20"/>
                <w:szCs w:val="20"/>
                <w:lang w:eastAsia="ja-JP"/>
              </w:rPr>
            </w:pPr>
            <w:r w:rsidRPr="00220020">
              <w:rPr>
                <w:i/>
                <w:iCs/>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8258046" w14:textId="77777777" w:rsidR="00122D22" w:rsidRPr="00220020" w:rsidRDefault="00122D22" w:rsidP="004B3507">
            <w:pPr>
              <w:spacing w:before="0" w:after="0" w:line="240" w:lineRule="auto"/>
              <w:ind w:firstLine="0"/>
              <w:jc w:val="right"/>
              <w:rPr>
                <w:i/>
                <w:iCs/>
                <w:color w:val="000000"/>
                <w:sz w:val="20"/>
                <w:szCs w:val="20"/>
                <w:lang w:eastAsia="ja-JP"/>
              </w:rPr>
            </w:pPr>
            <w:r w:rsidRPr="00220020">
              <w:rPr>
                <w:i/>
                <w:iCs/>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71B6B699" w14:textId="77777777" w:rsidR="00122D22" w:rsidRPr="00220020" w:rsidRDefault="00122D22" w:rsidP="004B3507">
            <w:pPr>
              <w:ind w:firstLine="182"/>
              <w:jc w:val="right"/>
              <w:rPr>
                <w:sz w:val="20"/>
                <w:szCs w:val="20"/>
              </w:rPr>
            </w:pPr>
            <w:r w:rsidRPr="00220020">
              <w:rPr>
                <w:sz w:val="20"/>
                <w:szCs w:val="20"/>
              </w:rPr>
              <w:t>102,36</w:t>
            </w:r>
          </w:p>
        </w:tc>
        <w:tc>
          <w:tcPr>
            <w:tcW w:w="1417" w:type="dxa"/>
            <w:tcBorders>
              <w:top w:val="nil"/>
              <w:left w:val="nil"/>
              <w:bottom w:val="single" w:sz="4" w:space="0" w:color="auto"/>
              <w:right w:val="single" w:sz="4" w:space="0" w:color="auto"/>
            </w:tcBorders>
            <w:shd w:val="clear" w:color="auto" w:fill="auto"/>
            <w:noWrap/>
            <w:hideMark/>
          </w:tcPr>
          <w:p w14:paraId="0987FC21" w14:textId="77777777" w:rsidR="00122D22" w:rsidRPr="00220020" w:rsidRDefault="00122D22" w:rsidP="004B3507">
            <w:pPr>
              <w:jc w:val="right"/>
              <w:rPr>
                <w:sz w:val="20"/>
                <w:szCs w:val="20"/>
              </w:rPr>
            </w:pPr>
            <w:r w:rsidRPr="00220020">
              <w:rPr>
                <w:sz w:val="20"/>
                <w:szCs w:val="20"/>
              </w:rPr>
              <w:t>103,76</w:t>
            </w:r>
          </w:p>
        </w:tc>
      </w:tr>
      <w:tr w:rsidR="00122D22" w:rsidRPr="00B57E68" w14:paraId="5F555B7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2D97F48"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Văn </w:t>
            </w:r>
            <w:proofErr w:type="spellStart"/>
            <w:r w:rsidRPr="00B57E68">
              <w:rPr>
                <w:color w:val="000000"/>
                <w:sz w:val="20"/>
                <w:szCs w:val="20"/>
                <w:lang w:eastAsia="ja-JP"/>
              </w:rPr>
              <w:t>hóa</w:t>
            </w:r>
            <w:proofErr w:type="spellEnd"/>
            <w:r w:rsidRPr="00B57E68">
              <w:rPr>
                <w:color w:val="000000"/>
                <w:sz w:val="20"/>
                <w:szCs w:val="20"/>
                <w:lang w:eastAsia="ja-JP"/>
              </w:rPr>
              <w:t xml:space="preserve">, </w:t>
            </w:r>
            <w:proofErr w:type="spellStart"/>
            <w:r w:rsidRPr="00B57E68">
              <w:rPr>
                <w:color w:val="000000"/>
                <w:sz w:val="20"/>
                <w:szCs w:val="20"/>
                <w:lang w:eastAsia="ja-JP"/>
              </w:rPr>
              <w:t>giải</w:t>
            </w:r>
            <w:proofErr w:type="spellEnd"/>
            <w:r w:rsidRPr="00B57E68">
              <w:rPr>
                <w:color w:val="000000"/>
                <w:sz w:val="20"/>
                <w:szCs w:val="20"/>
                <w:lang w:eastAsia="ja-JP"/>
              </w:rPr>
              <w:t xml:space="preserve"> </w:t>
            </w:r>
            <w:proofErr w:type="spellStart"/>
            <w:r w:rsidRPr="00B57E68">
              <w:rPr>
                <w:color w:val="000000"/>
                <w:sz w:val="20"/>
                <w:szCs w:val="20"/>
                <w:lang w:eastAsia="ja-JP"/>
              </w:rPr>
              <w:t>trí</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du </w:t>
            </w:r>
            <w:proofErr w:type="spellStart"/>
            <w:r w:rsidRPr="00B57E68">
              <w:rPr>
                <w:color w:val="000000"/>
                <w:sz w:val="20"/>
                <w:szCs w:val="20"/>
                <w:lang w:eastAsia="ja-JP"/>
              </w:rPr>
              <w:t>lịch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CF4D7E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780C992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65C694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723E8E4B" w14:textId="77777777" w:rsidR="00122D22" w:rsidRPr="00220020" w:rsidRDefault="00122D22" w:rsidP="004B3507">
            <w:pPr>
              <w:ind w:firstLine="182"/>
              <w:jc w:val="right"/>
              <w:rPr>
                <w:sz w:val="20"/>
                <w:szCs w:val="20"/>
              </w:rPr>
            </w:pPr>
            <w:r w:rsidRPr="00220020">
              <w:rPr>
                <w:sz w:val="20"/>
                <w:szCs w:val="20"/>
              </w:rPr>
              <w:t>99,09</w:t>
            </w:r>
          </w:p>
        </w:tc>
        <w:tc>
          <w:tcPr>
            <w:tcW w:w="1417" w:type="dxa"/>
            <w:tcBorders>
              <w:top w:val="nil"/>
              <w:left w:val="nil"/>
              <w:bottom w:val="single" w:sz="4" w:space="0" w:color="auto"/>
              <w:right w:val="single" w:sz="4" w:space="0" w:color="auto"/>
            </w:tcBorders>
            <w:shd w:val="clear" w:color="auto" w:fill="auto"/>
            <w:noWrap/>
            <w:hideMark/>
          </w:tcPr>
          <w:p w14:paraId="64E5CF7A" w14:textId="77777777" w:rsidR="00122D22" w:rsidRPr="00220020" w:rsidRDefault="00122D22" w:rsidP="004B3507">
            <w:pPr>
              <w:jc w:val="right"/>
              <w:rPr>
                <w:sz w:val="20"/>
                <w:szCs w:val="20"/>
              </w:rPr>
            </w:pPr>
            <w:r w:rsidRPr="00220020">
              <w:rPr>
                <w:sz w:val="20"/>
                <w:szCs w:val="20"/>
              </w:rPr>
              <w:t>98,90</w:t>
            </w:r>
          </w:p>
        </w:tc>
      </w:tr>
      <w:tr w:rsidR="00122D22" w:rsidRPr="00B57E68" w14:paraId="47DC8E4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8A24CB3"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Đồ</w:t>
            </w:r>
            <w:proofErr w:type="spellEnd"/>
            <w:r w:rsidRPr="00B57E68">
              <w:rPr>
                <w:color w:val="000000"/>
                <w:sz w:val="20"/>
                <w:szCs w:val="20"/>
                <w:lang w:eastAsia="ja-JP"/>
              </w:rPr>
              <w:t xml:space="preserve"> </w:t>
            </w:r>
            <w:proofErr w:type="spellStart"/>
            <w:r w:rsidRPr="00B57E68">
              <w:rPr>
                <w:color w:val="000000"/>
                <w:sz w:val="20"/>
                <w:szCs w:val="20"/>
                <w:lang w:eastAsia="ja-JP"/>
              </w:rPr>
              <w:t>dùng</w:t>
            </w:r>
            <w:proofErr w:type="spellEnd"/>
            <w:r w:rsidRPr="00B57E68">
              <w:rPr>
                <w:color w:val="000000"/>
                <w:sz w:val="20"/>
                <w:szCs w:val="20"/>
                <w:lang w:eastAsia="ja-JP"/>
              </w:rPr>
              <w:t xml:space="preserve"> </w:t>
            </w:r>
            <w:proofErr w:type="spellStart"/>
            <w:r w:rsidRPr="00B57E68">
              <w:rPr>
                <w:color w:val="000000"/>
                <w:sz w:val="20"/>
                <w:szCs w:val="20"/>
                <w:lang w:eastAsia="ja-JP"/>
              </w:rPr>
              <w:t>và</w:t>
            </w:r>
            <w:proofErr w:type="spellEnd"/>
            <w:r w:rsidRPr="00B57E68">
              <w:rPr>
                <w:color w:val="000000"/>
                <w:sz w:val="20"/>
                <w:szCs w:val="20"/>
                <w:lang w:eastAsia="ja-JP"/>
              </w:rPr>
              <w:t xml:space="preserve"> </w:t>
            </w:r>
            <w:proofErr w:type="spellStart"/>
            <w:r w:rsidRPr="00B57E68">
              <w:rPr>
                <w:color w:val="000000"/>
                <w:sz w:val="20"/>
                <w:szCs w:val="20"/>
                <w:lang w:eastAsia="ja-JP"/>
              </w:rPr>
              <w:t>dịch</w:t>
            </w:r>
            <w:proofErr w:type="spellEnd"/>
            <w:r w:rsidRPr="00B57E68">
              <w:rPr>
                <w:color w:val="000000"/>
                <w:sz w:val="20"/>
                <w:szCs w:val="20"/>
                <w:lang w:eastAsia="ja-JP"/>
              </w:rPr>
              <w:t xml:space="preserve"> </w:t>
            </w:r>
            <w:proofErr w:type="spellStart"/>
            <w:r w:rsidRPr="00B57E68">
              <w:rPr>
                <w:color w:val="000000"/>
                <w:sz w:val="20"/>
                <w:szCs w:val="20"/>
                <w:lang w:eastAsia="ja-JP"/>
              </w:rPr>
              <w:t>vụ</w:t>
            </w:r>
            <w:proofErr w:type="spellEnd"/>
            <w:r w:rsidRPr="00B57E68">
              <w:rPr>
                <w:color w:val="000000"/>
                <w:sz w:val="20"/>
                <w:szCs w:val="20"/>
                <w:lang w:eastAsia="ja-JP"/>
              </w:rPr>
              <w:t xml:space="preserve"> </w:t>
            </w:r>
            <w:proofErr w:type="spellStart"/>
            <w:r w:rsidRPr="00B57E68">
              <w:rPr>
                <w:color w:val="000000"/>
                <w:sz w:val="20"/>
                <w:szCs w:val="20"/>
                <w:lang w:eastAsia="ja-JP"/>
              </w:rPr>
              <w:t>khác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5656DE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0F353E7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8A8FF2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5651DC1A" w14:textId="77777777" w:rsidR="00122D22" w:rsidRPr="00220020" w:rsidRDefault="00122D22" w:rsidP="004B3507">
            <w:pPr>
              <w:ind w:firstLine="182"/>
              <w:jc w:val="right"/>
              <w:rPr>
                <w:sz w:val="20"/>
                <w:szCs w:val="20"/>
              </w:rPr>
            </w:pPr>
            <w:r w:rsidRPr="00220020">
              <w:rPr>
                <w:sz w:val="20"/>
                <w:szCs w:val="20"/>
              </w:rPr>
              <w:t>101,30</w:t>
            </w:r>
          </w:p>
        </w:tc>
        <w:tc>
          <w:tcPr>
            <w:tcW w:w="1417" w:type="dxa"/>
            <w:tcBorders>
              <w:top w:val="nil"/>
              <w:left w:val="nil"/>
              <w:bottom w:val="single" w:sz="4" w:space="0" w:color="auto"/>
              <w:right w:val="single" w:sz="4" w:space="0" w:color="auto"/>
            </w:tcBorders>
            <w:shd w:val="clear" w:color="auto" w:fill="auto"/>
            <w:noWrap/>
            <w:hideMark/>
          </w:tcPr>
          <w:p w14:paraId="1D75B63A" w14:textId="77777777" w:rsidR="00122D22" w:rsidRPr="00220020" w:rsidRDefault="00122D22" w:rsidP="004B3507">
            <w:pPr>
              <w:jc w:val="right"/>
              <w:rPr>
                <w:sz w:val="20"/>
                <w:szCs w:val="20"/>
              </w:rPr>
            </w:pPr>
            <w:r w:rsidRPr="00220020">
              <w:rPr>
                <w:sz w:val="20"/>
                <w:szCs w:val="20"/>
              </w:rPr>
              <w:t>101,55</w:t>
            </w:r>
          </w:p>
        </w:tc>
      </w:tr>
      <w:tr w:rsidR="00122D22" w:rsidRPr="00874381" w14:paraId="132ED28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34C5239" w14:textId="77777777" w:rsidR="00122D22" w:rsidRPr="00874381" w:rsidRDefault="00122D22" w:rsidP="004B3507">
            <w:pPr>
              <w:spacing w:before="0" w:after="0" w:line="240" w:lineRule="auto"/>
              <w:ind w:firstLine="0"/>
              <w:rPr>
                <w:b/>
                <w:bCs/>
                <w:color w:val="000000"/>
                <w:sz w:val="20"/>
                <w:szCs w:val="20"/>
                <w:lang w:eastAsia="ja-JP"/>
              </w:rPr>
            </w:pPr>
            <w:r w:rsidRPr="00874381">
              <w:rPr>
                <w:b/>
                <w:bCs/>
                <w:color w:val="000000"/>
                <w:sz w:val="20"/>
                <w:szCs w:val="20"/>
                <w:lang w:eastAsia="ja-JP"/>
              </w:rPr>
              <w:t xml:space="preserve"> </w:t>
            </w:r>
            <w:proofErr w:type="spellStart"/>
            <w:r w:rsidRPr="00874381">
              <w:rPr>
                <w:b/>
                <w:bCs/>
                <w:color w:val="000000"/>
                <w:sz w:val="20"/>
                <w:szCs w:val="20"/>
                <w:lang w:eastAsia="ja-JP"/>
              </w:rPr>
              <w:t>Chỉ</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số</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giá</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vàng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1FB59A1"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32AA5852"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4C0B0BAB"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5ECB7CB4" w14:textId="77777777" w:rsidR="00122D22" w:rsidRPr="00220020" w:rsidRDefault="00122D22" w:rsidP="004B3507">
            <w:pPr>
              <w:ind w:firstLine="323"/>
              <w:jc w:val="right"/>
              <w:rPr>
                <w:b/>
                <w:sz w:val="20"/>
                <w:szCs w:val="20"/>
              </w:rPr>
            </w:pPr>
            <w:r w:rsidRPr="00220020">
              <w:rPr>
                <w:b/>
                <w:sz w:val="20"/>
                <w:szCs w:val="20"/>
              </w:rPr>
              <w:t>100,34</w:t>
            </w:r>
          </w:p>
        </w:tc>
        <w:tc>
          <w:tcPr>
            <w:tcW w:w="1417" w:type="dxa"/>
            <w:tcBorders>
              <w:top w:val="nil"/>
              <w:left w:val="nil"/>
              <w:bottom w:val="single" w:sz="4" w:space="0" w:color="auto"/>
              <w:right w:val="single" w:sz="4" w:space="0" w:color="auto"/>
            </w:tcBorders>
            <w:shd w:val="clear" w:color="auto" w:fill="auto"/>
            <w:noWrap/>
            <w:hideMark/>
          </w:tcPr>
          <w:p w14:paraId="3F7C0093" w14:textId="77777777" w:rsidR="00122D22" w:rsidRPr="00220020" w:rsidRDefault="00122D22" w:rsidP="004B3507">
            <w:pPr>
              <w:jc w:val="right"/>
              <w:rPr>
                <w:b/>
                <w:sz w:val="20"/>
                <w:szCs w:val="20"/>
              </w:rPr>
            </w:pPr>
            <w:r w:rsidRPr="00220020">
              <w:rPr>
                <w:b/>
                <w:sz w:val="20"/>
                <w:szCs w:val="20"/>
              </w:rPr>
              <w:t>111,83</w:t>
            </w:r>
          </w:p>
        </w:tc>
      </w:tr>
      <w:tr w:rsidR="00122D22" w:rsidRPr="00874381" w14:paraId="794A64A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650728C" w14:textId="77777777" w:rsidR="00122D22" w:rsidRPr="00874381" w:rsidRDefault="00122D22" w:rsidP="004B3507">
            <w:pPr>
              <w:spacing w:before="0" w:after="0" w:line="240" w:lineRule="auto"/>
              <w:ind w:firstLine="0"/>
              <w:rPr>
                <w:b/>
                <w:bCs/>
                <w:color w:val="000000"/>
                <w:sz w:val="20"/>
                <w:szCs w:val="20"/>
                <w:lang w:eastAsia="ja-JP"/>
              </w:rPr>
            </w:pPr>
            <w:r w:rsidRPr="00874381">
              <w:rPr>
                <w:b/>
                <w:bCs/>
                <w:color w:val="000000"/>
                <w:sz w:val="20"/>
                <w:szCs w:val="20"/>
                <w:lang w:eastAsia="ja-JP"/>
              </w:rPr>
              <w:t xml:space="preserve"> </w:t>
            </w:r>
            <w:proofErr w:type="spellStart"/>
            <w:r w:rsidRPr="00874381">
              <w:rPr>
                <w:b/>
                <w:bCs/>
                <w:color w:val="000000"/>
                <w:sz w:val="20"/>
                <w:szCs w:val="20"/>
                <w:lang w:eastAsia="ja-JP"/>
              </w:rPr>
              <w:t>Chỉ</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số</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giá</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đô</w:t>
            </w:r>
            <w:proofErr w:type="spellEnd"/>
            <w:r w:rsidRPr="00874381">
              <w:rPr>
                <w:b/>
                <w:bCs/>
                <w:color w:val="000000"/>
                <w:sz w:val="20"/>
                <w:szCs w:val="20"/>
                <w:lang w:eastAsia="ja-JP"/>
              </w:rPr>
              <w:t xml:space="preserve"> la Mỹ            </w:t>
            </w:r>
          </w:p>
        </w:tc>
        <w:tc>
          <w:tcPr>
            <w:tcW w:w="811" w:type="dxa"/>
            <w:tcBorders>
              <w:top w:val="nil"/>
              <w:left w:val="nil"/>
              <w:bottom w:val="single" w:sz="4" w:space="0" w:color="auto"/>
              <w:right w:val="single" w:sz="4" w:space="0" w:color="auto"/>
            </w:tcBorders>
            <w:shd w:val="clear" w:color="000000" w:fill="FFFFFF"/>
            <w:vAlign w:val="center"/>
            <w:hideMark/>
          </w:tcPr>
          <w:p w14:paraId="574719FC"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5DBCAA11"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9D53FFE"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7504C9BD" w14:textId="77777777" w:rsidR="00122D22" w:rsidRPr="00220020" w:rsidRDefault="00122D22" w:rsidP="004B3507">
            <w:pPr>
              <w:jc w:val="right"/>
              <w:rPr>
                <w:b/>
                <w:sz w:val="20"/>
                <w:szCs w:val="20"/>
              </w:rPr>
            </w:pPr>
            <w:r w:rsidRPr="00220020">
              <w:rPr>
                <w:b/>
                <w:sz w:val="20"/>
                <w:szCs w:val="20"/>
              </w:rPr>
              <w:t>99,06</w:t>
            </w:r>
          </w:p>
        </w:tc>
        <w:tc>
          <w:tcPr>
            <w:tcW w:w="1417" w:type="dxa"/>
            <w:tcBorders>
              <w:top w:val="nil"/>
              <w:left w:val="nil"/>
              <w:bottom w:val="single" w:sz="4" w:space="0" w:color="auto"/>
              <w:right w:val="single" w:sz="4" w:space="0" w:color="auto"/>
            </w:tcBorders>
            <w:shd w:val="clear" w:color="auto" w:fill="auto"/>
            <w:noWrap/>
            <w:hideMark/>
          </w:tcPr>
          <w:p w14:paraId="53BC4907" w14:textId="77777777" w:rsidR="00122D22" w:rsidRPr="00220020" w:rsidRDefault="00122D22" w:rsidP="004B3507">
            <w:pPr>
              <w:jc w:val="right"/>
              <w:rPr>
                <w:b/>
                <w:sz w:val="20"/>
                <w:szCs w:val="20"/>
              </w:rPr>
            </w:pPr>
            <w:r w:rsidRPr="00220020">
              <w:rPr>
                <w:b/>
                <w:sz w:val="20"/>
                <w:szCs w:val="20"/>
              </w:rPr>
              <w:t>99,12</w:t>
            </w:r>
          </w:p>
        </w:tc>
      </w:tr>
      <w:tr w:rsidR="00122D22" w:rsidRPr="00874381" w14:paraId="43AB6F5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603ABEA" w14:textId="77777777" w:rsidR="00122D22" w:rsidRPr="00874381" w:rsidRDefault="00122D22" w:rsidP="004B3507">
            <w:pPr>
              <w:spacing w:before="0" w:after="0" w:line="240" w:lineRule="auto"/>
              <w:ind w:firstLine="0"/>
              <w:rPr>
                <w:b/>
                <w:bCs/>
                <w:color w:val="000000"/>
                <w:sz w:val="20"/>
                <w:szCs w:val="20"/>
                <w:lang w:eastAsia="ja-JP"/>
              </w:rPr>
            </w:pPr>
            <w:r w:rsidRPr="00874381">
              <w:rPr>
                <w:b/>
                <w:bCs/>
                <w:color w:val="000000"/>
                <w:sz w:val="20"/>
                <w:szCs w:val="20"/>
                <w:lang w:eastAsia="ja-JP"/>
              </w:rPr>
              <w:t xml:space="preserve"> </w:t>
            </w:r>
            <w:proofErr w:type="spellStart"/>
            <w:r w:rsidRPr="00874381">
              <w:rPr>
                <w:b/>
                <w:bCs/>
                <w:color w:val="000000"/>
                <w:sz w:val="20"/>
                <w:szCs w:val="20"/>
                <w:lang w:eastAsia="ja-JP"/>
              </w:rPr>
              <w:t>Lạm</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phát</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cơ</w:t>
            </w:r>
            <w:proofErr w:type="spellEnd"/>
            <w:r w:rsidRPr="00874381">
              <w:rPr>
                <w:b/>
                <w:bCs/>
                <w:color w:val="000000"/>
                <w:sz w:val="20"/>
                <w:szCs w:val="20"/>
                <w:lang w:eastAsia="ja-JP"/>
              </w:rPr>
              <w:t xml:space="preserve"> </w:t>
            </w:r>
            <w:proofErr w:type="spellStart"/>
            <w:r w:rsidRPr="00874381">
              <w:rPr>
                <w:b/>
                <w:bCs/>
                <w:color w:val="000000"/>
                <w:sz w:val="20"/>
                <w:szCs w:val="20"/>
                <w:lang w:eastAsia="ja-JP"/>
              </w:rPr>
              <w:t>bản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5E6FCA9"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w:t>
            </w:r>
          </w:p>
        </w:tc>
        <w:tc>
          <w:tcPr>
            <w:tcW w:w="1130" w:type="dxa"/>
            <w:tcBorders>
              <w:top w:val="nil"/>
              <w:left w:val="nil"/>
              <w:bottom w:val="single" w:sz="4" w:space="0" w:color="auto"/>
              <w:right w:val="single" w:sz="4" w:space="0" w:color="auto"/>
            </w:tcBorders>
            <w:shd w:val="clear" w:color="000000" w:fill="FFFFFF"/>
            <w:vAlign w:val="center"/>
            <w:hideMark/>
          </w:tcPr>
          <w:p w14:paraId="4977B244"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FFEB080"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 </w:t>
            </w:r>
          </w:p>
        </w:tc>
        <w:tc>
          <w:tcPr>
            <w:tcW w:w="1276" w:type="dxa"/>
            <w:tcBorders>
              <w:top w:val="nil"/>
              <w:left w:val="nil"/>
              <w:bottom w:val="single" w:sz="4" w:space="0" w:color="auto"/>
              <w:right w:val="single" w:sz="4" w:space="0" w:color="auto"/>
            </w:tcBorders>
            <w:shd w:val="clear" w:color="auto" w:fill="auto"/>
            <w:noWrap/>
            <w:hideMark/>
          </w:tcPr>
          <w:p w14:paraId="38C5D127" w14:textId="77777777" w:rsidR="00122D22" w:rsidRPr="00220020" w:rsidRDefault="00122D22" w:rsidP="004B3507">
            <w:pPr>
              <w:jc w:val="right"/>
              <w:rPr>
                <w:b/>
                <w:sz w:val="20"/>
                <w:szCs w:val="20"/>
              </w:rPr>
            </w:pPr>
          </w:p>
        </w:tc>
        <w:tc>
          <w:tcPr>
            <w:tcW w:w="1417" w:type="dxa"/>
            <w:tcBorders>
              <w:top w:val="nil"/>
              <w:left w:val="nil"/>
              <w:bottom w:val="single" w:sz="4" w:space="0" w:color="auto"/>
              <w:right w:val="single" w:sz="4" w:space="0" w:color="auto"/>
            </w:tcBorders>
            <w:shd w:val="clear" w:color="auto" w:fill="auto"/>
            <w:noWrap/>
            <w:hideMark/>
          </w:tcPr>
          <w:p w14:paraId="17F596EB" w14:textId="77777777" w:rsidR="00122D22" w:rsidRPr="00220020" w:rsidRDefault="00122D22" w:rsidP="004B3507">
            <w:pPr>
              <w:jc w:val="right"/>
              <w:rPr>
                <w:b/>
                <w:sz w:val="20"/>
                <w:szCs w:val="20"/>
              </w:rPr>
            </w:pPr>
            <w:r w:rsidRPr="00220020">
              <w:rPr>
                <w:b/>
                <w:sz w:val="20"/>
                <w:szCs w:val="20"/>
              </w:rPr>
              <w:t>0,88</w:t>
            </w:r>
          </w:p>
        </w:tc>
      </w:tr>
      <w:tr w:rsidR="00122D22" w:rsidRPr="00B57E68" w14:paraId="7F809275" w14:textId="77777777" w:rsidTr="004B3507">
        <w:trPr>
          <w:trHeight w:val="58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2DC3341"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5. THU CHI NGÂN SÁCH NHÀ NƯỚC</w:t>
            </w:r>
          </w:p>
        </w:tc>
        <w:tc>
          <w:tcPr>
            <w:tcW w:w="811" w:type="dxa"/>
            <w:tcBorders>
              <w:top w:val="nil"/>
              <w:left w:val="nil"/>
              <w:bottom w:val="single" w:sz="4" w:space="0" w:color="auto"/>
              <w:right w:val="single" w:sz="4" w:space="0" w:color="auto"/>
            </w:tcBorders>
            <w:shd w:val="clear" w:color="000000" w:fill="FFFFFF"/>
            <w:vAlign w:val="center"/>
            <w:hideMark/>
          </w:tcPr>
          <w:p w14:paraId="74A710BD"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483A117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76BD680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5B4CFEA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3D14CE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59526863" w14:textId="77777777" w:rsidTr="004B3507">
        <w:trPr>
          <w:trHeight w:val="379"/>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27F9076"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lastRenderedPageBreak/>
              <w:t>Tổng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cân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đối</w:t>
            </w:r>
            <w:proofErr w:type="spellEnd"/>
            <w:r w:rsidRPr="00B57E68">
              <w:rPr>
                <w:b/>
                <w:bCs/>
                <w:color w:val="000000"/>
                <w:sz w:val="20"/>
                <w:szCs w:val="20"/>
                <w:lang w:eastAsia="ja-JP"/>
              </w:rPr>
              <w:t xml:space="preserve"> NSNN</w:t>
            </w:r>
          </w:p>
        </w:tc>
        <w:tc>
          <w:tcPr>
            <w:tcW w:w="811" w:type="dxa"/>
            <w:tcBorders>
              <w:top w:val="nil"/>
              <w:left w:val="nil"/>
              <w:bottom w:val="single" w:sz="4" w:space="0" w:color="auto"/>
              <w:right w:val="single" w:sz="4" w:space="0" w:color="auto"/>
            </w:tcBorders>
            <w:shd w:val="clear" w:color="000000" w:fill="FFFFFF"/>
            <w:vAlign w:val="center"/>
            <w:hideMark/>
          </w:tcPr>
          <w:p w14:paraId="72D5BF61"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0D1BD525"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65,2</w:t>
            </w:r>
          </w:p>
        </w:tc>
        <w:tc>
          <w:tcPr>
            <w:tcW w:w="1336" w:type="dxa"/>
            <w:tcBorders>
              <w:top w:val="nil"/>
              <w:left w:val="nil"/>
              <w:bottom w:val="single" w:sz="4" w:space="0" w:color="auto"/>
              <w:right w:val="single" w:sz="4" w:space="0" w:color="auto"/>
            </w:tcBorders>
            <w:shd w:val="clear" w:color="000000" w:fill="FFFFFF"/>
            <w:vAlign w:val="center"/>
            <w:hideMark/>
          </w:tcPr>
          <w:p w14:paraId="7FCC9C04"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xml:space="preserve">1.077,43 </w:t>
            </w:r>
          </w:p>
        </w:tc>
        <w:tc>
          <w:tcPr>
            <w:tcW w:w="1276" w:type="dxa"/>
            <w:tcBorders>
              <w:top w:val="nil"/>
              <w:left w:val="nil"/>
              <w:bottom w:val="single" w:sz="4" w:space="0" w:color="auto"/>
              <w:right w:val="single" w:sz="4" w:space="0" w:color="auto"/>
            </w:tcBorders>
            <w:shd w:val="clear" w:color="000000" w:fill="FFFFFF"/>
            <w:vAlign w:val="center"/>
            <w:hideMark/>
          </w:tcPr>
          <w:p w14:paraId="678A52C4"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60,6 </w:t>
            </w:r>
          </w:p>
        </w:tc>
        <w:tc>
          <w:tcPr>
            <w:tcW w:w="1417" w:type="dxa"/>
            <w:tcBorders>
              <w:top w:val="nil"/>
              <w:left w:val="nil"/>
              <w:bottom w:val="single" w:sz="4" w:space="0" w:color="auto"/>
              <w:right w:val="single" w:sz="4" w:space="0" w:color="auto"/>
            </w:tcBorders>
            <w:shd w:val="clear" w:color="000000" w:fill="FFFFFF"/>
            <w:vAlign w:val="center"/>
            <w:hideMark/>
          </w:tcPr>
          <w:p w14:paraId="40961939"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xml:space="preserve">109,2 </w:t>
            </w:r>
          </w:p>
        </w:tc>
      </w:tr>
      <w:tr w:rsidR="00122D22" w:rsidRPr="00B57E68" w14:paraId="2E30AA8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97B7F26" w14:textId="77777777" w:rsidR="00122D22" w:rsidRPr="00B57E68" w:rsidRDefault="00122D22" w:rsidP="004B3507">
            <w:pPr>
              <w:spacing w:before="0" w:after="0" w:line="240" w:lineRule="auto"/>
              <w:ind w:firstLine="0"/>
              <w:rPr>
                <w:i/>
                <w:iCs/>
                <w:color w:val="000000"/>
                <w:sz w:val="20"/>
                <w:szCs w:val="20"/>
                <w:lang w:eastAsia="ja-JP"/>
              </w:rPr>
            </w:pPr>
            <w:r w:rsidRPr="00B57E68">
              <w:rPr>
                <w:i/>
                <w:iCs/>
                <w:color w:val="000000"/>
                <w:sz w:val="20"/>
                <w:szCs w:val="20"/>
                <w:lang w:eastAsia="ja-JP"/>
              </w:rPr>
              <w:t xml:space="preserve">Trong </w:t>
            </w:r>
            <w:proofErr w:type="spellStart"/>
            <w:r w:rsidRPr="00B57E68">
              <w:rPr>
                <w:i/>
                <w:iCs/>
                <w:color w:val="000000"/>
                <w:sz w:val="20"/>
                <w:szCs w:val="20"/>
                <w:lang w:eastAsia="ja-JP"/>
              </w:rPr>
              <w:t>đó</w:t>
            </w:r>
            <w:proofErr w:type="spellEnd"/>
            <w:r w:rsidRPr="00B57E68">
              <w:rPr>
                <w:i/>
                <w:iCs/>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21C99ED6"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tcPr>
          <w:p w14:paraId="4EDF3CE7" w14:textId="77777777" w:rsidR="00122D22" w:rsidRPr="00220020" w:rsidRDefault="00122D22" w:rsidP="004B3507">
            <w:pPr>
              <w:spacing w:before="0" w:after="0" w:line="240" w:lineRule="auto"/>
              <w:ind w:firstLine="0"/>
              <w:jc w:val="right"/>
              <w:rPr>
                <w:color w:val="000000"/>
                <w:sz w:val="20"/>
                <w:szCs w:val="20"/>
                <w:lang w:eastAsia="ja-JP"/>
              </w:rPr>
            </w:pPr>
          </w:p>
        </w:tc>
        <w:tc>
          <w:tcPr>
            <w:tcW w:w="1336" w:type="dxa"/>
            <w:tcBorders>
              <w:top w:val="nil"/>
              <w:left w:val="nil"/>
              <w:bottom w:val="single" w:sz="4" w:space="0" w:color="auto"/>
              <w:right w:val="single" w:sz="4" w:space="0" w:color="auto"/>
            </w:tcBorders>
            <w:shd w:val="clear" w:color="000000" w:fill="FFFFFF"/>
            <w:vAlign w:val="center"/>
            <w:hideMark/>
          </w:tcPr>
          <w:p w14:paraId="6530367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05A7720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3CEC38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6AB61B5C" w14:textId="77777777" w:rsidTr="004B3507">
        <w:trPr>
          <w:trHeight w:val="58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C09C5C5"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 Thu </w:t>
            </w:r>
            <w:proofErr w:type="spellStart"/>
            <w:r w:rsidRPr="00B57E68">
              <w:rPr>
                <w:color w:val="000000"/>
                <w:sz w:val="20"/>
                <w:szCs w:val="20"/>
                <w:lang w:eastAsia="ja-JP"/>
              </w:rPr>
              <w:t>nội</w:t>
            </w:r>
            <w:proofErr w:type="spellEnd"/>
            <w:r w:rsidRPr="00B57E68">
              <w:rPr>
                <w:color w:val="000000"/>
                <w:sz w:val="20"/>
                <w:szCs w:val="20"/>
                <w:lang w:eastAsia="ja-JP"/>
              </w:rPr>
              <w:t xml:space="preserve"> </w:t>
            </w:r>
            <w:proofErr w:type="spellStart"/>
            <w:r w:rsidRPr="00B57E68">
              <w:rPr>
                <w:color w:val="000000"/>
                <w:sz w:val="20"/>
                <w:szCs w:val="20"/>
                <w:lang w:eastAsia="ja-JP"/>
              </w:rPr>
              <w:t>địa</w:t>
            </w:r>
            <w:proofErr w:type="spellEnd"/>
            <w:r w:rsidRPr="00B57E68">
              <w:rPr>
                <w:color w:val="000000"/>
                <w:sz w:val="20"/>
                <w:szCs w:val="20"/>
                <w:lang w:eastAsia="ja-JP"/>
              </w:rPr>
              <w:t xml:space="preserve"> (</w:t>
            </w:r>
            <w:proofErr w:type="spellStart"/>
            <w:r w:rsidRPr="00B57E68">
              <w:rPr>
                <w:color w:val="000000"/>
                <w:sz w:val="20"/>
                <w:szCs w:val="20"/>
                <w:lang w:eastAsia="ja-JP"/>
              </w:rPr>
              <w:t>không</w:t>
            </w:r>
            <w:proofErr w:type="spellEnd"/>
            <w:r w:rsidRPr="00B57E68">
              <w:rPr>
                <w:color w:val="000000"/>
                <w:sz w:val="20"/>
                <w:szCs w:val="20"/>
                <w:lang w:eastAsia="ja-JP"/>
              </w:rPr>
              <w:t xml:space="preserve"> </w:t>
            </w:r>
            <w:proofErr w:type="spellStart"/>
            <w:r w:rsidRPr="00B57E68">
              <w:rPr>
                <w:color w:val="000000"/>
                <w:sz w:val="20"/>
                <w:szCs w:val="20"/>
                <w:lang w:eastAsia="ja-JP"/>
              </w:rPr>
              <w:t>kể</w:t>
            </w:r>
            <w:proofErr w:type="spellEnd"/>
            <w:r w:rsidRPr="00B57E68">
              <w:rPr>
                <w:color w:val="000000"/>
                <w:sz w:val="20"/>
                <w:szCs w:val="20"/>
                <w:lang w:eastAsia="ja-JP"/>
              </w:rPr>
              <w:t xml:space="preserve"> </w:t>
            </w:r>
            <w:proofErr w:type="spellStart"/>
            <w:r w:rsidRPr="00B57E68">
              <w:rPr>
                <w:color w:val="000000"/>
                <w:sz w:val="20"/>
                <w:szCs w:val="20"/>
                <w:lang w:eastAsia="ja-JP"/>
              </w:rPr>
              <w:t>dầu</w:t>
            </w:r>
            <w:proofErr w:type="spellEnd"/>
            <w:r w:rsidRPr="00B57E68">
              <w:rPr>
                <w:color w:val="000000"/>
                <w:sz w:val="20"/>
                <w:szCs w:val="20"/>
                <w:lang w:eastAsia="ja-JP"/>
              </w:rPr>
              <w:t xml:space="preserve"> </w:t>
            </w:r>
            <w:proofErr w:type="spellStart"/>
            <w:r w:rsidRPr="00B57E68">
              <w:rPr>
                <w:color w:val="000000"/>
                <w:sz w:val="20"/>
                <w:szCs w:val="20"/>
                <w:lang w:eastAsia="ja-JP"/>
              </w:rPr>
              <w:t>thô</w:t>
            </w:r>
            <w:proofErr w:type="spellEnd"/>
            <w:r w:rsidRPr="00B57E68">
              <w:rPr>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3DF4E52B"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77086AD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49</w:t>
            </w:r>
          </w:p>
        </w:tc>
        <w:tc>
          <w:tcPr>
            <w:tcW w:w="1336" w:type="dxa"/>
            <w:tcBorders>
              <w:top w:val="nil"/>
              <w:left w:val="nil"/>
              <w:bottom w:val="single" w:sz="4" w:space="0" w:color="auto"/>
              <w:right w:val="single" w:sz="4" w:space="0" w:color="auto"/>
            </w:tcBorders>
            <w:shd w:val="clear" w:color="000000" w:fill="FFFFFF"/>
            <w:vAlign w:val="center"/>
            <w:hideMark/>
          </w:tcPr>
          <w:p w14:paraId="18F80AE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xml:space="preserve">872,280 </w:t>
            </w:r>
          </w:p>
        </w:tc>
        <w:tc>
          <w:tcPr>
            <w:tcW w:w="1276" w:type="dxa"/>
            <w:tcBorders>
              <w:top w:val="nil"/>
              <w:left w:val="nil"/>
              <w:bottom w:val="single" w:sz="4" w:space="0" w:color="auto"/>
              <w:right w:val="single" w:sz="4" w:space="0" w:color="auto"/>
            </w:tcBorders>
            <w:shd w:val="clear" w:color="000000" w:fill="FFFFFF"/>
            <w:vAlign w:val="center"/>
            <w:hideMark/>
          </w:tcPr>
          <w:p w14:paraId="7EC82F4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53,9 </w:t>
            </w:r>
          </w:p>
        </w:tc>
        <w:tc>
          <w:tcPr>
            <w:tcW w:w="1417" w:type="dxa"/>
            <w:tcBorders>
              <w:top w:val="nil"/>
              <w:left w:val="nil"/>
              <w:bottom w:val="single" w:sz="4" w:space="0" w:color="auto"/>
              <w:right w:val="single" w:sz="4" w:space="0" w:color="auto"/>
            </w:tcBorders>
            <w:shd w:val="clear" w:color="000000" w:fill="FFFFFF"/>
            <w:vAlign w:val="center"/>
          </w:tcPr>
          <w:p w14:paraId="60CB1A2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105,9</w:t>
            </w:r>
          </w:p>
        </w:tc>
      </w:tr>
      <w:tr w:rsidR="00122D22" w:rsidRPr="00B57E68" w14:paraId="55CCF32B" w14:textId="77777777" w:rsidTr="004B3507">
        <w:trPr>
          <w:trHeight w:val="63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7447B2D"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 Thu </w:t>
            </w:r>
            <w:proofErr w:type="spellStart"/>
            <w:r w:rsidRPr="00B57E68">
              <w:rPr>
                <w:color w:val="000000"/>
                <w:sz w:val="20"/>
                <w:szCs w:val="20"/>
                <w:lang w:eastAsia="ja-JP"/>
              </w:rPr>
              <w:t>từ</w:t>
            </w:r>
            <w:proofErr w:type="spellEnd"/>
            <w:r w:rsidRPr="00B57E68">
              <w:rPr>
                <w:color w:val="000000"/>
                <w:sz w:val="20"/>
                <w:szCs w:val="20"/>
                <w:lang w:eastAsia="ja-JP"/>
              </w:rPr>
              <w:t xml:space="preserve"> </w:t>
            </w:r>
            <w:proofErr w:type="spellStart"/>
            <w:r w:rsidRPr="00B57E68">
              <w:rPr>
                <w:color w:val="000000"/>
                <w:sz w:val="20"/>
                <w:szCs w:val="20"/>
                <w:lang w:eastAsia="ja-JP"/>
              </w:rPr>
              <w:t>dầu</w:t>
            </w:r>
            <w:proofErr w:type="spellEnd"/>
            <w:r w:rsidRPr="00B57E68">
              <w:rPr>
                <w:color w:val="000000"/>
                <w:sz w:val="20"/>
                <w:szCs w:val="20"/>
                <w:lang w:eastAsia="ja-JP"/>
              </w:rPr>
              <w:t xml:space="preserve"> </w:t>
            </w:r>
            <w:proofErr w:type="spellStart"/>
            <w:r w:rsidRPr="00B57E68">
              <w:rPr>
                <w:color w:val="000000"/>
                <w:sz w:val="20"/>
                <w:szCs w:val="20"/>
                <w:lang w:eastAsia="ja-JP"/>
              </w:rPr>
              <w:t>thô</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936569F"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44A5F37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3,4</w:t>
            </w:r>
          </w:p>
        </w:tc>
        <w:tc>
          <w:tcPr>
            <w:tcW w:w="1336" w:type="dxa"/>
            <w:tcBorders>
              <w:top w:val="nil"/>
              <w:left w:val="nil"/>
              <w:bottom w:val="single" w:sz="4" w:space="0" w:color="auto"/>
              <w:right w:val="single" w:sz="4" w:space="0" w:color="auto"/>
            </w:tcBorders>
            <w:shd w:val="clear" w:color="000000" w:fill="FFFFFF"/>
            <w:vAlign w:val="center"/>
            <w:hideMark/>
          </w:tcPr>
          <w:p w14:paraId="2D7A170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xml:space="preserve">29,091 </w:t>
            </w:r>
          </w:p>
        </w:tc>
        <w:tc>
          <w:tcPr>
            <w:tcW w:w="1276" w:type="dxa"/>
            <w:tcBorders>
              <w:top w:val="nil"/>
              <w:left w:val="nil"/>
              <w:bottom w:val="single" w:sz="4" w:space="0" w:color="auto"/>
              <w:right w:val="single" w:sz="4" w:space="0" w:color="auto"/>
            </w:tcBorders>
            <w:shd w:val="clear" w:color="000000" w:fill="FFFFFF"/>
            <w:vAlign w:val="center"/>
            <w:hideMark/>
          </w:tcPr>
          <w:p w14:paraId="3FD2A94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159,3 </w:t>
            </w:r>
          </w:p>
        </w:tc>
        <w:tc>
          <w:tcPr>
            <w:tcW w:w="1417" w:type="dxa"/>
            <w:tcBorders>
              <w:top w:val="nil"/>
              <w:left w:val="nil"/>
              <w:bottom w:val="single" w:sz="4" w:space="0" w:color="auto"/>
              <w:right w:val="single" w:sz="4" w:space="0" w:color="auto"/>
            </w:tcBorders>
            <w:shd w:val="clear" w:color="000000" w:fill="FFFFFF"/>
            <w:vAlign w:val="center"/>
          </w:tcPr>
          <w:p w14:paraId="0FB60AE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105,2</w:t>
            </w:r>
          </w:p>
        </w:tc>
      </w:tr>
      <w:tr w:rsidR="00122D22" w:rsidRPr="00B57E68" w14:paraId="212D48ED" w14:textId="77777777" w:rsidTr="004B3507">
        <w:trPr>
          <w:trHeight w:val="64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2999BC1"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 Thu </w:t>
            </w:r>
            <w:proofErr w:type="spellStart"/>
            <w:r w:rsidRPr="00B57E68">
              <w:rPr>
                <w:color w:val="000000"/>
                <w:sz w:val="20"/>
                <w:szCs w:val="20"/>
                <w:lang w:eastAsia="ja-JP"/>
              </w:rPr>
              <w:t>cân</w:t>
            </w:r>
            <w:proofErr w:type="spellEnd"/>
            <w:r w:rsidRPr="00B57E68">
              <w:rPr>
                <w:color w:val="000000"/>
                <w:sz w:val="20"/>
                <w:szCs w:val="20"/>
                <w:lang w:eastAsia="ja-JP"/>
              </w:rPr>
              <w:t xml:space="preserve"> </w:t>
            </w:r>
            <w:proofErr w:type="spellStart"/>
            <w:r w:rsidRPr="00B57E68">
              <w:rPr>
                <w:color w:val="000000"/>
                <w:sz w:val="20"/>
                <w:szCs w:val="20"/>
                <w:lang w:eastAsia="ja-JP"/>
              </w:rPr>
              <w:t>đối</w:t>
            </w:r>
            <w:proofErr w:type="spellEnd"/>
            <w:r w:rsidRPr="00B57E68">
              <w:rPr>
                <w:color w:val="000000"/>
                <w:sz w:val="20"/>
                <w:szCs w:val="20"/>
                <w:lang w:eastAsia="ja-JP"/>
              </w:rPr>
              <w:t xml:space="preserve"> </w:t>
            </w:r>
            <w:proofErr w:type="spellStart"/>
            <w:r w:rsidRPr="00B57E68">
              <w:rPr>
                <w:color w:val="000000"/>
                <w:sz w:val="20"/>
                <w:szCs w:val="20"/>
                <w:lang w:eastAsia="ja-JP"/>
              </w:rPr>
              <w:t>ngân</w:t>
            </w:r>
            <w:proofErr w:type="spellEnd"/>
            <w:r w:rsidRPr="00B57E68">
              <w:rPr>
                <w:color w:val="000000"/>
                <w:sz w:val="20"/>
                <w:szCs w:val="20"/>
                <w:lang w:eastAsia="ja-JP"/>
              </w:rPr>
              <w:t xml:space="preserve"> </w:t>
            </w:r>
            <w:proofErr w:type="spellStart"/>
            <w:r w:rsidRPr="00B57E68">
              <w:rPr>
                <w:color w:val="000000"/>
                <w:sz w:val="20"/>
                <w:szCs w:val="20"/>
                <w:lang w:eastAsia="ja-JP"/>
              </w:rPr>
              <w:t>sách</w:t>
            </w:r>
            <w:proofErr w:type="spellEnd"/>
            <w:r w:rsidRPr="00B57E68">
              <w:rPr>
                <w:color w:val="000000"/>
                <w:sz w:val="20"/>
                <w:szCs w:val="20"/>
                <w:lang w:eastAsia="ja-JP"/>
              </w:rPr>
              <w:t xml:space="preserve"> </w:t>
            </w:r>
            <w:proofErr w:type="spellStart"/>
            <w:r w:rsidRPr="00B57E68">
              <w:rPr>
                <w:color w:val="000000"/>
                <w:sz w:val="20"/>
                <w:szCs w:val="20"/>
                <w:lang w:eastAsia="ja-JP"/>
              </w:rPr>
              <w:t>từ</w:t>
            </w:r>
            <w:proofErr w:type="spellEnd"/>
            <w:r w:rsidRPr="00B57E68">
              <w:rPr>
                <w:color w:val="000000"/>
                <w:sz w:val="20"/>
                <w:szCs w:val="20"/>
                <w:lang w:eastAsia="ja-JP"/>
              </w:rPr>
              <w:t xml:space="preserve"> </w:t>
            </w:r>
            <w:proofErr w:type="spellStart"/>
            <w:r w:rsidRPr="00B57E68">
              <w:rPr>
                <w:color w:val="000000"/>
                <w:sz w:val="20"/>
                <w:szCs w:val="20"/>
                <w:lang w:eastAsia="ja-JP"/>
              </w:rPr>
              <w:t>hoạt</w:t>
            </w:r>
            <w:proofErr w:type="spellEnd"/>
            <w:r w:rsidRPr="00B57E68">
              <w:rPr>
                <w:color w:val="000000"/>
                <w:sz w:val="20"/>
                <w:szCs w:val="20"/>
                <w:lang w:eastAsia="ja-JP"/>
              </w:rPr>
              <w:t xml:space="preserve"> </w:t>
            </w:r>
            <w:proofErr w:type="spellStart"/>
            <w:r w:rsidRPr="00B57E68">
              <w:rPr>
                <w:color w:val="000000"/>
                <w:sz w:val="20"/>
                <w:szCs w:val="20"/>
                <w:lang w:eastAsia="ja-JP"/>
              </w:rPr>
              <w:t>động</w:t>
            </w:r>
            <w:proofErr w:type="spellEnd"/>
            <w:r w:rsidRPr="00B57E68">
              <w:rPr>
                <w:color w:val="000000"/>
                <w:sz w:val="20"/>
                <w:szCs w:val="20"/>
                <w:lang w:eastAsia="ja-JP"/>
              </w:rPr>
              <w:t xml:space="preserve"> XNK</w:t>
            </w:r>
          </w:p>
        </w:tc>
        <w:tc>
          <w:tcPr>
            <w:tcW w:w="811" w:type="dxa"/>
            <w:tcBorders>
              <w:top w:val="nil"/>
              <w:left w:val="nil"/>
              <w:bottom w:val="single" w:sz="4" w:space="0" w:color="auto"/>
              <w:right w:val="single" w:sz="4" w:space="0" w:color="auto"/>
            </w:tcBorders>
            <w:shd w:val="clear" w:color="000000" w:fill="FFFFFF"/>
            <w:vAlign w:val="center"/>
            <w:hideMark/>
          </w:tcPr>
          <w:p w14:paraId="49F8FA81"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6FAEF3F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12,625</w:t>
            </w:r>
          </w:p>
        </w:tc>
        <w:tc>
          <w:tcPr>
            <w:tcW w:w="1336" w:type="dxa"/>
            <w:tcBorders>
              <w:top w:val="nil"/>
              <w:left w:val="nil"/>
              <w:bottom w:val="single" w:sz="4" w:space="0" w:color="auto"/>
              <w:right w:val="single" w:sz="4" w:space="0" w:color="auto"/>
            </w:tcBorders>
            <w:shd w:val="clear" w:color="000000" w:fill="FFFFFF"/>
            <w:vAlign w:val="center"/>
            <w:hideMark/>
          </w:tcPr>
          <w:p w14:paraId="25D2210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xml:space="preserve">175,3 </w:t>
            </w:r>
          </w:p>
        </w:tc>
        <w:tc>
          <w:tcPr>
            <w:tcW w:w="1276" w:type="dxa"/>
            <w:tcBorders>
              <w:top w:val="nil"/>
              <w:left w:val="nil"/>
              <w:bottom w:val="single" w:sz="4" w:space="0" w:color="auto"/>
              <w:right w:val="single" w:sz="4" w:space="0" w:color="auto"/>
            </w:tcBorders>
            <w:shd w:val="clear" w:color="000000" w:fill="FFFFFF"/>
            <w:vAlign w:val="center"/>
            <w:hideMark/>
          </w:tcPr>
          <w:p w14:paraId="094AACC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86,9 </w:t>
            </w:r>
          </w:p>
        </w:tc>
        <w:tc>
          <w:tcPr>
            <w:tcW w:w="1417" w:type="dxa"/>
            <w:tcBorders>
              <w:top w:val="nil"/>
              <w:left w:val="nil"/>
              <w:bottom w:val="single" w:sz="4" w:space="0" w:color="auto"/>
              <w:right w:val="single" w:sz="4" w:space="0" w:color="auto"/>
            </w:tcBorders>
            <w:shd w:val="clear" w:color="000000" w:fill="FFFFFF"/>
            <w:vAlign w:val="center"/>
          </w:tcPr>
          <w:p w14:paraId="10D39CA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130,3</w:t>
            </w:r>
          </w:p>
        </w:tc>
      </w:tr>
      <w:tr w:rsidR="00122D22" w:rsidRPr="00B57E68" w14:paraId="3ACD8982" w14:textId="77777777" w:rsidTr="004B3507">
        <w:trPr>
          <w:trHeight w:val="63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1535D8C"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Tổng</w:t>
            </w:r>
            <w:proofErr w:type="spellEnd"/>
            <w:r w:rsidRPr="00B57E68">
              <w:rPr>
                <w:b/>
                <w:bCs/>
                <w:color w:val="000000"/>
                <w:sz w:val="20"/>
                <w:szCs w:val="20"/>
                <w:lang w:eastAsia="ja-JP"/>
              </w:rPr>
              <w:t xml:space="preserve"> chi </w:t>
            </w:r>
            <w:proofErr w:type="spellStart"/>
            <w:r w:rsidRPr="00B57E68">
              <w:rPr>
                <w:b/>
                <w:bCs/>
                <w:color w:val="000000"/>
                <w:sz w:val="20"/>
                <w:szCs w:val="20"/>
                <w:lang w:eastAsia="ja-JP"/>
              </w:rPr>
              <w:t>cân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đối</w:t>
            </w:r>
            <w:proofErr w:type="spellEnd"/>
            <w:r w:rsidRPr="00B57E68">
              <w:rPr>
                <w:b/>
                <w:bCs/>
                <w:color w:val="000000"/>
                <w:sz w:val="20"/>
                <w:szCs w:val="20"/>
                <w:lang w:eastAsia="ja-JP"/>
              </w:rPr>
              <w:t xml:space="preserve"> NSNN</w:t>
            </w:r>
          </w:p>
        </w:tc>
        <w:tc>
          <w:tcPr>
            <w:tcW w:w="811" w:type="dxa"/>
            <w:tcBorders>
              <w:top w:val="nil"/>
              <w:left w:val="nil"/>
              <w:bottom w:val="single" w:sz="4" w:space="0" w:color="auto"/>
              <w:right w:val="single" w:sz="4" w:space="0" w:color="auto"/>
            </w:tcBorders>
            <w:shd w:val="clear" w:color="000000" w:fill="FFFFFF"/>
            <w:vAlign w:val="center"/>
            <w:hideMark/>
          </w:tcPr>
          <w:p w14:paraId="5638BF91"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5A19F33E"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116,3</w:t>
            </w:r>
          </w:p>
        </w:tc>
        <w:tc>
          <w:tcPr>
            <w:tcW w:w="1336" w:type="dxa"/>
            <w:tcBorders>
              <w:top w:val="nil"/>
              <w:left w:val="nil"/>
              <w:bottom w:val="single" w:sz="4" w:space="0" w:color="auto"/>
              <w:right w:val="single" w:sz="4" w:space="0" w:color="auto"/>
            </w:tcBorders>
            <w:shd w:val="clear" w:color="000000" w:fill="FFFFFF"/>
            <w:vAlign w:val="center"/>
            <w:hideMark/>
          </w:tcPr>
          <w:p w14:paraId="30957BFF"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xml:space="preserve">1.030,5 </w:t>
            </w:r>
          </w:p>
        </w:tc>
        <w:tc>
          <w:tcPr>
            <w:tcW w:w="1276" w:type="dxa"/>
            <w:tcBorders>
              <w:top w:val="nil"/>
              <w:left w:val="nil"/>
              <w:bottom w:val="single" w:sz="4" w:space="0" w:color="auto"/>
              <w:right w:val="single" w:sz="4" w:space="0" w:color="auto"/>
            </w:tcBorders>
            <w:shd w:val="clear" w:color="000000" w:fill="FFFFFF"/>
            <w:vAlign w:val="center"/>
            <w:hideMark/>
          </w:tcPr>
          <w:p w14:paraId="71C2C3BE" w14:textId="77777777" w:rsidR="00122D22" w:rsidRPr="00220020" w:rsidRDefault="00122D22" w:rsidP="004B3507">
            <w:pPr>
              <w:spacing w:before="0" w:after="0" w:line="240" w:lineRule="auto"/>
              <w:ind w:firstLine="0"/>
              <w:jc w:val="right"/>
              <w:rPr>
                <w:b/>
                <w:color w:val="000000"/>
                <w:sz w:val="20"/>
                <w:szCs w:val="20"/>
                <w:lang w:eastAsia="ja-JP"/>
              </w:rPr>
            </w:pPr>
            <w:r w:rsidRPr="00220020">
              <w:rPr>
                <w:b/>
                <w:color w:val="000000"/>
                <w:sz w:val="20"/>
                <w:szCs w:val="20"/>
                <w:lang w:eastAsia="ja-JP"/>
              </w:rPr>
              <w:t>83,0 </w:t>
            </w:r>
          </w:p>
        </w:tc>
        <w:tc>
          <w:tcPr>
            <w:tcW w:w="1417" w:type="dxa"/>
            <w:tcBorders>
              <w:top w:val="nil"/>
              <w:left w:val="nil"/>
              <w:bottom w:val="single" w:sz="4" w:space="0" w:color="auto"/>
              <w:right w:val="single" w:sz="4" w:space="0" w:color="auto"/>
            </w:tcBorders>
            <w:shd w:val="clear" w:color="000000" w:fill="FFFFFF"/>
            <w:vAlign w:val="center"/>
            <w:hideMark/>
          </w:tcPr>
          <w:p w14:paraId="57DC559F"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xml:space="preserve">92,1 </w:t>
            </w:r>
          </w:p>
        </w:tc>
      </w:tr>
      <w:tr w:rsidR="00122D22" w:rsidRPr="00B57E68" w14:paraId="29454EC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A210468" w14:textId="77777777" w:rsidR="00122D22" w:rsidRPr="00B57E68" w:rsidRDefault="00122D22" w:rsidP="004B3507">
            <w:pPr>
              <w:spacing w:before="0" w:after="0" w:line="240" w:lineRule="auto"/>
              <w:ind w:firstLine="0"/>
              <w:rPr>
                <w:i/>
                <w:iCs/>
                <w:color w:val="000000"/>
                <w:sz w:val="20"/>
                <w:szCs w:val="20"/>
                <w:lang w:eastAsia="ja-JP"/>
              </w:rPr>
            </w:pPr>
            <w:r w:rsidRPr="00B57E68">
              <w:rPr>
                <w:i/>
                <w:iCs/>
                <w:color w:val="000000"/>
                <w:sz w:val="20"/>
                <w:szCs w:val="20"/>
                <w:lang w:eastAsia="ja-JP"/>
              </w:rPr>
              <w:t xml:space="preserve">Trong </w:t>
            </w:r>
            <w:proofErr w:type="spellStart"/>
            <w:r w:rsidRPr="00B57E68">
              <w:rPr>
                <w:i/>
                <w:iCs/>
                <w:color w:val="000000"/>
                <w:sz w:val="20"/>
                <w:szCs w:val="20"/>
                <w:lang w:eastAsia="ja-JP"/>
              </w:rPr>
              <w:t>đó</w:t>
            </w:r>
            <w:proofErr w:type="spellEnd"/>
            <w:r w:rsidRPr="00B57E68">
              <w:rPr>
                <w:i/>
                <w:iCs/>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5FB31539"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744206E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240F5B3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7C2AB5D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0D8E5AF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5421D624" w14:textId="77777777" w:rsidTr="004B3507">
        <w:trPr>
          <w:trHeight w:val="631"/>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62EC5BAB" w14:textId="77777777" w:rsidR="00122D22" w:rsidRPr="00B57E68" w:rsidRDefault="00122D22" w:rsidP="004B3507">
            <w:pPr>
              <w:spacing w:before="0" w:after="0" w:line="240" w:lineRule="auto"/>
              <w:ind w:firstLine="0"/>
              <w:rPr>
                <w:color w:val="000000"/>
                <w:sz w:val="20"/>
                <w:szCs w:val="20"/>
                <w:lang w:eastAsia="ja-JP"/>
              </w:rPr>
            </w:pPr>
            <w:r>
              <w:rPr>
                <w:color w:val="000000"/>
                <w:sz w:val="20"/>
                <w:szCs w:val="20"/>
                <w:lang w:eastAsia="ja-JP"/>
              </w:rPr>
              <w:t xml:space="preserve">- Chi </w:t>
            </w:r>
            <w:proofErr w:type="spellStart"/>
            <w:r>
              <w:rPr>
                <w:color w:val="000000"/>
                <w:sz w:val="20"/>
                <w:szCs w:val="20"/>
                <w:lang w:eastAsia="ja-JP"/>
              </w:rPr>
              <w:t>đầu</w:t>
            </w:r>
            <w:proofErr w:type="spellEnd"/>
            <w:r>
              <w:rPr>
                <w:color w:val="000000"/>
                <w:sz w:val="20"/>
                <w:szCs w:val="20"/>
                <w:lang w:eastAsia="ja-JP"/>
              </w:rPr>
              <w:t xml:space="preserve"> </w:t>
            </w:r>
            <w:proofErr w:type="spellStart"/>
            <w:r>
              <w:rPr>
                <w:color w:val="000000"/>
                <w:sz w:val="20"/>
                <w:szCs w:val="20"/>
                <w:lang w:eastAsia="ja-JP"/>
              </w:rPr>
              <w:t>tư</w:t>
            </w:r>
            <w:proofErr w:type="spellEnd"/>
            <w:r>
              <w:rPr>
                <w:color w:val="000000"/>
                <w:sz w:val="20"/>
                <w:szCs w:val="20"/>
                <w:lang w:eastAsia="ja-JP"/>
              </w:rPr>
              <w:t xml:space="preserve"> </w:t>
            </w:r>
            <w:proofErr w:type="spellStart"/>
            <w:r>
              <w:rPr>
                <w:color w:val="000000"/>
                <w:sz w:val="20"/>
                <w:szCs w:val="20"/>
                <w:lang w:eastAsia="ja-JP"/>
              </w:rPr>
              <w:t>phát</w:t>
            </w:r>
            <w:proofErr w:type="spellEnd"/>
            <w:r>
              <w:rPr>
                <w:color w:val="000000"/>
                <w:sz w:val="20"/>
                <w:szCs w:val="20"/>
                <w:lang w:eastAsia="ja-JP"/>
              </w:rPr>
              <w:t xml:space="preserve"> </w:t>
            </w:r>
            <w:proofErr w:type="spellStart"/>
            <w:r>
              <w:rPr>
                <w:color w:val="000000"/>
                <w:sz w:val="20"/>
                <w:szCs w:val="20"/>
                <w:lang w:eastAsia="ja-JP"/>
              </w:rPr>
              <w:t>triển</w:t>
            </w:r>
            <w:proofErr w:type="spellEnd"/>
          </w:p>
        </w:tc>
        <w:tc>
          <w:tcPr>
            <w:tcW w:w="811" w:type="dxa"/>
            <w:tcBorders>
              <w:top w:val="nil"/>
              <w:left w:val="nil"/>
              <w:bottom w:val="single" w:sz="4" w:space="0" w:color="auto"/>
              <w:right w:val="single" w:sz="4" w:space="0" w:color="auto"/>
            </w:tcBorders>
            <w:shd w:val="clear" w:color="000000" w:fill="FFFFFF"/>
            <w:vAlign w:val="center"/>
          </w:tcPr>
          <w:p w14:paraId="2085A97B"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42C39EE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35,230</w:t>
            </w:r>
          </w:p>
        </w:tc>
        <w:tc>
          <w:tcPr>
            <w:tcW w:w="1336" w:type="dxa"/>
            <w:tcBorders>
              <w:top w:val="nil"/>
              <w:left w:val="nil"/>
              <w:bottom w:val="single" w:sz="4" w:space="0" w:color="auto"/>
              <w:right w:val="single" w:sz="4" w:space="0" w:color="auto"/>
            </w:tcBorders>
            <w:shd w:val="clear" w:color="000000" w:fill="FFFFFF"/>
            <w:vAlign w:val="center"/>
          </w:tcPr>
          <w:p w14:paraId="65B4389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218,551</w:t>
            </w:r>
          </w:p>
        </w:tc>
        <w:tc>
          <w:tcPr>
            <w:tcW w:w="1276" w:type="dxa"/>
            <w:tcBorders>
              <w:top w:val="nil"/>
              <w:left w:val="nil"/>
              <w:bottom w:val="single" w:sz="4" w:space="0" w:color="auto"/>
              <w:right w:val="single" w:sz="4" w:space="0" w:color="auto"/>
            </w:tcBorders>
            <w:shd w:val="clear" w:color="000000" w:fill="FFFFFF"/>
            <w:vAlign w:val="center"/>
          </w:tcPr>
          <w:p w14:paraId="4DEB106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73,4</w:t>
            </w:r>
          </w:p>
        </w:tc>
        <w:tc>
          <w:tcPr>
            <w:tcW w:w="1417" w:type="dxa"/>
            <w:tcBorders>
              <w:top w:val="nil"/>
              <w:left w:val="nil"/>
              <w:bottom w:val="single" w:sz="4" w:space="0" w:color="auto"/>
              <w:right w:val="single" w:sz="4" w:space="0" w:color="auto"/>
            </w:tcBorders>
            <w:shd w:val="clear" w:color="000000" w:fill="FFFFFF"/>
            <w:vAlign w:val="center"/>
          </w:tcPr>
          <w:p w14:paraId="4DE137A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77,1</w:t>
            </w:r>
          </w:p>
        </w:tc>
      </w:tr>
      <w:tr w:rsidR="00122D22" w:rsidRPr="00B57E68" w14:paraId="3F31C8DA" w14:textId="77777777" w:rsidTr="004B3507">
        <w:trPr>
          <w:trHeight w:val="631"/>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1210B4E"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 - Chi </w:t>
            </w:r>
            <w:proofErr w:type="spellStart"/>
            <w:r w:rsidRPr="00B57E68">
              <w:rPr>
                <w:color w:val="000000"/>
                <w:sz w:val="20"/>
                <w:szCs w:val="20"/>
                <w:lang w:eastAsia="ja-JP"/>
              </w:rPr>
              <w:t>thường</w:t>
            </w:r>
            <w:proofErr w:type="spellEnd"/>
            <w:r w:rsidRPr="00B57E68">
              <w:rPr>
                <w:color w:val="000000"/>
                <w:sz w:val="20"/>
                <w:szCs w:val="20"/>
                <w:lang w:eastAsia="ja-JP"/>
              </w:rPr>
              <w:t xml:space="preserve"> </w:t>
            </w:r>
            <w:proofErr w:type="spellStart"/>
            <w:r w:rsidRPr="00B57E68">
              <w:rPr>
                <w:color w:val="000000"/>
                <w:sz w:val="20"/>
                <w:szCs w:val="20"/>
                <w:lang w:eastAsia="ja-JP"/>
              </w:rPr>
              <w:t>xuyên</w:t>
            </w:r>
            <w:proofErr w:type="spellEnd"/>
            <w:r w:rsidRPr="00B57E68">
              <w:rPr>
                <w:color w:val="000000"/>
                <w:sz w:val="20"/>
                <w:szCs w:val="20"/>
                <w:lang w:eastAsia="ja-JP"/>
              </w:rPr>
              <w:t xml:space="preserve"> (</w:t>
            </w:r>
            <w:proofErr w:type="spellStart"/>
            <w:r w:rsidRPr="00B57E68">
              <w:rPr>
                <w:color w:val="000000"/>
                <w:sz w:val="20"/>
                <w:szCs w:val="20"/>
                <w:lang w:eastAsia="ja-JP"/>
              </w:rPr>
              <w:t>không</w:t>
            </w:r>
            <w:proofErr w:type="spellEnd"/>
            <w:r w:rsidRPr="00B57E68">
              <w:rPr>
                <w:color w:val="000000"/>
                <w:sz w:val="20"/>
                <w:szCs w:val="20"/>
                <w:lang w:eastAsia="ja-JP"/>
              </w:rPr>
              <w:t xml:space="preserve"> bao </w:t>
            </w:r>
            <w:proofErr w:type="spellStart"/>
            <w:r w:rsidRPr="00B57E68">
              <w:rPr>
                <w:color w:val="000000"/>
                <w:sz w:val="20"/>
                <w:szCs w:val="20"/>
                <w:lang w:eastAsia="ja-JP"/>
              </w:rPr>
              <w:t>gồm</w:t>
            </w:r>
            <w:proofErr w:type="spellEnd"/>
            <w:r w:rsidRPr="00B57E68">
              <w:rPr>
                <w:color w:val="000000"/>
                <w:sz w:val="20"/>
                <w:szCs w:val="20"/>
                <w:lang w:eastAsia="ja-JP"/>
              </w:rPr>
              <w:t xml:space="preserve"> chi </w:t>
            </w:r>
            <w:proofErr w:type="spellStart"/>
            <w:r w:rsidRPr="00B57E68">
              <w:rPr>
                <w:color w:val="000000"/>
                <w:sz w:val="20"/>
                <w:szCs w:val="20"/>
                <w:lang w:eastAsia="ja-JP"/>
              </w:rPr>
              <w:t>cải</w:t>
            </w:r>
            <w:proofErr w:type="spellEnd"/>
            <w:r w:rsidRPr="00B57E68">
              <w:rPr>
                <w:color w:val="000000"/>
                <w:sz w:val="20"/>
                <w:szCs w:val="20"/>
                <w:lang w:eastAsia="ja-JP"/>
              </w:rPr>
              <w:t xml:space="preserve"> </w:t>
            </w:r>
            <w:proofErr w:type="spellStart"/>
            <w:r w:rsidRPr="00B57E68">
              <w:rPr>
                <w:color w:val="000000"/>
                <w:sz w:val="20"/>
                <w:szCs w:val="20"/>
                <w:lang w:eastAsia="ja-JP"/>
              </w:rPr>
              <w:t>cách</w:t>
            </w:r>
            <w:proofErr w:type="spellEnd"/>
            <w:r w:rsidRPr="00B57E68">
              <w:rPr>
                <w:color w:val="000000"/>
                <w:sz w:val="20"/>
                <w:szCs w:val="20"/>
                <w:lang w:eastAsia="ja-JP"/>
              </w:rPr>
              <w:t xml:space="preserve"> </w:t>
            </w:r>
            <w:proofErr w:type="spellStart"/>
            <w:r w:rsidRPr="00B57E68">
              <w:rPr>
                <w:color w:val="000000"/>
                <w:sz w:val="20"/>
                <w:szCs w:val="20"/>
                <w:lang w:eastAsia="ja-JP"/>
              </w:rPr>
              <w:t>tiền</w:t>
            </w:r>
            <w:proofErr w:type="spellEnd"/>
            <w:r w:rsidRPr="00B57E68">
              <w:rPr>
                <w:color w:val="000000"/>
                <w:sz w:val="20"/>
                <w:szCs w:val="20"/>
                <w:lang w:eastAsia="ja-JP"/>
              </w:rPr>
              <w:t xml:space="preserve"> </w:t>
            </w:r>
            <w:proofErr w:type="spellStart"/>
            <w:r w:rsidRPr="00B57E68">
              <w:rPr>
                <w:color w:val="000000"/>
                <w:sz w:val="20"/>
                <w:szCs w:val="20"/>
                <w:lang w:eastAsia="ja-JP"/>
              </w:rPr>
              <w:t>lương</w:t>
            </w:r>
            <w:proofErr w:type="spellEnd"/>
            <w:r w:rsidRPr="00B57E68">
              <w:rPr>
                <w:color w:val="000000"/>
                <w:sz w:val="20"/>
                <w:szCs w:val="20"/>
                <w:lang w:eastAsia="ja-JP"/>
              </w:rPr>
              <w:t xml:space="preserve">, </w:t>
            </w:r>
            <w:proofErr w:type="spellStart"/>
            <w:r w:rsidRPr="00B57E68">
              <w:rPr>
                <w:color w:val="000000"/>
                <w:sz w:val="20"/>
                <w:szCs w:val="20"/>
                <w:lang w:eastAsia="ja-JP"/>
              </w:rPr>
              <w:t>tinh</w:t>
            </w:r>
            <w:proofErr w:type="spellEnd"/>
            <w:r w:rsidRPr="00B57E68">
              <w:rPr>
                <w:color w:val="000000"/>
                <w:sz w:val="20"/>
                <w:szCs w:val="20"/>
                <w:lang w:eastAsia="ja-JP"/>
              </w:rPr>
              <w:t xml:space="preserve"> </w:t>
            </w:r>
            <w:proofErr w:type="spellStart"/>
            <w:r w:rsidRPr="00B57E68">
              <w:rPr>
                <w:color w:val="000000"/>
                <w:sz w:val="20"/>
                <w:szCs w:val="20"/>
                <w:lang w:eastAsia="ja-JP"/>
              </w:rPr>
              <w:t>giản</w:t>
            </w:r>
            <w:proofErr w:type="spellEnd"/>
            <w:r w:rsidRPr="00B57E68">
              <w:rPr>
                <w:color w:val="000000"/>
                <w:sz w:val="20"/>
                <w:szCs w:val="20"/>
                <w:lang w:eastAsia="ja-JP"/>
              </w:rPr>
              <w:t xml:space="preserve"> </w:t>
            </w:r>
            <w:proofErr w:type="spellStart"/>
            <w:r w:rsidRPr="00B57E68">
              <w:rPr>
                <w:color w:val="000000"/>
                <w:sz w:val="20"/>
                <w:szCs w:val="20"/>
                <w:lang w:eastAsia="ja-JP"/>
              </w:rPr>
              <w:t>biên</w:t>
            </w:r>
            <w:proofErr w:type="spellEnd"/>
            <w:r w:rsidRPr="00B57E68">
              <w:rPr>
                <w:color w:val="000000"/>
                <w:sz w:val="20"/>
                <w:szCs w:val="20"/>
                <w:lang w:eastAsia="ja-JP"/>
              </w:rPr>
              <w:t xml:space="preserve"> </w:t>
            </w:r>
            <w:proofErr w:type="spellStart"/>
            <w:r w:rsidRPr="00B57E68">
              <w:rPr>
                <w:color w:val="000000"/>
                <w:sz w:val="20"/>
                <w:szCs w:val="20"/>
                <w:lang w:eastAsia="ja-JP"/>
              </w:rPr>
              <w:t>chế</w:t>
            </w:r>
            <w:proofErr w:type="spellEnd"/>
            <w:r w:rsidRPr="00B57E68">
              <w:rPr>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5BBB7C36"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000000" w:fill="FFFFFF"/>
            <w:vAlign w:val="center"/>
          </w:tcPr>
          <w:p w14:paraId="42990B6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72,500</w:t>
            </w:r>
          </w:p>
        </w:tc>
        <w:tc>
          <w:tcPr>
            <w:tcW w:w="1336" w:type="dxa"/>
            <w:tcBorders>
              <w:top w:val="nil"/>
              <w:left w:val="nil"/>
              <w:bottom w:val="single" w:sz="4" w:space="0" w:color="auto"/>
              <w:right w:val="single" w:sz="4" w:space="0" w:color="auto"/>
            </w:tcBorders>
            <w:shd w:val="clear" w:color="000000" w:fill="FFFFFF"/>
            <w:vAlign w:val="center"/>
            <w:hideMark/>
          </w:tcPr>
          <w:p w14:paraId="0456EB2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725,26</w:t>
            </w:r>
          </w:p>
        </w:tc>
        <w:tc>
          <w:tcPr>
            <w:tcW w:w="1276" w:type="dxa"/>
            <w:tcBorders>
              <w:top w:val="nil"/>
              <w:left w:val="nil"/>
              <w:bottom w:val="single" w:sz="4" w:space="0" w:color="auto"/>
              <w:right w:val="single" w:sz="4" w:space="0" w:color="auto"/>
            </w:tcBorders>
            <w:shd w:val="clear" w:color="000000" w:fill="FFFFFF"/>
            <w:vAlign w:val="center"/>
            <w:hideMark/>
          </w:tcPr>
          <w:p w14:paraId="1586DE6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86,7 </w:t>
            </w:r>
          </w:p>
        </w:tc>
        <w:tc>
          <w:tcPr>
            <w:tcW w:w="1417" w:type="dxa"/>
            <w:tcBorders>
              <w:top w:val="nil"/>
              <w:left w:val="nil"/>
              <w:bottom w:val="single" w:sz="4" w:space="0" w:color="auto"/>
              <w:right w:val="single" w:sz="4" w:space="0" w:color="auto"/>
            </w:tcBorders>
            <w:shd w:val="clear" w:color="000000" w:fill="FFFFFF"/>
            <w:vAlign w:val="center"/>
          </w:tcPr>
          <w:p w14:paraId="720EDC9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97,1</w:t>
            </w:r>
          </w:p>
        </w:tc>
      </w:tr>
      <w:tr w:rsidR="00122D22" w:rsidRPr="00B57E68" w14:paraId="1486FD36" w14:textId="77777777" w:rsidTr="004B3507">
        <w:trPr>
          <w:trHeight w:val="58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3F322FE"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6. ĐẦU TƯ CÓ YẾU TỐ NƯỚC NGOÀI</w:t>
            </w:r>
          </w:p>
        </w:tc>
        <w:tc>
          <w:tcPr>
            <w:tcW w:w="811" w:type="dxa"/>
            <w:tcBorders>
              <w:top w:val="nil"/>
              <w:left w:val="nil"/>
              <w:bottom w:val="single" w:sz="4" w:space="0" w:color="auto"/>
              <w:right w:val="single" w:sz="4" w:space="0" w:color="auto"/>
            </w:tcBorders>
            <w:shd w:val="clear" w:color="000000" w:fill="FFFFFF"/>
            <w:vAlign w:val="center"/>
            <w:hideMark/>
          </w:tcPr>
          <w:p w14:paraId="51925545"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75DE209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6595299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2669F6C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4A2BFC9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6773FD1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9ACC2DB"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Vốn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đầu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tư</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thực</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hiện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3BC14EB"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000000" w:fill="FFFFFF"/>
            <w:vAlign w:val="center"/>
            <w:hideMark/>
          </w:tcPr>
          <w:p w14:paraId="317B282E"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5CC13803"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13.280</w:t>
            </w:r>
          </w:p>
        </w:tc>
        <w:tc>
          <w:tcPr>
            <w:tcW w:w="1276" w:type="dxa"/>
            <w:tcBorders>
              <w:top w:val="nil"/>
              <w:left w:val="nil"/>
              <w:bottom w:val="single" w:sz="4" w:space="0" w:color="auto"/>
              <w:right w:val="single" w:sz="4" w:space="0" w:color="auto"/>
            </w:tcBorders>
            <w:shd w:val="clear" w:color="000000" w:fill="FFFFFF"/>
            <w:vAlign w:val="center"/>
            <w:hideMark/>
          </w:tcPr>
          <w:p w14:paraId="7B8EB9FB"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81CBCB"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96,58</w:t>
            </w:r>
          </w:p>
        </w:tc>
      </w:tr>
      <w:tr w:rsidR="00122D22" w:rsidRPr="00B57E68" w14:paraId="22BF4B6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7C14D18"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Cấp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mới</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và</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tăng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vốn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DB78794"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000000" w:fill="FFFFFF"/>
            <w:vAlign w:val="center"/>
            <w:hideMark/>
          </w:tcPr>
          <w:p w14:paraId="04D92E4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AD04643"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4324393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5FB44B7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B39AAB2"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FBC72FB"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Vốn</w:t>
            </w:r>
            <w:proofErr w:type="spellEnd"/>
            <w:r w:rsidRPr="00B57E68">
              <w:rPr>
                <w:color w:val="000000"/>
                <w:sz w:val="20"/>
                <w:szCs w:val="20"/>
                <w:lang w:eastAsia="ja-JP"/>
              </w:rPr>
              <w:t xml:space="preserve"> </w:t>
            </w:r>
            <w:proofErr w:type="spellStart"/>
            <w:r w:rsidRPr="00B57E68">
              <w:rPr>
                <w:color w:val="000000"/>
                <w:sz w:val="20"/>
                <w:szCs w:val="20"/>
                <w:lang w:eastAsia="ja-JP"/>
              </w:rPr>
              <w:t>đăng</w:t>
            </w:r>
            <w:proofErr w:type="spellEnd"/>
            <w:r w:rsidRPr="00B57E68">
              <w:rPr>
                <w:color w:val="000000"/>
                <w:sz w:val="20"/>
                <w:szCs w:val="20"/>
                <w:lang w:eastAsia="ja-JP"/>
              </w:rPr>
              <w:t xml:space="preserve"> </w:t>
            </w:r>
            <w:proofErr w:type="spellStart"/>
            <w:r w:rsidRPr="00B57E68">
              <w:rPr>
                <w:color w:val="000000"/>
                <w:sz w:val="20"/>
                <w:szCs w:val="20"/>
                <w:lang w:eastAsia="ja-JP"/>
              </w:rPr>
              <w:t>ký</w:t>
            </w:r>
            <w:proofErr w:type="spellEnd"/>
            <w:r w:rsidRPr="00B57E68">
              <w:rPr>
                <w:color w:val="000000"/>
                <w:sz w:val="20"/>
                <w:szCs w:val="20"/>
                <w:lang w:eastAsia="ja-JP"/>
              </w:rPr>
              <w:t xml:space="preserve"> </w:t>
            </w:r>
            <w:proofErr w:type="spellStart"/>
            <w:r w:rsidRPr="00B57E68">
              <w:rPr>
                <w:color w:val="000000"/>
                <w:sz w:val="20"/>
                <w:szCs w:val="20"/>
                <w:lang w:eastAsia="ja-JP"/>
              </w:rPr>
              <w:t>cấp</w:t>
            </w:r>
            <w:proofErr w:type="spellEnd"/>
            <w:r w:rsidRPr="00B57E68">
              <w:rPr>
                <w:color w:val="000000"/>
                <w:sz w:val="20"/>
                <w:szCs w:val="20"/>
                <w:lang w:eastAsia="ja-JP"/>
              </w:rPr>
              <w:t xml:space="preserve"> </w:t>
            </w:r>
            <w:proofErr w:type="spellStart"/>
            <w:r w:rsidRPr="00B57E68">
              <w:rPr>
                <w:color w:val="000000"/>
                <w:sz w:val="20"/>
                <w:szCs w:val="20"/>
                <w:lang w:eastAsia="ja-JP"/>
              </w:rPr>
              <w:t>mới</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B93C261"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000000" w:fill="FFFFFF"/>
            <w:vAlign w:val="center"/>
            <w:hideMark/>
          </w:tcPr>
          <w:p w14:paraId="0E94C9C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7D0C7B4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12.499</w:t>
            </w:r>
          </w:p>
        </w:tc>
        <w:tc>
          <w:tcPr>
            <w:tcW w:w="1276" w:type="dxa"/>
            <w:tcBorders>
              <w:top w:val="nil"/>
              <w:left w:val="nil"/>
              <w:bottom w:val="single" w:sz="4" w:space="0" w:color="auto"/>
              <w:right w:val="single" w:sz="4" w:space="0" w:color="auto"/>
            </w:tcBorders>
            <w:shd w:val="clear" w:color="000000" w:fill="FFFFFF"/>
            <w:vAlign w:val="center"/>
            <w:hideMark/>
          </w:tcPr>
          <w:p w14:paraId="62E32DC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058C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120,6</w:t>
            </w:r>
          </w:p>
        </w:tc>
      </w:tr>
      <w:tr w:rsidR="00122D22" w:rsidRPr="00B57E68" w14:paraId="0A8E753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E564C8C" w14:textId="77777777" w:rsidR="00122D22" w:rsidRPr="00B57E68" w:rsidRDefault="00122D22" w:rsidP="004B3507">
            <w:pPr>
              <w:spacing w:before="0" w:after="0" w:line="240" w:lineRule="auto"/>
              <w:ind w:firstLine="0"/>
              <w:rPr>
                <w:i/>
                <w:iCs/>
                <w:color w:val="000000"/>
                <w:sz w:val="20"/>
                <w:szCs w:val="20"/>
                <w:lang w:eastAsia="ja-JP"/>
              </w:rPr>
            </w:pPr>
            <w:proofErr w:type="spellStart"/>
            <w:r w:rsidRPr="00B57E68">
              <w:rPr>
                <w:i/>
                <w:iCs/>
                <w:color w:val="000000"/>
                <w:sz w:val="20"/>
                <w:szCs w:val="20"/>
                <w:lang w:eastAsia="ja-JP"/>
              </w:rPr>
              <w:t>Số</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dự</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án</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cấp</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mới</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FC3878D" w14:textId="77777777" w:rsidR="00122D22" w:rsidRPr="00220020" w:rsidRDefault="00122D22" w:rsidP="004B3507">
            <w:pPr>
              <w:spacing w:before="0" w:after="0" w:line="240" w:lineRule="auto"/>
              <w:ind w:firstLine="0"/>
              <w:jc w:val="center"/>
              <w:rPr>
                <w:i/>
                <w:iCs/>
                <w:color w:val="000000"/>
                <w:sz w:val="20"/>
                <w:szCs w:val="20"/>
                <w:lang w:eastAsia="ja-JP"/>
              </w:rPr>
            </w:pPr>
            <w:proofErr w:type="spellStart"/>
            <w:r w:rsidRPr="00220020">
              <w:rPr>
                <w:i/>
                <w:iCs/>
                <w:color w:val="000000"/>
                <w:sz w:val="20"/>
                <w:szCs w:val="20"/>
                <w:lang w:eastAsia="ja-JP"/>
              </w:rPr>
              <w:t>Dự</w:t>
            </w:r>
            <w:proofErr w:type="spellEnd"/>
            <w:r w:rsidRPr="00220020">
              <w:rPr>
                <w:i/>
                <w:iCs/>
                <w:color w:val="000000"/>
                <w:sz w:val="20"/>
                <w:szCs w:val="20"/>
                <w:lang w:eastAsia="ja-JP"/>
              </w:rPr>
              <w:t xml:space="preserve"> </w:t>
            </w:r>
            <w:proofErr w:type="spellStart"/>
            <w:r w:rsidRPr="00220020">
              <w:rPr>
                <w:i/>
                <w:iCs/>
                <w:color w:val="000000"/>
                <w:sz w:val="20"/>
                <w:szCs w:val="20"/>
                <w:lang w:eastAsia="ja-JP"/>
              </w:rPr>
              <w:t>án</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1B340D4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36ED5912"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1.212</w:t>
            </w:r>
          </w:p>
        </w:tc>
        <w:tc>
          <w:tcPr>
            <w:tcW w:w="1276" w:type="dxa"/>
            <w:tcBorders>
              <w:top w:val="nil"/>
              <w:left w:val="nil"/>
              <w:bottom w:val="single" w:sz="4" w:space="0" w:color="auto"/>
              <w:right w:val="single" w:sz="4" w:space="0" w:color="auto"/>
            </w:tcBorders>
            <w:shd w:val="clear" w:color="000000" w:fill="FFFFFF"/>
            <w:vAlign w:val="center"/>
            <w:hideMark/>
          </w:tcPr>
          <w:p w14:paraId="4A7ED4F1"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tcPr>
          <w:p w14:paraId="7EBBED6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62,2</w:t>
            </w:r>
          </w:p>
        </w:tc>
      </w:tr>
      <w:tr w:rsidR="00122D22" w:rsidRPr="00B57E68" w14:paraId="6F5D224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63268E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Vốn</w:t>
            </w:r>
            <w:proofErr w:type="spellEnd"/>
            <w:r w:rsidRPr="00B57E68">
              <w:rPr>
                <w:color w:val="000000"/>
                <w:sz w:val="20"/>
                <w:szCs w:val="20"/>
                <w:lang w:eastAsia="ja-JP"/>
              </w:rPr>
              <w:t xml:space="preserve"> </w:t>
            </w:r>
            <w:proofErr w:type="spellStart"/>
            <w:r w:rsidRPr="00B57E68">
              <w:rPr>
                <w:color w:val="000000"/>
                <w:sz w:val="20"/>
                <w:szCs w:val="20"/>
                <w:lang w:eastAsia="ja-JP"/>
              </w:rPr>
              <w:t>tăng</w:t>
            </w:r>
            <w:proofErr w:type="spellEnd"/>
            <w:r w:rsidRPr="00B57E68">
              <w:rPr>
                <w:color w:val="000000"/>
                <w:sz w:val="20"/>
                <w:szCs w:val="20"/>
                <w:lang w:eastAsia="ja-JP"/>
              </w:rPr>
              <w:t xml:space="preserve"> </w:t>
            </w:r>
            <w:proofErr w:type="spellStart"/>
            <w:r w:rsidRPr="00B57E68">
              <w:rPr>
                <w:color w:val="000000"/>
                <w:sz w:val="20"/>
                <w:szCs w:val="20"/>
                <w:lang w:eastAsia="ja-JP"/>
              </w:rPr>
              <w:t>thêm</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6EF8E8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000000" w:fill="FFFFFF"/>
            <w:vAlign w:val="center"/>
            <w:hideMark/>
          </w:tcPr>
          <w:p w14:paraId="4F3ADF3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2092914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6.425</w:t>
            </w:r>
          </w:p>
        </w:tc>
        <w:tc>
          <w:tcPr>
            <w:tcW w:w="1276" w:type="dxa"/>
            <w:tcBorders>
              <w:top w:val="nil"/>
              <w:left w:val="nil"/>
              <w:bottom w:val="single" w:sz="4" w:space="0" w:color="auto"/>
              <w:right w:val="single" w:sz="4" w:space="0" w:color="auto"/>
            </w:tcBorders>
            <w:shd w:val="clear" w:color="000000" w:fill="FFFFFF"/>
            <w:vAlign w:val="center"/>
            <w:hideMark/>
          </w:tcPr>
          <w:p w14:paraId="31DC4F7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E29AE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125,6</w:t>
            </w:r>
          </w:p>
        </w:tc>
      </w:tr>
      <w:tr w:rsidR="00122D22" w:rsidRPr="00B57E68" w14:paraId="4E4D52D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62F8C499" w14:textId="77777777" w:rsidR="00122D22" w:rsidRPr="00B57E68" w:rsidRDefault="00122D22" w:rsidP="004B3507">
            <w:pPr>
              <w:spacing w:before="0" w:after="0" w:line="240" w:lineRule="auto"/>
              <w:ind w:firstLine="0"/>
              <w:rPr>
                <w:i/>
                <w:iCs/>
                <w:color w:val="000000"/>
                <w:sz w:val="20"/>
                <w:szCs w:val="20"/>
                <w:lang w:eastAsia="ja-JP"/>
              </w:rPr>
            </w:pPr>
            <w:proofErr w:type="spellStart"/>
            <w:r w:rsidRPr="00B57E68">
              <w:rPr>
                <w:i/>
                <w:iCs/>
                <w:color w:val="000000"/>
                <w:sz w:val="20"/>
                <w:szCs w:val="20"/>
                <w:lang w:eastAsia="ja-JP"/>
              </w:rPr>
              <w:t>Số</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lượt</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dự</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án</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tăng</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vốn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C9B1472" w14:textId="77777777" w:rsidR="00122D22" w:rsidRPr="00220020" w:rsidRDefault="00122D22" w:rsidP="004B3507">
            <w:pPr>
              <w:spacing w:before="0" w:after="0" w:line="240" w:lineRule="auto"/>
              <w:ind w:firstLine="0"/>
              <w:jc w:val="center"/>
              <w:rPr>
                <w:i/>
                <w:iCs/>
                <w:color w:val="000000"/>
                <w:sz w:val="20"/>
                <w:szCs w:val="20"/>
                <w:lang w:eastAsia="ja-JP"/>
              </w:rPr>
            </w:pPr>
            <w:proofErr w:type="spellStart"/>
            <w:r w:rsidRPr="00220020">
              <w:rPr>
                <w:i/>
                <w:iCs/>
                <w:color w:val="000000"/>
                <w:sz w:val="20"/>
                <w:szCs w:val="20"/>
                <w:lang w:eastAsia="ja-JP"/>
              </w:rPr>
              <w:t>Lượt</w:t>
            </w:r>
            <w:proofErr w:type="spellEnd"/>
            <w:r w:rsidRPr="00220020">
              <w:rPr>
                <w:i/>
                <w:iCs/>
                <w:color w:val="000000"/>
                <w:sz w:val="20"/>
                <w:szCs w:val="20"/>
                <w:lang w:eastAsia="ja-JP"/>
              </w:rPr>
              <w:t xml:space="preserve"> </w:t>
            </w:r>
            <w:proofErr w:type="spellStart"/>
            <w:r w:rsidRPr="00220020">
              <w:rPr>
                <w:i/>
                <w:iCs/>
                <w:color w:val="000000"/>
                <w:sz w:val="20"/>
                <w:szCs w:val="20"/>
                <w:lang w:eastAsia="ja-JP"/>
              </w:rPr>
              <w:t>dự</w:t>
            </w:r>
            <w:proofErr w:type="spellEnd"/>
            <w:r w:rsidRPr="00220020">
              <w:rPr>
                <w:i/>
                <w:iCs/>
                <w:color w:val="000000"/>
                <w:sz w:val="20"/>
                <w:szCs w:val="20"/>
                <w:lang w:eastAsia="ja-JP"/>
              </w:rPr>
              <w:t xml:space="preserve"> </w:t>
            </w:r>
            <w:proofErr w:type="spellStart"/>
            <w:r w:rsidRPr="00220020">
              <w:rPr>
                <w:i/>
                <w:iCs/>
                <w:color w:val="000000"/>
                <w:sz w:val="20"/>
                <w:szCs w:val="20"/>
                <w:lang w:eastAsia="ja-JP"/>
              </w:rPr>
              <w:t>án</w:t>
            </w:r>
            <w:proofErr w:type="spellEnd"/>
          </w:p>
        </w:tc>
        <w:tc>
          <w:tcPr>
            <w:tcW w:w="1130" w:type="dxa"/>
            <w:tcBorders>
              <w:top w:val="nil"/>
              <w:left w:val="nil"/>
              <w:bottom w:val="single" w:sz="4" w:space="0" w:color="auto"/>
              <w:right w:val="single" w:sz="4" w:space="0" w:color="auto"/>
            </w:tcBorders>
            <w:shd w:val="clear" w:color="000000" w:fill="FFFFFF"/>
            <w:vAlign w:val="center"/>
            <w:hideMark/>
          </w:tcPr>
          <w:p w14:paraId="646C44B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2894D82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678</w:t>
            </w:r>
          </w:p>
        </w:tc>
        <w:tc>
          <w:tcPr>
            <w:tcW w:w="1276" w:type="dxa"/>
            <w:tcBorders>
              <w:top w:val="nil"/>
              <w:left w:val="nil"/>
              <w:bottom w:val="single" w:sz="4" w:space="0" w:color="auto"/>
              <w:right w:val="single" w:sz="4" w:space="0" w:color="auto"/>
            </w:tcBorders>
            <w:shd w:val="clear" w:color="000000" w:fill="FFFFFF"/>
            <w:vAlign w:val="center"/>
            <w:hideMark/>
          </w:tcPr>
          <w:p w14:paraId="7135286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tcPr>
          <w:p w14:paraId="1F5D031E" w14:textId="77777777" w:rsidR="00122D22" w:rsidRPr="00220020" w:rsidRDefault="00122D22" w:rsidP="004B3507">
            <w:pPr>
              <w:spacing w:before="0" w:after="0" w:line="240" w:lineRule="auto"/>
              <w:ind w:firstLine="0"/>
              <w:jc w:val="right"/>
              <w:rPr>
                <w:color w:val="000000"/>
                <w:sz w:val="20"/>
                <w:szCs w:val="20"/>
                <w:lang w:eastAsia="ja-JP"/>
              </w:rPr>
            </w:pPr>
          </w:p>
        </w:tc>
      </w:tr>
      <w:tr w:rsidR="00122D22" w:rsidRPr="00B57E68" w14:paraId="21A2EEA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76EE941"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Góp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vốn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mua</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cổ</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phần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4F72779"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000000" w:fill="FFFFFF"/>
            <w:vAlign w:val="center"/>
            <w:hideMark/>
          </w:tcPr>
          <w:p w14:paraId="58B2240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auto" w:fill="auto"/>
            <w:noWrap/>
            <w:vAlign w:val="center"/>
            <w:hideMark/>
          </w:tcPr>
          <w:p w14:paraId="451CD691"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2.830</w:t>
            </w:r>
          </w:p>
        </w:tc>
        <w:tc>
          <w:tcPr>
            <w:tcW w:w="1276" w:type="dxa"/>
            <w:tcBorders>
              <w:top w:val="nil"/>
              <w:left w:val="nil"/>
              <w:bottom w:val="single" w:sz="4" w:space="0" w:color="auto"/>
              <w:right w:val="single" w:sz="4" w:space="0" w:color="auto"/>
            </w:tcBorders>
            <w:shd w:val="clear" w:color="000000" w:fill="FFFFFF"/>
            <w:vAlign w:val="center"/>
            <w:hideMark/>
          </w:tcPr>
          <w:p w14:paraId="7E605116"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13C615" w14:textId="77777777" w:rsidR="00122D22" w:rsidRPr="00220020" w:rsidRDefault="00122D22" w:rsidP="004B3507">
            <w:pPr>
              <w:spacing w:before="0" w:after="0" w:line="240" w:lineRule="auto"/>
              <w:ind w:firstLine="0"/>
              <w:jc w:val="right"/>
              <w:rPr>
                <w:b/>
                <w:bCs/>
                <w:color w:val="000000"/>
                <w:sz w:val="20"/>
                <w:szCs w:val="20"/>
                <w:lang w:eastAsia="ja-JP"/>
              </w:rPr>
            </w:pPr>
            <w:r w:rsidRPr="00220020">
              <w:rPr>
                <w:b/>
                <w:bCs/>
                <w:color w:val="000000"/>
                <w:sz w:val="20"/>
                <w:szCs w:val="20"/>
                <w:lang w:eastAsia="ja-JP"/>
              </w:rPr>
              <w:t>54,7%</w:t>
            </w:r>
          </w:p>
        </w:tc>
      </w:tr>
      <w:tr w:rsidR="00122D22" w:rsidRPr="00B57E68" w14:paraId="0060FD7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2AAE433"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7. XUẤT NHẬP KHẨU</w:t>
            </w:r>
          </w:p>
        </w:tc>
        <w:tc>
          <w:tcPr>
            <w:tcW w:w="811" w:type="dxa"/>
            <w:tcBorders>
              <w:top w:val="nil"/>
              <w:left w:val="nil"/>
              <w:bottom w:val="single" w:sz="4" w:space="0" w:color="auto"/>
              <w:right w:val="single" w:sz="4" w:space="0" w:color="auto"/>
            </w:tcBorders>
            <w:shd w:val="clear" w:color="000000" w:fill="FFFFFF"/>
            <w:vAlign w:val="center"/>
            <w:hideMark/>
          </w:tcPr>
          <w:p w14:paraId="71013657"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68EA23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8F102A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10FF73C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330921C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37D8B36" w14:textId="77777777" w:rsidTr="004B3507">
        <w:trPr>
          <w:trHeight w:val="281"/>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3E8D750"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Tổng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trị</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giá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xuất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khẩu</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3698CF10"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hideMark/>
          </w:tcPr>
          <w:p w14:paraId="1F4C671D"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27.500</w:t>
            </w:r>
          </w:p>
        </w:tc>
        <w:tc>
          <w:tcPr>
            <w:tcW w:w="1336" w:type="dxa"/>
            <w:tcBorders>
              <w:top w:val="nil"/>
              <w:left w:val="nil"/>
              <w:bottom w:val="single" w:sz="4" w:space="0" w:color="auto"/>
              <w:right w:val="single" w:sz="4" w:space="0" w:color="auto"/>
            </w:tcBorders>
            <w:shd w:val="clear" w:color="auto" w:fill="auto"/>
            <w:noWrap/>
            <w:vAlign w:val="center"/>
            <w:hideMark/>
          </w:tcPr>
          <w:p w14:paraId="511C9641"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241.024 </w:t>
            </w:r>
          </w:p>
        </w:tc>
        <w:tc>
          <w:tcPr>
            <w:tcW w:w="1276" w:type="dxa"/>
            <w:tcBorders>
              <w:top w:val="nil"/>
              <w:left w:val="nil"/>
              <w:bottom w:val="single" w:sz="4" w:space="0" w:color="auto"/>
              <w:right w:val="single" w:sz="4" w:space="0" w:color="auto"/>
            </w:tcBorders>
            <w:shd w:val="clear" w:color="auto" w:fill="auto"/>
            <w:noWrap/>
            <w:vAlign w:val="center"/>
            <w:hideMark/>
          </w:tcPr>
          <w:p w14:paraId="50BD29D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101,2</w:t>
            </w:r>
          </w:p>
        </w:tc>
        <w:tc>
          <w:tcPr>
            <w:tcW w:w="1417" w:type="dxa"/>
            <w:tcBorders>
              <w:top w:val="nil"/>
              <w:left w:val="nil"/>
              <w:bottom w:val="single" w:sz="4" w:space="0" w:color="auto"/>
              <w:right w:val="single" w:sz="4" w:space="0" w:color="auto"/>
            </w:tcBorders>
            <w:shd w:val="clear" w:color="auto" w:fill="auto"/>
            <w:noWrap/>
            <w:vAlign w:val="center"/>
            <w:hideMark/>
          </w:tcPr>
          <w:p w14:paraId="03FAB1A4"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119,0</w:t>
            </w:r>
          </w:p>
        </w:tc>
      </w:tr>
      <w:tr w:rsidR="00122D22" w:rsidRPr="00B57E68" w14:paraId="4492F9ED" w14:textId="77777777" w:rsidTr="004B3507">
        <w:trPr>
          <w:trHeight w:val="89"/>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2527E05"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Khu </w:t>
            </w:r>
            <w:proofErr w:type="spellStart"/>
            <w:r w:rsidRPr="00B57E68">
              <w:rPr>
                <w:color w:val="000000"/>
                <w:sz w:val="20"/>
                <w:szCs w:val="20"/>
                <w:lang w:eastAsia="ja-JP"/>
              </w:rPr>
              <w:t>vực</w:t>
            </w:r>
            <w:proofErr w:type="spellEnd"/>
            <w:r w:rsidRPr="00B57E68">
              <w:rPr>
                <w:color w:val="000000"/>
                <w:sz w:val="20"/>
                <w:szCs w:val="20"/>
                <w:lang w:eastAsia="ja-JP"/>
              </w:rPr>
              <w:t xml:space="preserve"> </w:t>
            </w:r>
            <w:proofErr w:type="spellStart"/>
            <w:r w:rsidRPr="00B57E68">
              <w:rPr>
                <w:color w:val="000000"/>
                <w:sz w:val="20"/>
                <w:szCs w:val="20"/>
                <w:lang w:eastAsia="ja-JP"/>
              </w:rPr>
              <w:t>kinh</w:t>
            </w:r>
            <w:proofErr w:type="spellEnd"/>
            <w:r w:rsidRPr="00B57E68">
              <w:rPr>
                <w:color w:val="000000"/>
                <w:sz w:val="20"/>
                <w:szCs w:val="20"/>
                <w:lang w:eastAsia="ja-JP"/>
              </w:rPr>
              <w:t xml:space="preserve"> </w:t>
            </w:r>
            <w:proofErr w:type="spellStart"/>
            <w:r w:rsidRPr="00B57E68">
              <w:rPr>
                <w:color w:val="000000"/>
                <w:sz w:val="20"/>
                <w:szCs w:val="20"/>
                <w:lang w:eastAsia="ja-JP"/>
              </w:rPr>
              <w:t>tế</w:t>
            </w:r>
            <w:proofErr w:type="spellEnd"/>
            <w:r w:rsidRPr="00B57E68">
              <w:rPr>
                <w:color w:val="000000"/>
                <w:sz w:val="20"/>
                <w:szCs w:val="20"/>
                <w:lang w:eastAsia="ja-JP"/>
              </w:rPr>
              <w:t xml:space="preserve"> </w:t>
            </w:r>
            <w:proofErr w:type="spellStart"/>
            <w:r w:rsidRPr="00B57E68">
              <w:rPr>
                <w:color w:val="000000"/>
                <w:sz w:val="20"/>
                <w:szCs w:val="20"/>
                <w:lang w:eastAsia="ja-JP"/>
              </w:rPr>
              <w:t>trong</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1B952C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bottom"/>
            <w:hideMark/>
          </w:tcPr>
          <w:p w14:paraId="6DA917F2" w14:textId="77777777" w:rsidR="00122D22" w:rsidRPr="00220020" w:rsidRDefault="00122D22" w:rsidP="004B3507">
            <w:pPr>
              <w:ind w:firstLine="343"/>
              <w:jc w:val="right"/>
              <w:rPr>
                <w:sz w:val="20"/>
                <w:szCs w:val="20"/>
              </w:rPr>
            </w:pPr>
            <w:r w:rsidRPr="00220020">
              <w:rPr>
                <w:sz w:val="20"/>
                <w:szCs w:val="20"/>
              </w:rPr>
              <w:t>7.204</w:t>
            </w:r>
          </w:p>
        </w:tc>
        <w:tc>
          <w:tcPr>
            <w:tcW w:w="1336" w:type="dxa"/>
            <w:tcBorders>
              <w:top w:val="nil"/>
              <w:left w:val="nil"/>
              <w:bottom w:val="single" w:sz="4" w:space="0" w:color="auto"/>
              <w:right w:val="single" w:sz="4" w:space="0" w:color="auto"/>
            </w:tcBorders>
            <w:shd w:val="clear" w:color="auto" w:fill="auto"/>
            <w:noWrap/>
            <w:vAlign w:val="center"/>
            <w:hideMark/>
          </w:tcPr>
          <w:p w14:paraId="0B088ABD" w14:textId="77777777" w:rsidR="00122D22" w:rsidRPr="00220020" w:rsidRDefault="00122D22" w:rsidP="004B3507">
            <w:pPr>
              <w:spacing w:before="0" w:after="0" w:line="240" w:lineRule="auto"/>
              <w:ind w:firstLine="0"/>
              <w:jc w:val="right"/>
              <w:rPr>
                <w:bCs/>
                <w:sz w:val="20"/>
                <w:szCs w:val="20"/>
                <w:lang w:eastAsia="ja-JP"/>
              </w:rPr>
            </w:pPr>
            <w:r w:rsidRPr="00220020">
              <w:rPr>
                <w:bCs/>
                <w:sz w:val="20"/>
                <w:szCs w:val="20"/>
                <w:lang w:eastAsia="ja-JP"/>
              </w:rPr>
              <w:t>63.058</w:t>
            </w:r>
          </w:p>
        </w:tc>
        <w:tc>
          <w:tcPr>
            <w:tcW w:w="1276" w:type="dxa"/>
            <w:tcBorders>
              <w:top w:val="nil"/>
              <w:left w:val="nil"/>
              <w:bottom w:val="single" w:sz="4" w:space="0" w:color="auto"/>
              <w:right w:val="single" w:sz="4" w:space="0" w:color="auto"/>
            </w:tcBorders>
            <w:shd w:val="clear" w:color="auto" w:fill="auto"/>
            <w:noWrap/>
            <w:vAlign w:val="center"/>
            <w:hideMark/>
          </w:tcPr>
          <w:p w14:paraId="61BF36D2" w14:textId="77777777" w:rsidR="00122D22" w:rsidRPr="00220020" w:rsidRDefault="00122D22" w:rsidP="004B3507">
            <w:pPr>
              <w:jc w:val="right"/>
              <w:rPr>
                <w:sz w:val="20"/>
                <w:szCs w:val="20"/>
              </w:rPr>
            </w:pPr>
            <w:r w:rsidRPr="00220020">
              <w:rPr>
                <w:sz w:val="20"/>
                <w:szCs w:val="20"/>
              </w:rPr>
              <w:t>97,2</w:t>
            </w:r>
          </w:p>
        </w:tc>
        <w:tc>
          <w:tcPr>
            <w:tcW w:w="1417" w:type="dxa"/>
            <w:tcBorders>
              <w:top w:val="nil"/>
              <w:left w:val="nil"/>
              <w:bottom w:val="single" w:sz="4" w:space="0" w:color="auto"/>
              <w:right w:val="single" w:sz="4" w:space="0" w:color="auto"/>
            </w:tcBorders>
            <w:shd w:val="clear" w:color="auto" w:fill="auto"/>
            <w:noWrap/>
            <w:vAlign w:val="center"/>
            <w:hideMark/>
          </w:tcPr>
          <w:p w14:paraId="7FA6FF09" w14:textId="77777777" w:rsidR="00122D22" w:rsidRPr="00220020" w:rsidRDefault="00122D22" w:rsidP="004B3507">
            <w:pPr>
              <w:jc w:val="right"/>
              <w:rPr>
                <w:sz w:val="20"/>
                <w:szCs w:val="20"/>
              </w:rPr>
            </w:pPr>
            <w:r w:rsidRPr="00220020">
              <w:rPr>
                <w:sz w:val="20"/>
                <w:szCs w:val="20"/>
              </w:rPr>
              <w:t>109,1</w:t>
            </w:r>
          </w:p>
        </w:tc>
      </w:tr>
      <w:tr w:rsidR="00122D22" w:rsidRPr="00B57E68" w14:paraId="76680319" w14:textId="77777777" w:rsidTr="004B3507">
        <w:trPr>
          <w:trHeight w:val="126"/>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58AC41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Khu </w:t>
            </w:r>
            <w:proofErr w:type="spellStart"/>
            <w:r w:rsidRPr="00B57E68">
              <w:rPr>
                <w:color w:val="000000"/>
                <w:sz w:val="20"/>
                <w:szCs w:val="20"/>
                <w:lang w:eastAsia="ja-JP"/>
              </w:rPr>
              <w:t>vực</w:t>
            </w:r>
            <w:proofErr w:type="spellEnd"/>
            <w:r w:rsidRPr="00B57E68">
              <w:rPr>
                <w:color w:val="000000"/>
                <w:sz w:val="20"/>
                <w:szCs w:val="20"/>
                <w:lang w:eastAsia="ja-JP"/>
              </w:rPr>
              <w:t xml:space="preserve"> </w:t>
            </w:r>
            <w:proofErr w:type="spellStart"/>
            <w:r w:rsidRPr="00B57E68">
              <w:rPr>
                <w:color w:val="000000"/>
                <w:sz w:val="20"/>
                <w:szCs w:val="20"/>
                <w:lang w:eastAsia="ja-JP"/>
              </w:rPr>
              <w:t>có</w:t>
            </w:r>
            <w:proofErr w:type="spellEnd"/>
            <w:r w:rsidRPr="00B57E68">
              <w:rPr>
                <w:color w:val="000000"/>
                <w:sz w:val="20"/>
                <w:szCs w:val="20"/>
                <w:lang w:eastAsia="ja-JP"/>
              </w:rPr>
              <w:t xml:space="preserve"> </w:t>
            </w:r>
            <w:proofErr w:type="spellStart"/>
            <w:r w:rsidRPr="00B57E68">
              <w:rPr>
                <w:color w:val="000000"/>
                <w:sz w:val="20"/>
                <w:szCs w:val="20"/>
                <w:lang w:eastAsia="ja-JP"/>
              </w:rPr>
              <w:t>vốn</w:t>
            </w:r>
            <w:proofErr w:type="spellEnd"/>
            <w:r w:rsidRPr="00B57E68">
              <w:rPr>
                <w:color w:val="000000"/>
                <w:sz w:val="20"/>
                <w:szCs w:val="20"/>
                <w:lang w:eastAsia="ja-JP"/>
              </w:rPr>
              <w:t xml:space="preserve"> </w:t>
            </w:r>
            <w:proofErr w:type="spellStart"/>
            <w:r w:rsidRPr="00B57E68">
              <w:rPr>
                <w:color w:val="000000"/>
                <w:sz w:val="20"/>
                <w:szCs w:val="20"/>
                <w:lang w:eastAsia="ja-JP"/>
              </w:rPr>
              <w:t>đầu</w:t>
            </w:r>
            <w:proofErr w:type="spellEnd"/>
            <w:r w:rsidRPr="00B57E68">
              <w:rPr>
                <w:color w:val="000000"/>
                <w:sz w:val="20"/>
                <w:szCs w:val="20"/>
                <w:lang w:eastAsia="ja-JP"/>
              </w:rPr>
              <w:t xml:space="preserve"> </w:t>
            </w:r>
            <w:proofErr w:type="spellStart"/>
            <w:r w:rsidRPr="00B57E68">
              <w:rPr>
                <w:color w:val="000000"/>
                <w:sz w:val="20"/>
                <w:szCs w:val="20"/>
                <w:lang w:eastAsia="ja-JP"/>
              </w:rPr>
              <w:t>tư</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r w:rsidRPr="00B57E68">
              <w:rPr>
                <w:color w:val="000000"/>
                <w:sz w:val="20"/>
                <w:szCs w:val="20"/>
                <w:lang w:eastAsia="ja-JP"/>
              </w:rPr>
              <w:t xml:space="preserve"> </w:t>
            </w:r>
            <w:proofErr w:type="spellStart"/>
            <w:r w:rsidRPr="00B57E68">
              <w:rPr>
                <w:color w:val="000000"/>
                <w:sz w:val="20"/>
                <w:szCs w:val="20"/>
                <w:lang w:eastAsia="ja-JP"/>
              </w:rPr>
              <w:t>ngoài</w:t>
            </w:r>
            <w:proofErr w:type="spellEnd"/>
            <w:r w:rsidRPr="00B57E68">
              <w:rPr>
                <w:color w:val="000000"/>
                <w:sz w:val="20"/>
                <w:szCs w:val="20"/>
                <w:lang w:eastAsia="ja-JP"/>
              </w:rPr>
              <w:t xml:space="preserve"> (</w:t>
            </w:r>
            <w:proofErr w:type="spellStart"/>
            <w:r w:rsidRPr="00B57E68">
              <w:rPr>
                <w:color w:val="000000"/>
                <w:sz w:val="20"/>
                <w:szCs w:val="20"/>
                <w:lang w:eastAsia="ja-JP"/>
              </w:rPr>
              <w:t>kể</w:t>
            </w:r>
            <w:proofErr w:type="spellEnd"/>
            <w:r w:rsidRPr="00B57E68">
              <w:rPr>
                <w:color w:val="000000"/>
                <w:sz w:val="20"/>
                <w:szCs w:val="20"/>
                <w:lang w:eastAsia="ja-JP"/>
              </w:rPr>
              <w:t xml:space="preserve"> </w:t>
            </w:r>
            <w:proofErr w:type="spellStart"/>
            <w:r w:rsidRPr="00B57E68">
              <w:rPr>
                <w:color w:val="000000"/>
                <w:sz w:val="20"/>
                <w:szCs w:val="20"/>
                <w:lang w:eastAsia="ja-JP"/>
              </w:rPr>
              <w:t>cả</w:t>
            </w:r>
            <w:proofErr w:type="spellEnd"/>
            <w:r w:rsidRPr="00B57E68">
              <w:rPr>
                <w:color w:val="000000"/>
                <w:sz w:val="20"/>
                <w:szCs w:val="20"/>
                <w:lang w:eastAsia="ja-JP"/>
              </w:rPr>
              <w:t xml:space="preserve"> </w:t>
            </w:r>
            <w:proofErr w:type="spellStart"/>
            <w:r w:rsidRPr="00B57E68">
              <w:rPr>
                <w:color w:val="000000"/>
                <w:sz w:val="20"/>
                <w:szCs w:val="20"/>
                <w:lang w:eastAsia="ja-JP"/>
              </w:rPr>
              <w:t>dầu</w:t>
            </w:r>
            <w:proofErr w:type="spellEnd"/>
            <w:r w:rsidRPr="00B57E68">
              <w:rPr>
                <w:color w:val="000000"/>
                <w:sz w:val="20"/>
                <w:szCs w:val="20"/>
                <w:lang w:eastAsia="ja-JP"/>
              </w:rPr>
              <w:t xml:space="preserve"> </w:t>
            </w:r>
            <w:proofErr w:type="spellStart"/>
            <w:r w:rsidRPr="00B57E68">
              <w:rPr>
                <w:color w:val="000000"/>
                <w:sz w:val="20"/>
                <w:szCs w:val="20"/>
                <w:lang w:eastAsia="ja-JP"/>
              </w:rPr>
              <w:t>thô</w:t>
            </w:r>
            <w:proofErr w:type="spellEnd"/>
            <w:r w:rsidRPr="00B57E68">
              <w:rPr>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4791EC7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bottom"/>
            <w:hideMark/>
          </w:tcPr>
          <w:p w14:paraId="442974F6" w14:textId="77777777" w:rsidR="00122D22" w:rsidRPr="00220020" w:rsidRDefault="00122D22" w:rsidP="004B3507">
            <w:pPr>
              <w:ind w:firstLine="343"/>
              <w:jc w:val="right"/>
              <w:rPr>
                <w:sz w:val="20"/>
                <w:szCs w:val="20"/>
              </w:rPr>
            </w:pPr>
            <w:r w:rsidRPr="00220020">
              <w:rPr>
                <w:sz w:val="20"/>
                <w:szCs w:val="20"/>
              </w:rPr>
              <w:t>20.296</w:t>
            </w:r>
          </w:p>
        </w:tc>
        <w:tc>
          <w:tcPr>
            <w:tcW w:w="1336" w:type="dxa"/>
            <w:tcBorders>
              <w:top w:val="nil"/>
              <w:left w:val="nil"/>
              <w:bottom w:val="single" w:sz="4" w:space="0" w:color="auto"/>
              <w:right w:val="single" w:sz="4" w:space="0" w:color="auto"/>
            </w:tcBorders>
            <w:shd w:val="clear" w:color="auto" w:fill="auto"/>
            <w:noWrap/>
            <w:vAlign w:val="center"/>
            <w:hideMark/>
          </w:tcPr>
          <w:p w14:paraId="0578D225" w14:textId="77777777" w:rsidR="00122D22" w:rsidRPr="00220020" w:rsidRDefault="00122D22" w:rsidP="004B3507">
            <w:pPr>
              <w:spacing w:before="0" w:after="0" w:line="240" w:lineRule="auto"/>
              <w:ind w:firstLine="0"/>
              <w:jc w:val="right"/>
              <w:rPr>
                <w:bCs/>
                <w:sz w:val="20"/>
                <w:szCs w:val="20"/>
                <w:lang w:eastAsia="ja-JP"/>
              </w:rPr>
            </w:pPr>
            <w:r w:rsidRPr="00220020">
              <w:rPr>
                <w:bCs/>
                <w:sz w:val="20"/>
                <w:szCs w:val="20"/>
                <w:lang w:eastAsia="ja-JP"/>
              </w:rPr>
              <w:t>176.845</w:t>
            </w:r>
          </w:p>
        </w:tc>
        <w:tc>
          <w:tcPr>
            <w:tcW w:w="1276" w:type="dxa"/>
            <w:tcBorders>
              <w:top w:val="nil"/>
              <w:left w:val="nil"/>
              <w:bottom w:val="single" w:sz="4" w:space="0" w:color="auto"/>
              <w:right w:val="single" w:sz="4" w:space="0" w:color="auto"/>
            </w:tcBorders>
            <w:shd w:val="clear" w:color="auto" w:fill="auto"/>
            <w:noWrap/>
            <w:vAlign w:val="center"/>
            <w:hideMark/>
          </w:tcPr>
          <w:p w14:paraId="07228194" w14:textId="77777777" w:rsidR="00122D22" w:rsidRPr="00220020" w:rsidRDefault="00122D22" w:rsidP="004B3507">
            <w:pPr>
              <w:jc w:val="right"/>
              <w:rPr>
                <w:sz w:val="20"/>
                <w:szCs w:val="20"/>
              </w:rPr>
            </w:pPr>
            <w:r w:rsidRPr="00220020">
              <w:rPr>
                <w:sz w:val="20"/>
                <w:szCs w:val="20"/>
              </w:rPr>
              <w:t>102,7</w:t>
            </w:r>
          </w:p>
        </w:tc>
        <w:tc>
          <w:tcPr>
            <w:tcW w:w="1417" w:type="dxa"/>
            <w:tcBorders>
              <w:top w:val="nil"/>
              <w:left w:val="nil"/>
              <w:bottom w:val="single" w:sz="4" w:space="0" w:color="auto"/>
              <w:right w:val="single" w:sz="4" w:space="0" w:color="auto"/>
            </w:tcBorders>
            <w:shd w:val="clear" w:color="auto" w:fill="auto"/>
            <w:noWrap/>
            <w:vAlign w:val="center"/>
            <w:hideMark/>
          </w:tcPr>
          <w:p w14:paraId="51D1BDB7" w14:textId="77777777" w:rsidR="00122D22" w:rsidRPr="00220020" w:rsidRDefault="00122D22" w:rsidP="004B3507">
            <w:pPr>
              <w:jc w:val="right"/>
              <w:rPr>
                <w:sz w:val="20"/>
                <w:szCs w:val="20"/>
              </w:rPr>
            </w:pPr>
            <w:r w:rsidRPr="00220020">
              <w:rPr>
                <w:sz w:val="20"/>
                <w:szCs w:val="20"/>
              </w:rPr>
              <w:t>123,3</w:t>
            </w:r>
          </w:p>
        </w:tc>
      </w:tr>
      <w:tr w:rsidR="00122D22" w:rsidRPr="00B57E68" w14:paraId="6747F6B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F4BCC52"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Mặt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hàng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xuất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khẩu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chủ</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yếu</w:t>
            </w:r>
            <w:proofErr w:type="spellEnd"/>
            <w:r w:rsidRPr="00B57E68">
              <w:rPr>
                <w:b/>
                <w:bCs/>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69EA318A"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587B6D79"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12239BD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7B1E5B9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56ADDEC4"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5ECC9BC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ED0D1CD" w14:textId="77777777" w:rsidR="00122D22" w:rsidRPr="00B57E68" w:rsidRDefault="00122D22" w:rsidP="004B3507">
            <w:pPr>
              <w:ind w:firstLine="35"/>
              <w:jc w:val="left"/>
              <w:rPr>
                <w:sz w:val="20"/>
                <w:szCs w:val="20"/>
              </w:rPr>
            </w:pPr>
            <w:proofErr w:type="spellStart"/>
            <w:r w:rsidRPr="00B57E68">
              <w:rPr>
                <w:sz w:val="20"/>
                <w:szCs w:val="20"/>
              </w:rPr>
              <w:lastRenderedPageBreak/>
              <w:t>Thủy</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3C0D80F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D192EE3" w14:textId="77777777" w:rsidR="00122D22" w:rsidRPr="00220020" w:rsidRDefault="00122D22" w:rsidP="004B3507">
            <w:pPr>
              <w:ind w:firstLine="349"/>
              <w:jc w:val="right"/>
              <w:rPr>
                <w:sz w:val="20"/>
                <w:szCs w:val="20"/>
              </w:rPr>
            </w:pPr>
            <w:r w:rsidRPr="00220020">
              <w:rPr>
                <w:sz w:val="20"/>
                <w:szCs w:val="20"/>
              </w:rPr>
              <w:t>600</w:t>
            </w:r>
          </w:p>
        </w:tc>
        <w:tc>
          <w:tcPr>
            <w:tcW w:w="1336" w:type="dxa"/>
            <w:tcBorders>
              <w:top w:val="nil"/>
              <w:left w:val="nil"/>
              <w:bottom w:val="single" w:sz="4" w:space="0" w:color="auto"/>
              <w:right w:val="single" w:sz="4" w:space="0" w:color="auto"/>
            </w:tcBorders>
            <w:shd w:val="clear" w:color="auto" w:fill="auto"/>
            <w:noWrap/>
          </w:tcPr>
          <w:p w14:paraId="7A28AC47" w14:textId="77777777" w:rsidR="00122D22" w:rsidRPr="00220020" w:rsidRDefault="00122D22" w:rsidP="004B3507">
            <w:pPr>
              <w:ind w:firstLine="353"/>
              <w:jc w:val="right"/>
              <w:rPr>
                <w:sz w:val="20"/>
                <w:szCs w:val="20"/>
              </w:rPr>
            </w:pPr>
            <w:r w:rsidRPr="00220020">
              <w:rPr>
                <w:sz w:val="20"/>
                <w:szCs w:val="20"/>
              </w:rPr>
              <w:t>6</w:t>
            </w:r>
            <w:r>
              <w:rPr>
                <w:sz w:val="20"/>
                <w:szCs w:val="20"/>
              </w:rPr>
              <w:t>.</w:t>
            </w:r>
            <w:r w:rsidRPr="00220020">
              <w:rPr>
                <w:sz w:val="20"/>
                <w:szCs w:val="20"/>
              </w:rPr>
              <w:t>169</w:t>
            </w:r>
          </w:p>
        </w:tc>
        <w:tc>
          <w:tcPr>
            <w:tcW w:w="1276" w:type="dxa"/>
            <w:tcBorders>
              <w:top w:val="nil"/>
              <w:left w:val="nil"/>
              <w:bottom w:val="single" w:sz="4" w:space="0" w:color="auto"/>
              <w:right w:val="single" w:sz="4" w:space="0" w:color="auto"/>
            </w:tcBorders>
            <w:shd w:val="clear" w:color="auto" w:fill="auto"/>
            <w:noWrap/>
          </w:tcPr>
          <w:p w14:paraId="05661CB4" w14:textId="77777777" w:rsidR="00122D22" w:rsidRPr="00220020" w:rsidRDefault="00122D22" w:rsidP="004B3507">
            <w:pPr>
              <w:jc w:val="right"/>
              <w:rPr>
                <w:sz w:val="20"/>
                <w:szCs w:val="20"/>
              </w:rPr>
            </w:pPr>
            <w:r w:rsidRPr="00220020">
              <w:rPr>
                <w:sz w:val="20"/>
                <w:szCs w:val="20"/>
              </w:rPr>
              <w:t>73,2</w:t>
            </w:r>
          </w:p>
        </w:tc>
        <w:tc>
          <w:tcPr>
            <w:tcW w:w="1417" w:type="dxa"/>
            <w:tcBorders>
              <w:top w:val="nil"/>
              <w:left w:val="nil"/>
              <w:bottom w:val="single" w:sz="4" w:space="0" w:color="auto"/>
              <w:right w:val="single" w:sz="4" w:space="0" w:color="auto"/>
            </w:tcBorders>
            <w:shd w:val="clear" w:color="auto" w:fill="auto"/>
            <w:noWrap/>
          </w:tcPr>
          <w:p w14:paraId="3967D113" w14:textId="77777777" w:rsidR="00122D22" w:rsidRPr="00220020" w:rsidRDefault="00122D22" w:rsidP="004B3507">
            <w:pPr>
              <w:jc w:val="right"/>
              <w:rPr>
                <w:sz w:val="20"/>
                <w:szCs w:val="20"/>
              </w:rPr>
            </w:pPr>
            <w:r w:rsidRPr="00220020">
              <w:rPr>
                <w:sz w:val="20"/>
                <w:szCs w:val="20"/>
              </w:rPr>
              <w:t>102,4</w:t>
            </w:r>
          </w:p>
        </w:tc>
      </w:tr>
      <w:tr w:rsidR="00122D22" w:rsidRPr="00B57E68" w14:paraId="6552F0D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A80B48C" w14:textId="77777777" w:rsidR="00122D22" w:rsidRPr="00B57E68" w:rsidRDefault="00122D22" w:rsidP="004B3507">
            <w:pPr>
              <w:ind w:firstLine="35"/>
              <w:jc w:val="left"/>
              <w:rPr>
                <w:sz w:val="20"/>
                <w:szCs w:val="20"/>
              </w:rPr>
            </w:pPr>
            <w:r w:rsidRPr="00B57E68">
              <w:rPr>
                <w:sz w:val="20"/>
                <w:szCs w:val="20"/>
              </w:rPr>
              <w:t xml:space="preserve">Rau </w:t>
            </w:r>
            <w:proofErr w:type="spellStart"/>
            <w:r w:rsidRPr="00B57E68">
              <w:rPr>
                <w:sz w:val="20"/>
                <w:szCs w:val="20"/>
              </w:rPr>
              <w:t>quả</w:t>
            </w:r>
            <w:proofErr w:type="spellEnd"/>
          </w:p>
        </w:tc>
        <w:tc>
          <w:tcPr>
            <w:tcW w:w="811" w:type="dxa"/>
            <w:tcBorders>
              <w:top w:val="nil"/>
              <w:left w:val="nil"/>
              <w:bottom w:val="single" w:sz="4" w:space="0" w:color="auto"/>
              <w:right w:val="single" w:sz="4" w:space="0" w:color="auto"/>
            </w:tcBorders>
            <w:shd w:val="clear" w:color="000000" w:fill="FFFFFF"/>
            <w:vAlign w:val="center"/>
          </w:tcPr>
          <w:p w14:paraId="669B52D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FC62F90" w14:textId="77777777" w:rsidR="00122D22" w:rsidRPr="00220020" w:rsidRDefault="00122D22" w:rsidP="004B3507">
            <w:pPr>
              <w:ind w:firstLine="349"/>
              <w:jc w:val="right"/>
              <w:rPr>
                <w:sz w:val="20"/>
                <w:szCs w:val="20"/>
              </w:rPr>
            </w:pPr>
            <w:r w:rsidRPr="00220020">
              <w:rPr>
                <w:sz w:val="20"/>
                <w:szCs w:val="20"/>
              </w:rPr>
              <w:t>250</w:t>
            </w:r>
          </w:p>
        </w:tc>
        <w:tc>
          <w:tcPr>
            <w:tcW w:w="1336" w:type="dxa"/>
            <w:tcBorders>
              <w:top w:val="nil"/>
              <w:left w:val="nil"/>
              <w:bottom w:val="single" w:sz="4" w:space="0" w:color="auto"/>
              <w:right w:val="single" w:sz="4" w:space="0" w:color="auto"/>
            </w:tcBorders>
            <w:shd w:val="clear" w:color="auto" w:fill="auto"/>
            <w:noWrap/>
          </w:tcPr>
          <w:p w14:paraId="211B9443"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770</w:t>
            </w:r>
          </w:p>
        </w:tc>
        <w:tc>
          <w:tcPr>
            <w:tcW w:w="1276" w:type="dxa"/>
            <w:tcBorders>
              <w:top w:val="nil"/>
              <w:left w:val="nil"/>
              <w:bottom w:val="single" w:sz="4" w:space="0" w:color="auto"/>
              <w:right w:val="single" w:sz="4" w:space="0" w:color="auto"/>
            </w:tcBorders>
            <w:shd w:val="clear" w:color="auto" w:fill="auto"/>
            <w:noWrap/>
          </w:tcPr>
          <w:p w14:paraId="3A138603" w14:textId="77777777" w:rsidR="00122D22" w:rsidRPr="00220020" w:rsidRDefault="00122D22" w:rsidP="004B3507">
            <w:pPr>
              <w:jc w:val="right"/>
              <w:rPr>
                <w:sz w:val="20"/>
                <w:szCs w:val="20"/>
              </w:rPr>
            </w:pPr>
            <w:r w:rsidRPr="00220020">
              <w:rPr>
                <w:sz w:val="20"/>
                <w:szCs w:val="20"/>
              </w:rPr>
              <w:t>105,2</w:t>
            </w:r>
          </w:p>
        </w:tc>
        <w:tc>
          <w:tcPr>
            <w:tcW w:w="1417" w:type="dxa"/>
            <w:tcBorders>
              <w:top w:val="nil"/>
              <w:left w:val="nil"/>
              <w:bottom w:val="single" w:sz="4" w:space="0" w:color="auto"/>
              <w:right w:val="single" w:sz="4" w:space="0" w:color="auto"/>
            </w:tcBorders>
            <w:shd w:val="clear" w:color="auto" w:fill="auto"/>
            <w:noWrap/>
          </w:tcPr>
          <w:p w14:paraId="1A08F95C" w14:textId="77777777" w:rsidR="00122D22" w:rsidRPr="00220020" w:rsidRDefault="00122D22" w:rsidP="004B3507">
            <w:pPr>
              <w:jc w:val="right"/>
              <w:rPr>
                <w:sz w:val="20"/>
                <w:szCs w:val="20"/>
              </w:rPr>
            </w:pPr>
            <w:r w:rsidRPr="00220020">
              <w:rPr>
                <w:sz w:val="20"/>
                <w:szCs w:val="20"/>
              </w:rPr>
              <w:t>111,1</w:t>
            </w:r>
          </w:p>
        </w:tc>
      </w:tr>
      <w:tr w:rsidR="00122D22" w:rsidRPr="00B57E68" w14:paraId="70888A6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9EE980A" w14:textId="77777777" w:rsidR="00122D22" w:rsidRPr="00B57E68" w:rsidRDefault="00122D22" w:rsidP="004B3507">
            <w:pPr>
              <w:ind w:firstLine="35"/>
              <w:jc w:val="left"/>
              <w:rPr>
                <w:sz w:val="20"/>
                <w:szCs w:val="20"/>
              </w:rPr>
            </w:pPr>
            <w:proofErr w:type="spellStart"/>
            <w:r w:rsidRPr="00B57E68">
              <w:rPr>
                <w:sz w:val="20"/>
                <w:szCs w:val="20"/>
              </w:rPr>
              <w:t>Hạt</w:t>
            </w:r>
            <w:proofErr w:type="spellEnd"/>
            <w:r w:rsidRPr="00B57E68">
              <w:rPr>
                <w:sz w:val="20"/>
                <w:szCs w:val="20"/>
              </w:rPr>
              <w:t xml:space="preserve"> </w:t>
            </w:r>
            <w:proofErr w:type="spellStart"/>
            <w:r w:rsidRPr="00B57E68">
              <w:rPr>
                <w:sz w:val="20"/>
                <w:szCs w:val="20"/>
              </w:rPr>
              <w:t>điều</w:t>
            </w:r>
            <w:proofErr w:type="spellEnd"/>
          </w:p>
        </w:tc>
        <w:tc>
          <w:tcPr>
            <w:tcW w:w="811" w:type="dxa"/>
            <w:tcBorders>
              <w:top w:val="nil"/>
              <w:left w:val="nil"/>
              <w:bottom w:val="single" w:sz="4" w:space="0" w:color="auto"/>
              <w:right w:val="single" w:sz="4" w:space="0" w:color="auto"/>
            </w:tcBorders>
            <w:shd w:val="clear" w:color="000000" w:fill="FFFFFF"/>
            <w:vAlign w:val="center"/>
          </w:tcPr>
          <w:p w14:paraId="114B7DF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82D4242" w14:textId="77777777" w:rsidR="00122D22" w:rsidRPr="00220020" w:rsidRDefault="00122D22" w:rsidP="004B3507">
            <w:pPr>
              <w:ind w:firstLine="349"/>
              <w:jc w:val="right"/>
              <w:rPr>
                <w:sz w:val="20"/>
                <w:szCs w:val="20"/>
              </w:rPr>
            </w:pPr>
            <w:r w:rsidRPr="00220020">
              <w:rPr>
                <w:sz w:val="20"/>
                <w:szCs w:val="20"/>
              </w:rPr>
              <w:t>340</w:t>
            </w:r>
          </w:p>
        </w:tc>
        <w:tc>
          <w:tcPr>
            <w:tcW w:w="1336" w:type="dxa"/>
            <w:tcBorders>
              <w:top w:val="nil"/>
              <w:left w:val="nil"/>
              <w:bottom w:val="single" w:sz="4" w:space="0" w:color="auto"/>
              <w:right w:val="single" w:sz="4" w:space="0" w:color="auto"/>
            </w:tcBorders>
            <w:shd w:val="clear" w:color="auto" w:fill="auto"/>
            <w:noWrap/>
          </w:tcPr>
          <w:p w14:paraId="1B538E4F"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653</w:t>
            </w:r>
          </w:p>
        </w:tc>
        <w:tc>
          <w:tcPr>
            <w:tcW w:w="1276" w:type="dxa"/>
            <w:tcBorders>
              <w:top w:val="nil"/>
              <w:left w:val="nil"/>
              <w:bottom w:val="single" w:sz="4" w:space="0" w:color="auto"/>
              <w:right w:val="single" w:sz="4" w:space="0" w:color="auto"/>
            </w:tcBorders>
            <w:shd w:val="clear" w:color="auto" w:fill="auto"/>
            <w:noWrap/>
          </w:tcPr>
          <w:p w14:paraId="6F87263E" w14:textId="77777777" w:rsidR="00122D22" w:rsidRPr="00220020" w:rsidRDefault="00122D22" w:rsidP="004B3507">
            <w:pPr>
              <w:jc w:val="right"/>
              <w:rPr>
                <w:sz w:val="20"/>
                <w:szCs w:val="20"/>
              </w:rPr>
            </w:pPr>
            <w:r w:rsidRPr="00220020">
              <w:rPr>
                <w:sz w:val="20"/>
                <w:szCs w:val="20"/>
              </w:rPr>
              <w:t>110,7</w:t>
            </w:r>
          </w:p>
        </w:tc>
        <w:tc>
          <w:tcPr>
            <w:tcW w:w="1417" w:type="dxa"/>
            <w:tcBorders>
              <w:top w:val="nil"/>
              <w:left w:val="nil"/>
              <w:bottom w:val="single" w:sz="4" w:space="0" w:color="auto"/>
              <w:right w:val="single" w:sz="4" w:space="0" w:color="auto"/>
            </w:tcBorders>
            <w:shd w:val="clear" w:color="auto" w:fill="auto"/>
            <w:noWrap/>
          </w:tcPr>
          <w:p w14:paraId="2ED3058C" w14:textId="77777777" w:rsidR="00122D22" w:rsidRPr="00220020" w:rsidRDefault="00122D22" w:rsidP="004B3507">
            <w:pPr>
              <w:jc w:val="right"/>
              <w:rPr>
                <w:sz w:val="20"/>
                <w:szCs w:val="20"/>
              </w:rPr>
            </w:pPr>
            <w:r w:rsidRPr="00220020">
              <w:rPr>
                <w:sz w:val="20"/>
                <w:szCs w:val="20"/>
              </w:rPr>
              <w:t>114,8</w:t>
            </w:r>
          </w:p>
        </w:tc>
      </w:tr>
      <w:tr w:rsidR="00122D22" w:rsidRPr="00B57E68" w14:paraId="1B4AA7E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13344C6" w14:textId="77777777" w:rsidR="00122D22" w:rsidRPr="00B57E68" w:rsidRDefault="00122D22" w:rsidP="004B3507">
            <w:pPr>
              <w:ind w:firstLine="35"/>
              <w:jc w:val="left"/>
              <w:rPr>
                <w:sz w:val="20"/>
                <w:szCs w:val="20"/>
              </w:rPr>
            </w:pPr>
            <w:proofErr w:type="spellStart"/>
            <w:r w:rsidRPr="00B57E68">
              <w:rPr>
                <w:sz w:val="20"/>
                <w:szCs w:val="20"/>
              </w:rPr>
              <w:t>Cà</w:t>
            </w:r>
            <w:proofErr w:type="spellEnd"/>
            <w:r w:rsidRPr="00B57E68">
              <w:rPr>
                <w:sz w:val="20"/>
                <w:szCs w:val="20"/>
              </w:rPr>
              <w:t xml:space="preserve"> </w:t>
            </w:r>
            <w:proofErr w:type="spellStart"/>
            <w:r w:rsidRPr="00B57E68">
              <w:rPr>
                <w:sz w:val="20"/>
                <w:szCs w:val="20"/>
              </w:rPr>
              <w:t>phê</w:t>
            </w:r>
            <w:proofErr w:type="spellEnd"/>
          </w:p>
        </w:tc>
        <w:tc>
          <w:tcPr>
            <w:tcW w:w="811" w:type="dxa"/>
            <w:tcBorders>
              <w:top w:val="nil"/>
              <w:left w:val="nil"/>
              <w:bottom w:val="single" w:sz="4" w:space="0" w:color="auto"/>
              <w:right w:val="single" w:sz="4" w:space="0" w:color="auto"/>
            </w:tcBorders>
            <w:shd w:val="clear" w:color="000000" w:fill="FFFFFF"/>
            <w:vAlign w:val="center"/>
          </w:tcPr>
          <w:p w14:paraId="66E23D5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0590609" w14:textId="77777777" w:rsidR="00122D22" w:rsidRPr="00220020" w:rsidRDefault="00122D22" w:rsidP="004B3507">
            <w:pPr>
              <w:ind w:firstLine="349"/>
              <w:jc w:val="right"/>
              <w:rPr>
                <w:sz w:val="20"/>
                <w:szCs w:val="20"/>
              </w:rPr>
            </w:pPr>
            <w:r w:rsidRPr="00220020">
              <w:rPr>
                <w:sz w:val="20"/>
                <w:szCs w:val="20"/>
              </w:rPr>
              <w:t>245</w:t>
            </w:r>
          </w:p>
        </w:tc>
        <w:tc>
          <w:tcPr>
            <w:tcW w:w="1336" w:type="dxa"/>
            <w:tcBorders>
              <w:top w:val="nil"/>
              <w:left w:val="nil"/>
              <w:bottom w:val="single" w:sz="4" w:space="0" w:color="auto"/>
              <w:right w:val="single" w:sz="4" w:space="0" w:color="auto"/>
            </w:tcBorders>
            <w:shd w:val="clear" w:color="auto" w:fill="auto"/>
            <w:noWrap/>
          </w:tcPr>
          <w:p w14:paraId="4249344D"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252</w:t>
            </w:r>
          </w:p>
        </w:tc>
        <w:tc>
          <w:tcPr>
            <w:tcW w:w="1276" w:type="dxa"/>
            <w:tcBorders>
              <w:top w:val="nil"/>
              <w:left w:val="nil"/>
              <w:bottom w:val="single" w:sz="4" w:space="0" w:color="auto"/>
              <w:right w:val="single" w:sz="4" w:space="0" w:color="auto"/>
            </w:tcBorders>
            <w:shd w:val="clear" w:color="auto" w:fill="auto"/>
            <w:noWrap/>
          </w:tcPr>
          <w:p w14:paraId="0D684E2F" w14:textId="77777777" w:rsidR="00122D22" w:rsidRPr="00220020" w:rsidRDefault="00122D22" w:rsidP="004B3507">
            <w:pPr>
              <w:jc w:val="right"/>
              <w:rPr>
                <w:sz w:val="20"/>
                <w:szCs w:val="20"/>
              </w:rPr>
            </w:pPr>
            <w:r w:rsidRPr="00220020">
              <w:rPr>
                <w:sz w:val="20"/>
                <w:szCs w:val="20"/>
              </w:rPr>
              <w:t>130,1</w:t>
            </w:r>
          </w:p>
        </w:tc>
        <w:tc>
          <w:tcPr>
            <w:tcW w:w="1417" w:type="dxa"/>
            <w:tcBorders>
              <w:top w:val="nil"/>
              <w:left w:val="nil"/>
              <w:bottom w:val="single" w:sz="4" w:space="0" w:color="auto"/>
              <w:right w:val="single" w:sz="4" w:space="0" w:color="auto"/>
            </w:tcBorders>
            <w:shd w:val="clear" w:color="auto" w:fill="auto"/>
            <w:noWrap/>
          </w:tcPr>
          <w:p w14:paraId="758C1D3D" w14:textId="77777777" w:rsidR="00122D22" w:rsidRPr="00220020" w:rsidRDefault="00122D22" w:rsidP="004B3507">
            <w:pPr>
              <w:jc w:val="right"/>
              <w:rPr>
                <w:sz w:val="20"/>
                <w:szCs w:val="20"/>
              </w:rPr>
            </w:pPr>
            <w:r w:rsidRPr="00220020">
              <w:rPr>
                <w:sz w:val="20"/>
                <w:szCs w:val="20"/>
              </w:rPr>
              <w:t>104,4</w:t>
            </w:r>
          </w:p>
        </w:tc>
      </w:tr>
      <w:tr w:rsidR="00122D22" w:rsidRPr="00B57E68" w14:paraId="44C149F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A17C40D" w14:textId="77777777" w:rsidR="00122D22" w:rsidRPr="00B57E68" w:rsidRDefault="00122D22" w:rsidP="004B3507">
            <w:pPr>
              <w:ind w:firstLine="35"/>
              <w:jc w:val="left"/>
              <w:rPr>
                <w:sz w:val="20"/>
                <w:szCs w:val="20"/>
              </w:rPr>
            </w:pPr>
            <w:proofErr w:type="spellStart"/>
            <w:r w:rsidRPr="00B57E68">
              <w:rPr>
                <w:sz w:val="20"/>
                <w:szCs w:val="20"/>
              </w:rPr>
              <w:t>Chè</w:t>
            </w:r>
            <w:proofErr w:type="spellEnd"/>
          </w:p>
        </w:tc>
        <w:tc>
          <w:tcPr>
            <w:tcW w:w="811" w:type="dxa"/>
            <w:tcBorders>
              <w:top w:val="nil"/>
              <w:left w:val="nil"/>
              <w:bottom w:val="single" w:sz="4" w:space="0" w:color="auto"/>
              <w:right w:val="single" w:sz="4" w:space="0" w:color="auto"/>
            </w:tcBorders>
            <w:shd w:val="clear" w:color="000000" w:fill="FFFFFF"/>
            <w:vAlign w:val="center"/>
          </w:tcPr>
          <w:p w14:paraId="1CC8E19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1843B65" w14:textId="77777777" w:rsidR="00122D22" w:rsidRPr="00220020" w:rsidRDefault="00122D22" w:rsidP="004B3507">
            <w:pPr>
              <w:ind w:firstLine="349"/>
              <w:jc w:val="right"/>
              <w:rPr>
                <w:sz w:val="20"/>
                <w:szCs w:val="20"/>
              </w:rPr>
            </w:pPr>
            <w:r w:rsidRPr="00220020">
              <w:rPr>
                <w:sz w:val="20"/>
                <w:szCs w:val="20"/>
              </w:rPr>
              <w:t>22</w:t>
            </w:r>
          </w:p>
        </w:tc>
        <w:tc>
          <w:tcPr>
            <w:tcW w:w="1336" w:type="dxa"/>
            <w:tcBorders>
              <w:top w:val="nil"/>
              <w:left w:val="nil"/>
              <w:bottom w:val="single" w:sz="4" w:space="0" w:color="auto"/>
              <w:right w:val="single" w:sz="4" w:space="0" w:color="auto"/>
            </w:tcBorders>
            <w:shd w:val="clear" w:color="auto" w:fill="auto"/>
            <w:noWrap/>
          </w:tcPr>
          <w:p w14:paraId="28E77918" w14:textId="77777777" w:rsidR="00122D22" w:rsidRPr="00220020" w:rsidRDefault="00122D22" w:rsidP="004B3507">
            <w:pPr>
              <w:ind w:firstLine="353"/>
              <w:jc w:val="right"/>
              <w:rPr>
                <w:sz w:val="20"/>
                <w:szCs w:val="20"/>
              </w:rPr>
            </w:pPr>
            <w:r w:rsidRPr="00220020">
              <w:rPr>
                <w:sz w:val="20"/>
                <w:szCs w:val="20"/>
              </w:rPr>
              <w:t>155</w:t>
            </w:r>
          </w:p>
        </w:tc>
        <w:tc>
          <w:tcPr>
            <w:tcW w:w="1276" w:type="dxa"/>
            <w:tcBorders>
              <w:top w:val="nil"/>
              <w:left w:val="nil"/>
              <w:bottom w:val="single" w:sz="4" w:space="0" w:color="auto"/>
              <w:right w:val="single" w:sz="4" w:space="0" w:color="auto"/>
            </w:tcBorders>
            <w:shd w:val="clear" w:color="auto" w:fill="auto"/>
            <w:noWrap/>
          </w:tcPr>
          <w:p w14:paraId="531D5AAB" w14:textId="77777777" w:rsidR="00122D22" w:rsidRPr="00220020" w:rsidRDefault="00122D22" w:rsidP="004B3507">
            <w:pPr>
              <w:jc w:val="right"/>
              <w:rPr>
                <w:sz w:val="20"/>
                <w:szCs w:val="20"/>
              </w:rPr>
            </w:pPr>
            <w:r w:rsidRPr="00220020">
              <w:rPr>
                <w:sz w:val="20"/>
                <w:szCs w:val="20"/>
              </w:rPr>
              <w:t>97,0</w:t>
            </w:r>
          </w:p>
        </w:tc>
        <w:tc>
          <w:tcPr>
            <w:tcW w:w="1417" w:type="dxa"/>
            <w:tcBorders>
              <w:top w:val="nil"/>
              <w:left w:val="nil"/>
              <w:bottom w:val="single" w:sz="4" w:space="0" w:color="auto"/>
              <w:right w:val="single" w:sz="4" w:space="0" w:color="auto"/>
            </w:tcBorders>
            <w:shd w:val="clear" w:color="auto" w:fill="auto"/>
            <w:noWrap/>
          </w:tcPr>
          <w:p w14:paraId="282C40DE" w14:textId="77777777" w:rsidR="00122D22" w:rsidRPr="00220020" w:rsidRDefault="00122D22" w:rsidP="004B3507">
            <w:pPr>
              <w:jc w:val="right"/>
              <w:rPr>
                <w:sz w:val="20"/>
                <w:szCs w:val="20"/>
              </w:rPr>
            </w:pPr>
            <w:r w:rsidRPr="00220020">
              <w:rPr>
                <w:sz w:val="20"/>
                <w:szCs w:val="20"/>
              </w:rPr>
              <w:t>98,3</w:t>
            </w:r>
          </w:p>
        </w:tc>
      </w:tr>
      <w:tr w:rsidR="00122D22" w:rsidRPr="00B57E68" w14:paraId="0B8D762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63F1684" w14:textId="77777777" w:rsidR="00122D22" w:rsidRPr="00B57E68" w:rsidRDefault="00122D22" w:rsidP="004B3507">
            <w:pPr>
              <w:ind w:firstLine="35"/>
              <w:jc w:val="left"/>
              <w:rPr>
                <w:sz w:val="20"/>
                <w:szCs w:val="20"/>
              </w:rPr>
            </w:pPr>
            <w:proofErr w:type="spellStart"/>
            <w:r w:rsidRPr="00B57E68">
              <w:rPr>
                <w:sz w:val="20"/>
                <w:szCs w:val="20"/>
              </w:rPr>
              <w:t>Hạt</w:t>
            </w:r>
            <w:proofErr w:type="spellEnd"/>
            <w:r w:rsidRPr="00B57E68">
              <w:rPr>
                <w:sz w:val="20"/>
                <w:szCs w:val="20"/>
              </w:rPr>
              <w:t xml:space="preserve"> </w:t>
            </w:r>
            <w:proofErr w:type="spellStart"/>
            <w:r w:rsidRPr="00B57E68">
              <w:rPr>
                <w:sz w:val="20"/>
                <w:szCs w:val="20"/>
              </w:rPr>
              <w:t>tiêu</w:t>
            </w:r>
            <w:proofErr w:type="spellEnd"/>
          </w:p>
        </w:tc>
        <w:tc>
          <w:tcPr>
            <w:tcW w:w="811" w:type="dxa"/>
            <w:tcBorders>
              <w:top w:val="nil"/>
              <w:left w:val="nil"/>
              <w:bottom w:val="single" w:sz="4" w:space="0" w:color="auto"/>
              <w:right w:val="single" w:sz="4" w:space="0" w:color="auto"/>
            </w:tcBorders>
            <w:shd w:val="clear" w:color="000000" w:fill="FFFFFF"/>
            <w:vAlign w:val="center"/>
          </w:tcPr>
          <w:p w14:paraId="7D4FAFF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51EE47B" w14:textId="77777777" w:rsidR="00122D22" w:rsidRPr="00220020" w:rsidRDefault="00122D22" w:rsidP="004B3507">
            <w:pPr>
              <w:ind w:firstLine="349"/>
              <w:jc w:val="right"/>
              <w:rPr>
                <w:sz w:val="20"/>
                <w:szCs w:val="20"/>
              </w:rPr>
            </w:pPr>
            <w:r w:rsidRPr="00220020">
              <w:rPr>
                <w:sz w:val="20"/>
                <w:szCs w:val="20"/>
              </w:rPr>
              <w:t>61</w:t>
            </w:r>
          </w:p>
        </w:tc>
        <w:tc>
          <w:tcPr>
            <w:tcW w:w="1336" w:type="dxa"/>
            <w:tcBorders>
              <w:top w:val="nil"/>
              <w:left w:val="nil"/>
              <w:bottom w:val="single" w:sz="4" w:space="0" w:color="auto"/>
              <w:right w:val="single" w:sz="4" w:space="0" w:color="auto"/>
            </w:tcBorders>
            <w:shd w:val="clear" w:color="auto" w:fill="auto"/>
            <w:noWrap/>
          </w:tcPr>
          <w:p w14:paraId="3D303ACB" w14:textId="77777777" w:rsidR="00122D22" w:rsidRPr="00220020" w:rsidRDefault="00122D22" w:rsidP="004B3507">
            <w:pPr>
              <w:ind w:firstLine="353"/>
              <w:jc w:val="right"/>
              <w:rPr>
                <w:sz w:val="20"/>
                <w:szCs w:val="20"/>
              </w:rPr>
            </w:pPr>
            <w:r w:rsidRPr="00220020">
              <w:rPr>
                <w:sz w:val="20"/>
                <w:szCs w:val="20"/>
              </w:rPr>
              <w:t>719</w:t>
            </w:r>
          </w:p>
        </w:tc>
        <w:tc>
          <w:tcPr>
            <w:tcW w:w="1276" w:type="dxa"/>
            <w:tcBorders>
              <w:top w:val="nil"/>
              <w:left w:val="nil"/>
              <w:bottom w:val="single" w:sz="4" w:space="0" w:color="auto"/>
              <w:right w:val="single" w:sz="4" w:space="0" w:color="auto"/>
            </w:tcBorders>
            <w:shd w:val="clear" w:color="auto" w:fill="auto"/>
            <w:noWrap/>
          </w:tcPr>
          <w:p w14:paraId="7E4C5E2D" w14:textId="77777777" w:rsidR="00122D22" w:rsidRPr="00220020" w:rsidRDefault="00122D22" w:rsidP="004B3507">
            <w:pPr>
              <w:jc w:val="right"/>
              <w:rPr>
                <w:sz w:val="20"/>
                <w:szCs w:val="20"/>
              </w:rPr>
            </w:pPr>
            <w:r w:rsidRPr="00220020">
              <w:rPr>
                <w:sz w:val="20"/>
                <w:szCs w:val="20"/>
              </w:rPr>
              <w:t>132,8</w:t>
            </w:r>
          </w:p>
        </w:tc>
        <w:tc>
          <w:tcPr>
            <w:tcW w:w="1417" w:type="dxa"/>
            <w:tcBorders>
              <w:top w:val="nil"/>
              <w:left w:val="nil"/>
              <w:bottom w:val="single" w:sz="4" w:space="0" w:color="auto"/>
              <w:right w:val="single" w:sz="4" w:space="0" w:color="auto"/>
            </w:tcBorders>
            <w:shd w:val="clear" w:color="auto" w:fill="auto"/>
            <w:noWrap/>
          </w:tcPr>
          <w:p w14:paraId="52C5DBC8" w14:textId="77777777" w:rsidR="00122D22" w:rsidRPr="00220020" w:rsidRDefault="00122D22" w:rsidP="004B3507">
            <w:pPr>
              <w:jc w:val="right"/>
              <w:rPr>
                <w:sz w:val="20"/>
                <w:szCs w:val="20"/>
              </w:rPr>
            </w:pPr>
            <w:r w:rsidRPr="00220020">
              <w:rPr>
                <w:sz w:val="20"/>
                <w:szCs w:val="20"/>
              </w:rPr>
              <w:t>146,9</w:t>
            </w:r>
          </w:p>
        </w:tc>
      </w:tr>
      <w:tr w:rsidR="00122D22" w:rsidRPr="00B57E68" w14:paraId="710B8C6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CFB731D" w14:textId="77777777" w:rsidR="00122D22" w:rsidRPr="00B57E68" w:rsidRDefault="00122D22" w:rsidP="004B3507">
            <w:pPr>
              <w:ind w:firstLine="35"/>
              <w:jc w:val="left"/>
              <w:rPr>
                <w:sz w:val="20"/>
                <w:szCs w:val="20"/>
              </w:rPr>
            </w:pPr>
            <w:proofErr w:type="spellStart"/>
            <w:r w:rsidRPr="00B57E68">
              <w:rPr>
                <w:sz w:val="20"/>
                <w:szCs w:val="20"/>
              </w:rPr>
              <w:t>Gạo</w:t>
            </w:r>
            <w:proofErr w:type="spellEnd"/>
          </w:p>
        </w:tc>
        <w:tc>
          <w:tcPr>
            <w:tcW w:w="811" w:type="dxa"/>
            <w:tcBorders>
              <w:top w:val="nil"/>
              <w:left w:val="nil"/>
              <w:bottom w:val="single" w:sz="4" w:space="0" w:color="auto"/>
              <w:right w:val="single" w:sz="4" w:space="0" w:color="auto"/>
            </w:tcBorders>
            <w:shd w:val="clear" w:color="000000" w:fill="FFFFFF"/>
            <w:vAlign w:val="center"/>
          </w:tcPr>
          <w:p w14:paraId="657C066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20ED30B" w14:textId="77777777" w:rsidR="00122D22" w:rsidRPr="00220020" w:rsidRDefault="00122D22" w:rsidP="004B3507">
            <w:pPr>
              <w:ind w:firstLine="349"/>
              <w:jc w:val="right"/>
              <w:rPr>
                <w:sz w:val="20"/>
                <w:szCs w:val="20"/>
              </w:rPr>
            </w:pPr>
            <w:r w:rsidRPr="00220020">
              <w:rPr>
                <w:sz w:val="20"/>
                <w:szCs w:val="20"/>
              </w:rPr>
              <w:t>261</w:t>
            </w:r>
          </w:p>
        </w:tc>
        <w:tc>
          <w:tcPr>
            <w:tcW w:w="1336" w:type="dxa"/>
            <w:tcBorders>
              <w:top w:val="nil"/>
              <w:left w:val="nil"/>
              <w:bottom w:val="single" w:sz="4" w:space="0" w:color="auto"/>
              <w:right w:val="single" w:sz="4" w:space="0" w:color="auto"/>
            </w:tcBorders>
            <w:shd w:val="clear" w:color="auto" w:fill="auto"/>
            <w:noWrap/>
          </w:tcPr>
          <w:p w14:paraId="6DC33239"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389</w:t>
            </w:r>
          </w:p>
        </w:tc>
        <w:tc>
          <w:tcPr>
            <w:tcW w:w="1276" w:type="dxa"/>
            <w:tcBorders>
              <w:top w:val="nil"/>
              <w:left w:val="nil"/>
              <w:bottom w:val="single" w:sz="4" w:space="0" w:color="auto"/>
              <w:right w:val="single" w:sz="4" w:space="0" w:color="auto"/>
            </w:tcBorders>
            <w:shd w:val="clear" w:color="auto" w:fill="auto"/>
            <w:noWrap/>
          </w:tcPr>
          <w:p w14:paraId="746A9DC1" w14:textId="77777777" w:rsidR="00122D22" w:rsidRPr="00220020" w:rsidRDefault="00122D22" w:rsidP="004B3507">
            <w:pPr>
              <w:jc w:val="right"/>
              <w:rPr>
                <w:sz w:val="20"/>
                <w:szCs w:val="20"/>
              </w:rPr>
            </w:pPr>
            <w:r w:rsidRPr="00220020">
              <w:rPr>
                <w:sz w:val="20"/>
                <w:szCs w:val="20"/>
              </w:rPr>
              <w:t>133,4</w:t>
            </w:r>
          </w:p>
        </w:tc>
        <w:tc>
          <w:tcPr>
            <w:tcW w:w="1417" w:type="dxa"/>
            <w:tcBorders>
              <w:top w:val="nil"/>
              <w:left w:val="nil"/>
              <w:bottom w:val="single" w:sz="4" w:space="0" w:color="auto"/>
              <w:right w:val="single" w:sz="4" w:space="0" w:color="auto"/>
            </w:tcBorders>
            <w:shd w:val="clear" w:color="auto" w:fill="auto"/>
            <w:noWrap/>
          </w:tcPr>
          <w:p w14:paraId="3932E86E" w14:textId="77777777" w:rsidR="00122D22" w:rsidRPr="00220020" w:rsidRDefault="00122D22" w:rsidP="004B3507">
            <w:pPr>
              <w:jc w:val="right"/>
              <w:rPr>
                <w:sz w:val="20"/>
                <w:szCs w:val="20"/>
              </w:rPr>
            </w:pPr>
            <w:r w:rsidRPr="00220020">
              <w:rPr>
                <w:sz w:val="20"/>
                <w:szCs w:val="20"/>
              </w:rPr>
              <w:t>97,6</w:t>
            </w:r>
          </w:p>
        </w:tc>
      </w:tr>
      <w:tr w:rsidR="00122D22" w:rsidRPr="00B57E68" w14:paraId="0246D24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316B125" w14:textId="77777777" w:rsidR="00122D22" w:rsidRPr="00B57E68" w:rsidRDefault="00122D22" w:rsidP="004B3507">
            <w:pPr>
              <w:ind w:firstLine="35"/>
              <w:jc w:val="left"/>
              <w:rPr>
                <w:sz w:val="20"/>
                <w:szCs w:val="20"/>
              </w:rPr>
            </w:pPr>
            <w:proofErr w:type="spellStart"/>
            <w:r w:rsidRPr="00B57E68">
              <w:rPr>
                <w:sz w:val="20"/>
                <w:szCs w:val="20"/>
              </w:rPr>
              <w:t>Sắn</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của</w:t>
            </w:r>
            <w:proofErr w:type="spellEnd"/>
            <w:r w:rsidRPr="00B57E68">
              <w:rPr>
                <w:sz w:val="20"/>
                <w:szCs w:val="20"/>
              </w:rPr>
              <w:t xml:space="preserve"> </w:t>
            </w:r>
            <w:proofErr w:type="spellStart"/>
            <w:r w:rsidRPr="00B57E68">
              <w:rPr>
                <w:sz w:val="20"/>
                <w:szCs w:val="20"/>
              </w:rPr>
              <w:t>sắn</w:t>
            </w:r>
            <w:proofErr w:type="spellEnd"/>
          </w:p>
        </w:tc>
        <w:tc>
          <w:tcPr>
            <w:tcW w:w="811" w:type="dxa"/>
            <w:tcBorders>
              <w:top w:val="nil"/>
              <w:left w:val="nil"/>
              <w:bottom w:val="single" w:sz="4" w:space="0" w:color="auto"/>
              <w:right w:val="single" w:sz="4" w:space="0" w:color="auto"/>
            </w:tcBorders>
            <w:shd w:val="clear" w:color="000000" w:fill="FFFFFF"/>
            <w:vAlign w:val="center"/>
          </w:tcPr>
          <w:p w14:paraId="7896D55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D83894E" w14:textId="77777777" w:rsidR="00122D22" w:rsidRPr="00220020" w:rsidRDefault="00122D22" w:rsidP="004B3507">
            <w:pPr>
              <w:ind w:firstLine="349"/>
              <w:jc w:val="right"/>
              <w:rPr>
                <w:sz w:val="20"/>
                <w:szCs w:val="20"/>
              </w:rPr>
            </w:pPr>
            <w:r w:rsidRPr="00220020">
              <w:rPr>
                <w:sz w:val="20"/>
                <w:szCs w:val="20"/>
              </w:rPr>
              <w:t>88</w:t>
            </w:r>
          </w:p>
        </w:tc>
        <w:tc>
          <w:tcPr>
            <w:tcW w:w="1336" w:type="dxa"/>
            <w:tcBorders>
              <w:top w:val="nil"/>
              <w:left w:val="nil"/>
              <w:bottom w:val="single" w:sz="4" w:space="0" w:color="auto"/>
              <w:right w:val="single" w:sz="4" w:space="0" w:color="auto"/>
            </w:tcBorders>
            <w:shd w:val="clear" w:color="auto" w:fill="auto"/>
            <w:noWrap/>
          </w:tcPr>
          <w:p w14:paraId="4A374463" w14:textId="77777777" w:rsidR="00122D22" w:rsidRPr="00220020" w:rsidRDefault="00122D22" w:rsidP="004B3507">
            <w:pPr>
              <w:ind w:firstLine="353"/>
              <w:jc w:val="right"/>
              <w:rPr>
                <w:sz w:val="20"/>
                <w:szCs w:val="20"/>
              </w:rPr>
            </w:pPr>
            <w:r w:rsidRPr="00220020">
              <w:rPr>
                <w:sz w:val="20"/>
                <w:szCs w:val="20"/>
              </w:rPr>
              <w:t>856</w:t>
            </w:r>
          </w:p>
        </w:tc>
        <w:tc>
          <w:tcPr>
            <w:tcW w:w="1276" w:type="dxa"/>
            <w:tcBorders>
              <w:top w:val="nil"/>
              <w:left w:val="nil"/>
              <w:bottom w:val="single" w:sz="4" w:space="0" w:color="auto"/>
              <w:right w:val="single" w:sz="4" w:space="0" w:color="auto"/>
            </w:tcBorders>
            <w:shd w:val="clear" w:color="auto" w:fill="auto"/>
            <w:noWrap/>
          </w:tcPr>
          <w:p w14:paraId="454755A4" w14:textId="77777777" w:rsidR="00122D22" w:rsidRPr="00220020" w:rsidRDefault="00122D22" w:rsidP="004B3507">
            <w:pPr>
              <w:jc w:val="right"/>
              <w:rPr>
                <w:sz w:val="20"/>
                <w:szCs w:val="20"/>
              </w:rPr>
            </w:pPr>
            <w:r w:rsidRPr="00220020">
              <w:rPr>
                <w:sz w:val="20"/>
                <w:szCs w:val="20"/>
              </w:rPr>
              <w:t>120,6</w:t>
            </w:r>
          </w:p>
        </w:tc>
        <w:tc>
          <w:tcPr>
            <w:tcW w:w="1417" w:type="dxa"/>
            <w:tcBorders>
              <w:top w:val="nil"/>
              <w:left w:val="nil"/>
              <w:bottom w:val="single" w:sz="4" w:space="0" w:color="auto"/>
              <w:right w:val="single" w:sz="4" w:space="0" w:color="auto"/>
            </w:tcBorders>
            <w:shd w:val="clear" w:color="auto" w:fill="auto"/>
            <w:noWrap/>
          </w:tcPr>
          <w:p w14:paraId="5CAD5FF3" w14:textId="77777777" w:rsidR="00122D22" w:rsidRPr="00220020" w:rsidRDefault="00122D22" w:rsidP="004B3507">
            <w:pPr>
              <w:jc w:val="right"/>
              <w:rPr>
                <w:sz w:val="20"/>
                <w:szCs w:val="20"/>
              </w:rPr>
            </w:pPr>
            <w:r w:rsidRPr="00220020">
              <w:rPr>
                <w:sz w:val="20"/>
                <w:szCs w:val="20"/>
              </w:rPr>
              <w:t>126,4</w:t>
            </w:r>
          </w:p>
        </w:tc>
      </w:tr>
      <w:tr w:rsidR="00122D22" w:rsidRPr="00B57E68" w14:paraId="67D3880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1FDE84C" w14:textId="77777777" w:rsidR="00122D22" w:rsidRPr="00B57E68" w:rsidRDefault="00122D22" w:rsidP="004B3507">
            <w:pPr>
              <w:ind w:firstLine="35"/>
              <w:jc w:val="left"/>
              <w:rPr>
                <w:sz w:val="20"/>
                <w:szCs w:val="20"/>
              </w:rPr>
            </w:pPr>
            <w:proofErr w:type="spellStart"/>
            <w:r w:rsidRPr="00B57E68">
              <w:rPr>
                <w:sz w:val="20"/>
                <w:szCs w:val="20"/>
              </w:rPr>
              <w:t>Clanhke</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xi </w:t>
            </w:r>
            <w:proofErr w:type="spellStart"/>
            <w:r w:rsidRPr="00B57E68">
              <w:rPr>
                <w:sz w:val="20"/>
                <w:szCs w:val="20"/>
              </w:rPr>
              <w:t>măng</w:t>
            </w:r>
            <w:proofErr w:type="spellEnd"/>
          </w:p>
        </w:tc>
        <w:tc>
          <w:tcPr>
            <w:tcW w:w="811" w:type="dxa"/>
            <w:tcBorders>
              <w:top w:val="nil"/>
              <w:left w:val="nil"/>
              <w:bottom w:val="single" w:sz="4" w:space="0" w:color="auto"/>
              <w:right w:val="single" w:sz="4" w:space="0" w:color="auto"/>
            </w:tcBorders>
            <w:shd w:val="clear" w:color="000000" w:fill="FFFFFF"/>
            <w:vAlign w:val="center"/>
          </w:tcPr>
          <w:p w14:paraId="34C5AB2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E43547B" w14:textId="77777777" w:rsidR="00122D22" w:rsidRPr="00220020" w:rsidRDefault="00122D22" w:rsidP="004B3507">
            <w:pPr>
              <w:ind w:firstLine="349"/>
              <w:jc w:val="right"/>
              <w:rPr>
                <w:sz w:val="20"/>
                <w:szCs w:val="20"/>
              </w:rPr>
            </w:pPr>
            <w:r w:rsidRPr="00220020">
              <w:rPr>
                <w:sz w:val="20"/>
                <w:szCs w:val="20"/>
              </w:rPr>
              <w:t>151</w:t>
            </w:r>
          </w:p>
        </w:tc>
        <w:tc>
          <w:tcPr>
            <w:tcW w:w="1336" w:type="dxa"/>
            <w:tcBorders>
              <w:top w:val="nil"/>
              <w:left w:val="nil"/>
              <w:bottom w:val="single" w:sz="4" w:space="0" w:color="auto"/>
              <w:right w:val="single" w:sz="4" w:space="0" w:color="auto"/>
            </w:tcBorders>
            <w:shd w:val="clear" w:color="auto" w:fill="auto"/>
            <w:noWrap/>
          </w:tcPr>
          <w:p w14:paraId="180CA257"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253</w:t>
            </w:r>
          </w:p>
        </w:tc>
        <w:tc>
          <w:tcPr>
            <w:tcW w:w="1276" w:type="dxa"/>
            <w:tcBorders>
              <w:top w:val="nil"/>
              <w:left w:val="nil"/>
              <w:bottom w:val="single" w:sz="4" w:space="0" w:color="auto"/>
              <w:right w:val="single" w:sz="4" w:space="0" w:color="auto"/>
            </w:tcBorders>
            <w:shd w:val="clear" w:color="auto" w:fill="auto"/>
            <w:noWrap/>
          </w:tcPr>
          <w:p w14:paraId="37BCAB2A" w14:textId="77777777" w:rsidR="00122D22" w:rsidRPr="00220020" w:rsidRDefault="00122D22" w:rsidP="004B3507">
            <w:pPr>
              <w:jc w:val="right"/>
              <w:rPr>
                <w:sz w:val="20"/>
                <w:szCs w:val="20"/>
              </w:rPr>
            </w:pPr>
            <w:r w:rsidRPr="00220020">
              <w:rPr>
                <w:sz w:val="20"/>
                <w:szCs w:val="20"/>
              </w:rPr>
              <w:t>95,5</w:t>
            </w:r>
          </w:p>
        </w:tc>
        <w:tc>
          <w:tcPr>
            <w:tcW w:w="1417" w:type="dxa"/>
            <w:tcBorders>
              <w:top w:val="nil"/>
              <w:left w:val="nil"/>
              <w:bottom w:val="single" w:sz="4" w:space="0" w:color="auto"/>
              <w:right w:val="single" w:sz="4" w:space="0" w:color="auto"/>
            </w:tcBorders>
            <w:shd w:val="clear" w:color="auto" w:fill="auto"/>
            <w:noWrap/>
          </w:tcPr>
          <w:p w14:paraId="5BFF2FA4" w14:textId="77777777" w:rsidR="00122D22" w:rsidRPr="00220020" w:rsidRDefault="00122D22" w:rsidP="004B3507">
            <w:pPr>
              <w:jc w:val="right"/>
              <w:rPr>
                <w:sz w:val="20"/>
                <w:szCs w:val="20"/>
              </w:rPr>
            </w:pPr>
            <w:r w:rsidRPr="00220020">
              <w:rPr>
                <w:sz w:val="20"/>
                <w:szCs w:val="20"/>
              </w:rPr>
              <w:t>120,9</w:t>
            </w:r>
          </w:p>
        </w:tc>
      </w:tr>
      <w:tr w:rsidR="00122D22" w:rsidRPr="00B57E68" w14:paraId="63A9A15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9178D5A" w14:textId="77777777" w:rsidR="00122D22" w:rsidRPr="00B57E68" w:rsidRDefault="00122D22" w:rsidP="004B3507">
            <w:pPr>
              <w:ind w:firstLine="35"/>
              <w:jc w:val="left"/>
              <w:rPr>
                <w:sz w:val="20"/>
                <w:szCs w:val="20"/>
              </w:rPr>
            </w:pPr>
            <w:proofErr w:type="spellStart"/>
            <w:r w:rsidRPr="00B57E68">
              <w:rPr>
                <w:sz w:val="20"/>
                <w:szCs w:val="20"/>
              </w:rPr>
              <w:t>Dầu</w:t>
            </w:r>
            <w:proofErr w:type="spellEnd"/>
            <w:r w:rsidRPr="00B57E68">
              <w:rPr>
                <w:sz w:val="20"/>
                <w:szCs w:val="20"/>
              </w:rPr>
              <w:t xml:space="preserve"> </w:t>
            </w:r>
            <w:proofErr w:type="spellStart"/>
            <w:r w:rsidRPr="00B57E68">
              <w:rPr>
                <w:sz w:val="20"/>
                <w:szCs w:val="20"/>
              </w:rPr>
              <w:t>thô</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579690BB"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63B4A5F" w14:textId="77777777" w:rsidR="00122D22" w:rsidRPr="00220020" w:rsidRDefault="00122D22" w:rsidP="004B3507">
            <w:pPr>
              <w:ind w:firstLine="349"/>
              <w:jc w:val="right"/>
              <w:rPr>
                <w:sz w:val="20"/>
                <w:szCs w:val="20"/>
              </w:rPr>
            </w:pPr>
            <w:r w:rsidRPr="00220020">
              <w:rPr>
                <w:sz w:val="20"/>
                <w:szCs w:val="20"/>
              </w:rPr>
              <w:t>96</w:t>
            </w:r>
          </w:p>
        </w:tc>
        <w:tc>
          <w:tcPr>
            <w:tcW w:w="1336" w:type="dxa"/>
            <w:tcBorders>
              <w:top w:val="nil"/>
              <w:left w:val="nil"/>
              <w:bottom w:val="single" w:sz="4" w:space="0" w:color="auto"/>
              <w:right w:val="single" w:sz="4" w:space="0" w:color="auto"/>
            </w:tcBorders>
            <w:shd w:val="clear" w:color="auto" w:fill="auto"/>
            <w:noWrap/>
          </w:tcPr>
          <w:p w14:paraId="6BA102B0"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121</w:t>
            </w:r>
          </w:p>
        </w:tc>
        <w:tc>
          <w:tcPr>
            <w:tcW w:w="1276" w:type="dxa"/>
            <w:tcBorders>
              <w:top w:val="nil"/>
              <w:left w:val="nil"/>
              <w:bottom w:val="single" w:sz="4" w:space="0" w:color="auto"/>
              <w:right w:val="single" w:sz="4" w:space="0" w:color="auto"/>
            </w:tcBorders>
            <w:shd w:val="clear" w:color="auto" w:fill="auto"/>
            <w:noWrap/>
          </w:tcPr>
          <w:p w14:paraId="1AF11486" w14:textId="77777777" w:rsidR="00122D22" w:rsidRPr="00220020" w:rsidRDefault="00122D22" w:rsidP="004B3507">
            <w:pPr>
              <w:jc w:val="right"/>
              <w:rPr>
                <w:sz w:val="20"/>
                <w:szCs w:val="20"/>
              </w:rPr>
            </w:pPr>
            <w:r w:rsidRPr="00220020">
              <w:rPr>
                <w:sz w:val="20"/>
                <w:szCs w:val="20"/>
              </w:rPr>
              <w:t>70,9</w:t>
            </w:r>
          </w:p>
        </w:tc>
        <w:tc>
          <w:tcPr>
            <w:tcW w:w="1417" w:type="dxa"/>
            <w:tcBorders>
              <w:top w:val="nil"/>
              <w:left w:val="nil"/>
              <w:bottom w:val="single" w:sz="4" w:space="0" w:color="auto"/>
              <w:right w:val="single" w:sz="4" w:space="0" w:color="auto"/>
            </w:tcBorders>
            <w:shd w:val="clear" w:color="auto" w:fill="auto"/>
            <w:noWrap/>
          </w:tcPr>
          <w:p w14:paraId="2DAD1273" w14:textId="77777777" w:rsidR="00122D22" w:rsidRPr="00220020" w:rsidRDefault="00122D22" w:rsidP="004B3507">
            <w:pPr>
              <w:jc w:val="right"/>
              <w:rPr>
                <w:sz w:val="20"/>
                <w:szCs w:val="20"/>
              </w:rPr>
            </w:pPr>
            <w:r w:rsidRPr="00220020">
              <w:rPr>
                <w:sz w:val="20"/>
                <w:szCs w:val="20"/>
              </w:rPr>
              <w:t>85,6</w:t>
            </w:r>
          </w:p>
        </w:tc>
      </w:tr>
      <w:tr w:rsidR="00122D22" w:rsidRPr="00B57E68" w14:paraId="3A84909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D9F5F18" w14:textId="77777777" w:rsidR="00122D22" w:rsidRPr="00B57E68" w:rsidRDefault="00122D22" w:rsidP="004B3507">
            <w:pPr>
              <w:ind w:firstLine="35"/>
              <w:jc w:val="left"/>
              <w:rPr>
                <w:sz w:val="20"/>
                <w:szCs w:val="20"/>
              </w:rPr>
            </w:pPr>
            <w:proofErr w:type="spellStart"/>
            <w:r w:rsidRPr="00B57E68">
              <w:rPr>
                <w:sz w:val="20"/>
                <w:szCs w:val="20"/>
              </w:rPr>
              <w:t>Xăng</w:t>
            </w:r>
            <w:proofErr w:type="spellEnd"/>
            <w:r w:rsidRPr="00B57E68">
              <w:rPr>
                <w:sz w:val="20"/>
                <w:szCs w:val="20"/>
              </w:rPr>
              <w:t xml:space="preserve"> </w:t>
            </w:r>
            <w:proofErr w:type="spellStart"/>
            <w:r w:rsidRPr="00B57E68">
              <w:rPr>
                <w:sz w:val="20"/>
                <w:szCs w:val="20"/>
              </w:rPr>
              <w:t>dầu</w:t>
            </w:r>
            <w:proofErr w:type="spellEnd"/>
          </w:p>
        </w:tc>
        <w:tc>
          <w:tcPr>
            <w:tcW w:w="811" w:type="dxa"/>
            <w:tcBorders>
              <w:top w:val="nil"/>
              <w:left w:val="nil"/>
              <w:bottom w:val="single" w:sz="4" w:space="0" w:color="auto"/>
              <w:right w:val="single" w:sz="4" w:space="0" w:color="auto"/>
            </w:tcBorders>
            <w:shd w:val="clear" w:color="000000" w:fill="FFFFFF"/>
            <w:vAlign w:val="center"/>
          </w:tcPr>
          <w:p w14:paraId="6610096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045FE5A" w14:textId="77777777" w:rsidR="00122D22" w:rsidRPr="00220020" w:rsidRDefault="00122D22" w:rsidP="004B3507">
            <w:pPr>
              <w:ind w:firstLine="349"/>
              <w:jc w:val="right"/>
              <w:rPr>
                <w:sz w:val="20"/>
                <w:szCs w:val="20"/>
              </w:rPr>
            </w:pPr>
            <w:r w:rsidRPr="00220020">
              <w:rPr>
                <w:sz w:val="20"/>
                <w:szCs w:val="20"/>
              </w:rPr>
              <w:t>172</w:t>
            </w:r>
          </w:p>
        </w:tc>
        <w:tc>
          <w:tcPr>
            <w:tcW w:w="1336" w:type="dxa"/>
            <w:tcBorders>
              <w:top w:val="nil"/>
              <w:left w:val="nil"/>
              <w:bottom w:val="single" w:sz="4" w:space="0" w:color="auto"/>
              <w:right w:val="single" w:sz="4" w:space="0" w:color="auto"/>
            </w:tcBorders>
            <w:shd w:val="clear" w:color="auto" w:fill="auto"/>
            <w:noWrap/>
          </w:tcPr>
          <w:p w14:paraId="683B8A2D"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039</w:t>
            </w:r>
          </w:p>
        </w:tc>
        <w:tc>
          <w:tcPr>
            <w:tcW w:w="1276" w:type="dxa"/>
            <w:tcBorders>
              <w:top w:val="nil"/>
              <w:left w:val="nil"/>
              <w:bottom w:val="single" w:sz="4" w:space="0" w:color="auto"/>
              <w:right w:val="single" w:sz="4" w:space="0" w:color="auto"/>
            </w:tcBorders>
            <w:shd w:val="clear" w:color="auto" w:fill="auto"/>
            <w:noWrap/>
          </w:tcPr>
          <w:p w14:paraId="4F30C520" w14:textId="77777777" w:rsidR="00122D22" w:rsidRPr="00220020" w:rsidRDefault="00122D22" w:rsidP="004B3507">
            <w:pPr>
              <w:jc w:val="right"/>
              <w:rPr>
                <w:sz w:val="20"/>
                <w:szCs w:val="20"/>
              </w:rPr>
            </w:pPr>
            <w:r w:rsidRPr="00220020">
              <w:rPr>
                <w:sz w:val="20"/>
                <w:szCs w:val="20"/>
              </w:rPr>
              <w:t>291,5</w:t>
            </w:r>
          </w:p>
        </w:tc>
        <w:tc>
          <w:tcPr>
            <w:tcW w:w="1417" w:type="dxa"/>
            <w:tcBorders>
              <w:top w:val="nil"/>
              <w:left w:val="nil"/>
              <w:bottom w:val="single" w:sz="4" w:space="0" w:color="auto"/>
              <w:right w:val="single" w:sz="4" w:space="0" w:color="auto"/>
            </w:tcBorders>
            <w:shd w:val="clear" w:color="auto" w:fill="auto"/>
            <w:noWrap/>
          </w:tcPr>
          <w:p w14:paraId="1D07423B" w14:textId="77777777" w:rsidR="00122D22" w:rsidRPr="00220020" w:rsidRDefault="00122D22" w:rsidP="004B3507">
            <w:pPr>
              <w:jc w:val="right"/>
              <w:rPr>
                <w:sz w:val="20"/>
                <w:szCs w:val="20"/>
              </w:rPr>
            </w:pPr>
            <w:r w:rsidRPr="00220020">
              <w:rPr>
                <w:sz w:val="20"/>
                <w:szCs w:val="20"/>
              </w:rPr>
              <w:t>139,6</w:t>
            </w:r>
          </w:p>
        </w:tc>
      </w:tr>
      <w:tr w:rsidR="00122D22" w:rsidRPr="00B57E68" w14:paraId="7D26C58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AAC1C25" w14:textId="77777777" w:rsidR="00122D22" w:rsidRPr="00B57E68" w:rsidRDefault="00122D22" w:rsidP="004B3507">
            <w:pPr>
              <w:ind w:firstLine="35"/>
              <w:jc w:val="left"/>
              <w:rPr>
                <w:sz w:val="20"/>
                <w:szCs w:val="20"/>
              </w:rPr>
            </w:pPr>
            <w:proofErr w:type="spellStart"/>
            <w:r w:rsidRPr="00B57E68">
              <w:rPr>
                <w:sz w:val="20"/>
                <w:szCs w:val="20"/>
              </w:rPr>
              <w:t>Hóa</w:t>
            </w:r>
            <w:proofErr w:type="spellEnd"/>
            <w:r w:rsidRPr="00B57E68">
              <w:rPr>
                <w:sz w:val="20"/>
                <w:szCs w:val="20"/>
              </w:rPr>
              <w:t xml:space="preserve"> </w:t>
            </w:r>
            <w:proofErr w:type="spellStart"/>
            <w:r w:rsidRPr="00B57E68">
              <w:rPr>
                <w:sz w:val="20"/>
                <w:szCs w:val="20"/>
              </w:rPr>
              <w:t>chất</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07C073C3"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D25BBC7" w14:textId="77777777" w:rsidR="00122D22" w:rsidRPr="00220020" w:rsidRDefault="00122D22" w:rsidP="004B3507">
            <w:pPr>
              <w:ind w:firstLine="349"/>
              <w:jc w:val="right"/>
              <w:rPr>
                <w:sz w:val="20"/>
                <w:szCs w:val="20"/>
              </w:rPr>
            </w:pPr>
            <w:r w:rsidRPr="00220020">
              <w:rPr>
                <w:sz w:val="20"/>
                <w:szCs w:val="20"/>
              </w:rPr>
              <w:t>210</w:t>
            </w:r>
          </w:p>
        </w:tc>
        <w:tc>
          <w:tcPr>
            <w:tcW w:w="1336" w:type="dxa"/>
            <w:tcBorders>
              <w:top w:val="nil"/>
              <w:left w:val="nil"/>
              <w:bottom w:val="single" w:sz="4" w:space="0" w:color="auto"/>
              <w:right w:val="single" w:sz="4" w:space="0" w:color="auto"/>
            </w:tcBorders>
            <w:shd w:val="clear" w:color="auto" w:fill="auto"/>
            <w:noWrap/>
          </w:tcPr>
          <w:p w14:paraId="2BA1CD7C"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663</w:t>
            </w:r>
          </w:p>
        </w:tc>
        <w:tc>
          <w:tcPr>
            <w:tcW w:w="1276" w:type="dxa"/>
            <w:tcBorders>
              <w:top w:val="nil"/>
              <w:left w:val="nil"/>
              <w:bottom w:val="single" w:sz="4" w:space="0" w:color="auto"/>
              <w:right w:val="single" w:sz="4" w:space="0" w:color="auto"/>
            </w:tcBorders>
            <w:shd w:val="clear" w:color="auto" w:fill="auto"/>
            <w:noWrap/>
          </w:tcPr>
          <w:p w14:paraId="7954E230" w14:textId="77777777" w:rsidR="00122D22" w:rsidRPr="00220020" w:rsidRDefault="00122D22" w:rsidP="004B3507">
            <w:pPr>
              <w:jc w:val="right"/>
              <w:rPr>
                <w:sz w:val="20"/>
                <w:szCs w:val="20"/>
              </w:rPr>
            </w:pPr>
            <w:r w:rsidRPr="00220020">
              <w:rPr>
                <w:sz w:val="20"/>
                <w:szCs w:val="20"/>
              </w:rPr>
              <w:t>158,8</w:t>
            </w:r>
          </w:p>
        </w:tc>
        <w:tc>
          <w:tcPr>
            <w:tcW w:w="1417" w:type="dxa"/>
            <w:tcBorders>
              <w:top w:val="nil"/>
              <w:left w:val="nil"/>
              <w:bottom w:val="single" w:sz="4" w:space="0" w:color="auto"/>
              <w:right w:val="single" w:sz="4" w:space="0" w:color="auto"/>
            </w:tcBorders>
            <w:shd w:val="clear" w:color="auto" w:fill="auto"/>
            <w:noWrap/>
          </w:tcPr>
          <w:p w14:paraId="48764AF7" w14:textId="77777777" w:rsidR="00122D22" w:rsidRPr="00220020" w:rsidRDefault="00122D22" w:rsidP="004B3507">
            <w:pPr>
              <w:jc w:val="right"/>
              <w:rPr>
                <w:sz w:val="20"/>
                <w:szCs w:val="20"/>
              </w:rPr>
            </w:pPr>
            <w:r w:rsidRPr="00220020">
              <w:rPr>
                <w:sz w:val="20"/>
                <w:szCs w:val="20"/>
              </w:rPr>
              <w:t>132,5</w:t>
            </w:r>
          </w:p>
        </w:tc>
      </w:tr>
      <w:tr w:rsidR="00122D22" w:rsidRPr="00B57E68" w14:paraId="4A87227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53760B5D" w14:textId="77777777" w:rsidR="00122D22" w:rsidRPr="00B57E68" w:rsidRDefault="00122D22" w:rsidP="004B3507">
            <w:pPr>
              <w:ind w:firstLine="35"/>
              <w:jc w:val="left"/>
              <w:rPr>
                <w:sz w:val="20"/>
                <w:szCs w:val="20"/>
              </w:rPr>
            </w:pP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hóa</w:t>
            </w:r>
            <w:proofErr w:type="spellEnd"/>
            <w:r w:rsidRPr="00B57E68">
              <w:rPr>
                <w:sz w:val="20"/>
                <w:szCs w:val="20"/>
              </w:rPr>
              <w:t xml:space="preserve"> </w:t>
            </w:r>
            <w:proofErr w:type="spellStart"/>
            <w:r w:rsidRPr="00B57E68">
              <w:rPr>
                <w:sz w:val="20"/>
                <w:szCs w:val="20"/>
              </w:rPr>
              <w:t>chất</w:t>
            </w:r>
            <w:proofErr w:type="spellEnd"/>
          </w:p>
        </w:tc>
        <w:tc>
          <w:tcPr>
            <w:tcW w:w="811" w:type="dxa"/>
            <w:tcBorders>
              <w:top w:val="nil"/>
              <w:left w:val="nil"/>
              <w:bottom w:val="single" w:sz="4" w:space="0" w:color="auto"/>
              <w:right w:val="single" w:sz="4" w:space="0" w:color="auto"/>
            </w:tcBorders>
            <w:shd w:val="clear" w:color="000000" w:fill="FFFFFF"/>
            <w:vAlign w:val="center"/>
          </w:tcPr>
          <w:p w14:paraId="729ED7E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2CDD96A" w14:textId="77777777" w:rsidR="00122D22" w:rsidRPr="00220020" w:rsidRDefault="00122D22" w:rsidP="004B3507">
            <w:pPr>
              <w:ind w:firstLine="349"/>
              <w:jc w:val="right"/>
              <w:rPr>
                <w:sz w:val="20"/>
                <w:szCs w:val="20"/>
              </w:rPr>
            </w:pPr>
            <w:r w:rsidRPr="00220020">
              <w:rPr>
                <w:sz w:val="20"/>
                <w:szCs w:val="20"/>
              </w:rPr>
              <w:t>160</w:t>
            </w:r>
          </w:p>
        </w:tc>
        <w:tc>
          <w:tcPr>
            <w:tcW w:w="1336" w:type="dxa"/>
            <w:tcBorders>
              <w:top w:val="nil"/>
              <w:left w:val="nil"/>
              <w:bottom w:val="single" w:sz="4" w:space="0" w:color="auto"/>
              <w:right w:val="single" w:sz="4" w:space="0" w:color="auto"/>
            </w:tcBorders>
            <w:shd w:val="clear" w:color="auto" w:fill="auto"/>
            <w:noWrap/>
          </w:tcPr>
          <w:p w14:paraId="3E1A9458"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390</w:t>
            </w:r>
          </w:p>
        </w:tc>
        <w:tc>
          <w:tcPr>
            <w:tcW w:w="1276" w:type="dxa"/>
            <w:tcBorders>
              <w:top w:val="nil"/>
              <w:left w:val="nil"/>
              <w:bottom w:val="single" w:sz="4" w:space="0" w:color="auto"/>
              <w:right w:val="single" w:sz="4" w:space="0" w:color="auto"/>
            </w:tcBorders>
            <w:shd w:val="clear" w:color="auto" w:fill="auto"/>
            <w:noWrap/>
          </w:tcPr>
          <w:p w14:paraId="1CB9CFD5" w14:textId="77777777" w:rsidR="00122D22" w:rsidRPr="00220020" w:rsidRDefault="00122D22" w:rsidP="004B3507">
            <w:pPr>
              <w:jc w:val="right"/>
              <w:rPr>
                <w:sz w:val="20"/>
                <w:szCs w:val="20"/>
              </w:rPr>
            </w:pPr>
            <w:r w:rsidRPr="00220020">
              <w:rPr>
                <w:sz w:val="20"/>
                <w:szCs w:val="20"/>
              </w:rPr>
              <w:t>124,7</w:t>
            </w:r>
          </w:p>
        </w:tc>
        <w:tc>
          <w:tcPr>
            <w:tcW w:w="1417" w:type="dxa"/>
            <w:tcBorders>
              <w:top w:val="nil"/>
              <w:left w:val="nil"/>
              <w:bottom w:val="single" w:sz="4" w:space="0" w:color="auto"/>
              <w:right w:val="single" w:sz="4" w:space="0" w:color="auto"/>
            </w:tcBorders>
            <w:shd w:val="clear" w:color="auto" w:fill="auto"/>
            <w:noWrap/>
          </w:tcPr>
          <w:p w14:paraId="1F66EC62" w14:textId="77777777" w:rsidR="00122D22" w:rsidRPr="00220020" w:rsidRDefault="00122D22" w:rsidP="004B3507">
            <w:pPr>
              <w:jc w:val="right"/>
              <w:rPr>
                <w:sz w:val="20"/>
                <w:szCs w:val="20"/>
              </w:rPr>
            </w:pPr>
            <w:r w:rsidRPr="00220020">
              <w:rPr>
                <w:sz w:val="20"/>
                <w:szCs w:val="20"/>
              </w:rPr>
              <w:t>133,2</w:t>
            </w:r>
          </w:p>
        </w:tc>
      </w:tr>
      <w:tr w:rsidR="00122D22" w:rsidRPr="00B57E68" w14:paraId="195E4B9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D416E1E" w14:textId="77777777" w:rsidR="00122D22" w:rsidRPr="00B57E68" w:rsidRDefault="00122D22" w:rsidP="004B3507">
            <w:pPr>
              <w:ind w:firstLine="35"/>
              <w:jc w:val="left"/>
              <w:rPr>
                <w:sz w:val="20"/>
                <w:szCs w:val="20"/>
              </w:rPr>
            </w:pPr>
            <w:proofErr w:type="spellStart"/>
            <w:r w:rsidRPr="00B57E68">
              <w:rPr>
                <w:sz w:val="20"/>
                <w:szCs w:val="20"/>
              </w:rPr>
              <w:t>Chất</w:t>
            </w:r>
            <w:proofErr w:type="spellEnd"/>
            <w:r w:rsidRPr="00B57E68">
              <w:rPr>
                <w:sz w:val="20"/>
                <w:szCs w:val="20"/>
              </w:rPr>
              <w:t xml:space="preserve"> </w:t>
            </w:r>
            <w:proofErr w:type="spellStart"/>
            <w:r w:rsidRPr="00B57E68">
              <w:rPr>
                <w:sz w:val="20"/>
                <w:szCs w:val="20"/>
              </w:rPr>
              <w:t>dẻo</w:t>
            </w:r>
            <w:proofErr w:type="spellEnd"/>
            <w:r w:rsidRPr="00B57E68">
              <w:rPr>
                <w:sz w:val="20"/>
                <w:szCs w:val="20"/>
              </w:rPr>
              <w:t xml:space="preserve"> </w:t>
            </w:r>
            <w:proofErr w:type="spellStart"/>
            <w:r w:rsidRPr="00B57E68">
              <w:rPr>
                <w:sz w:val="20"/>
                <w:szCs w:val="20"/>
              </w:rPr>
              <w:t>nguyên</w:t>
            </w:r>
            <w:proofErr w:type="spellEnd"/>
            <w:r w:rsidRPr="00B57E68">
              <w:rPr>
                <w:sz w:val="20"/>
                <w:szCs w:val="20"/>
              </w:rPr>
              <w:t xml:space="preserve"> </w:t>
            </w:r>
            <w:proofErr w:type="spellStart"/>
            <w:r w:rsidRPr="00B57E68">
              <w:rPr>
                <w:sz w:val="20"/>
                <w:szCs w:val="20"/>
              </w:rPr>
              <w:t>liệu</w:t>
            </w:r>
            <w:proofErr w:type="spellEnd"/>
          </w:p>
        </w:tc>
        <w:tc>
          <w:tcPr>
            <w:tcW w:w="811" w:type="dxa"/>
            <w:tcBorders>
              <w:top w:val="nil"/>
              <w:left w:val="nil"/>
              <w:bottom w:val="single" w:sz="4" w:space="0" w:color="auto"/>
              <w:right w:val="single" w:sz="4" w:space="0" w:color="auto"/>
            </w:tcBorders>
            <w:shd w:val="clear" w:color="000000" w:fill="FFFFFF"/>
            <w:vAlign w:val="center"/>
          </w:tcPr>
          <w:p w14:paraId="122A54A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CFE901D" w14:textId="77777777" w:rsidR="00122D22" w:rsidRPr="00220020" w:rsidRDefault="00122D22" w:rsidP="004B3507">
            <w:pPr>
              <w:ind w:firstLine="349"/>
              <w:jc w:val="right"/>
              <w:rPr>
                <w:sz w:val="20"/>
                <w:szCs w:val="20"/>
              </w:rPr>
            </w:pPr>
            <w:r w:rsidRPr="00220020">
              <w:rPr>
                <w:sz w:val="20"/>
                <w:szCs w:val="20"/>
              </w:rPr>
              <w:t>189</w:t>
            </w:r>
          </w:p>
        </w:tc>
        <w:tc>
          <w:tcPr>
            <w:tcW w:w="1336" w:type="dxa"/>
            <w:tcBorders>
              <w:top w:val="nil"/>
              <w:left w:val="nil"/>
              <w:bottom w:val="single" w:sz="4" w:space="0" w:color="auto"/>
              <w:right w:val="single" w:sz="4" w:space="0" w:color="auto"/>
            </w:tcBorders>
            <w:shd w:val="clear" w:color="auto" w:fill="auto"/>
            <w:noWrap/>
          </w:tcPr>
          <w:p w14:paraId="4CEB95A1"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614</w:t>
            </w:r>
          </w:p>
        </w:tc>
        <w:tc>
          <w:tcPr>
            <w:tcW w:w="1276" w:type="dxa"/>
            <w:tcBorders>
              <w:top w:val="nil"/>
              <w:left w:val="nil"/>
              <w:bottom w:val="single" w:sz="4" w:space="0" w:color="auto"/>
              <w:right w:val="single" w:sz="4" w:space="0" w:color="auto"/>
            </w:tcBorders>
            <w:shd w:val="clear" w:color="auto" w:fill="auto"/>
            <w:noWrap/>
          </w:tcPr>
          <w:p w14:paraId="04D82D50" w14:textId="77777777" w:rsidR="00122D22" w:rsidRPr="00220020" w:rsidRDefault="00122D22" w:rsidP="004B3507">
            <w:pPr>
              <w:jc w:val="right"/>
              <w:rPr>
                <w:sz w:val="20"/>
                <w:szCs w:val="20"/>
              </w:rPr>
            </w:pPr>
            <w:r w:rsidRPr="00220020">
              <w:rPr>
                <w:sz w:val="20"/>
                <w:szCs w:val="20"/>
              </w:rPr>
              <w:t>133,2</w:t>
            </w:r>
          </w:p>
        </w:tc>
        <w:tc>
          <w:tcPr>
            <w:tcW w:w="1417" w:type="dxa"/>
            <w:tcBorders>
              <w:top w:val="nil"/>
              <w:left w:val="nil"/>
              <w:bottom w:val="single" w:sz="4" w:space="0" w:color="auto"/>
              <w:right w:val="single" w:sz="4" w:space="0" w:color="auto"/>
            </w:tcBorders>
            <w:shd w:val="clear" w:color="auto" w:fill="auto"/>
            <w:noWrap/>
          </w:tcPr>
          <w:p w14:paraId="744F1825" w14:textId="77777777" w:rsidR="00122D22" w:rsidRPr="00220020" w:rsidRDefault="00122D22" w:rsidP="004B3507">
            <w:pPr>
              <w:jc w:val="right"/>
              <w:rPr>
                <w:sz w:val="20"/>
                <w:szCs w:val="20"/>
              </w:rPr>
            </w:pPr>
            <w:r w:rsidRPr="00220020">
              <w:rPr>
                <w:sz w:val="20"/>
                <w:szCs w:val="20"/>
              </w:rPr>
              <w:t>167,2</w:t>
            </w:r>
          </w:p>
        </w:tc>
      </w:tr>
      <w:tr w:rsidR="00122D22" w:rsidRPr="00B57E68" w14:paraId="549DFEF2"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518694FB" w14:textId="77777777" w:rsidR="00122D22" w:rsidRPr="00B57E68" w:rsidRDefault="00122D22" w:rsidP="004B3507">
            <w:pPr>
              <w:ind w:firstLine="35"/>
              <w:jc w:val="left"/>
              <w:rPr>
                <w:sz w:val="20"/>
                <w:szCs w:val="20"/>
              </w:rPr>
            </w:pP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chất</w:t>
            </w:r>
            <w:proofErr w:type="spellEnd"/>
            <w:r w:rsidRPr="00B57E68">
              <w:rPr>
                <w:sz w:val="20"/>
                <w:szCs w:val="20"/>
              </w:rPr>
              <w:t xml:space="preserve"> </w:t>
            </w:r>
            <w:proofErr w:type="spellStart"/>
            <w:r w:rsidRPr="00B57E68">
              <w:rPr>
                <w:sz w:val="20"/>
                <w:szCs w:val="20"/>
              </w:rPr>
              <w:t>dẻo</w:t>
            </w:r>
            <w:proofErr w:type="spellEnd"/>
          </w:p>
        </w:tc>
        <w:tc>
          <w:tcPr>
            <w:tcW w:w="811" w:type="dxa"/>
            <w:tcBorders>
              <w:top w:val="nil"/>
              <w:left w:val="nil"/>
              <w:bottom w:val="single" w:sz="4" w:space="0" w:color="auto"/>
              <w:right w:val="single" w:sz="4" w:space="0" w:color="auto"/>
            </w:tcBorders>
            <w:shd w:val="clear" w:color="000000" w:fill="FFFFFF"/>
            <w:vAlign w:val="center"/>
          </w:tcPr>
          <w:p w14:paraId="330E32B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2BC1535" w14:textId="77777777" w:rsidR="00122D22" w:rsidRPr="00220020" w:rsidRDefault="00122D22" w:rsidP="004B3507">
            <w:pPr>
              <w:ind w:firstLine="349"/>
              <w:jc w:val="right"/>
              <w:rPr>
                <w:sz w:val="20"/>
                <w:szCs w:val="20"/>
              </w:rPr>
            </w:pPr>
            <w:r w:rsidRPr="00220020">
              <w:rPr>
                <w:sz w:val="20"/>
                <w:szCs w:val="20"/>
              </w:rPr>
              <w:t>390</w:t>
            </w:r>
          </w:p>
        </w:tc>
        <w:tc>
          <w:tcPr>
            <w:tcW w:w="1336" w:type="dxa"/>
            <w:tcBorders>
              <w:top w:val="nil"/>
              <w:left w:val="nil"/>
              <w:bottom w:val="single" w:sz="4" w:space="0" w:color="auto"/>
              <w:right w:val="single" w:sz="4" w:space="0" w:color="auto"/>
            </w:tcBorders>
            <w:shd w:val="clear" w:color="auto" w:fill="auto"/>
            <w:noWrap/>
          </w:tcPr>
          <w:p w14:paraId="448668B9"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572</w:t>
            </w:r>
          </w:p>
        </w:tc>
        <w:tc>
          <w:tcPr>
            <w:tcW w:w="1276" w:type="dxa"/>
            <w:tcBorders>
              <w:top w:val="nil"/>
              <w:left w:val="nil"/>
              <w:bottom w:val="single" w:sz="4" w:space="0" w:color="auto"/>
              <w:right w:val="single" w:sz="4" w:space="0" w:color="auto"/>
            </w:tcBorders>
            <w:shd w:val="clear" w:color="auto" w:fill="auto"/>
            <w:noWrap/>
          </w:tcPr>
          <w:p w14:paraId="736C4C35" w14:textId="77777777" w:rsidR="00122D22" w:rsidRPr="00220020" w:rsidRDefault="00122D22" w:rsidP="004B3507">
            <w:pPr>
              <w:jc w:val="right"/>
              <w:rPr>
                <w:sz w:val="20"/>
                <w:szCs w:val="20"/>
              </w:rPr>
            </w:pPr>
            <w:r w:rsidRPr="00220020">
              <w:rPr>
                <w:sz w:val="20"/>
                <w:szCs w:val="20"/>
              </w:rPr>
              <w:t>120,0</w:t>
            </w:r>
          </w:p>
        </w:tc>
        <w:tc>
          <w:tcPr>
            <w:tcW w:w="1417" w:type="dxa"/>
            <w:tcBorders>
              <w:top w:val="nil"/>
              <w:left w:val="nil"/>
              <w:bottom w:val="single" w:sz="4" w:space="0" w:color="auto"/>
              <w:right w:val="single" w:sz="4" w:space="0" w:color="auto"/>
            </w:tcBorders>
            <w:shd w:val="clear" w:color="auto" w:fill="auto"/>
            <w:noWrap/>
          </w:tcPr>
          <w:p w14:paraId="1CB486A4" w14:textId="77777777" w:rsidR="00122D22" w:rsidRPr="00220020" w:rsidRDefault="00122D22" w:rsidP="004B3507">
            <w:pPr>
              <w:jc w:val="right"/>
              <w:rPr>
                <w:sz w:val="20"/>
                <w:szCs w:val="20"/>
              </w:rPr>
            </w:pPr>
            <w:r w:rsidRPr="00220020">
              <w:rPr>
                <w:sz w:val="20"/>
                <w:szCs w:val="20"/>
              </w:rPr>
              <w:t>137,4</w:t>
            </w:r>
          </w:p>
        </w:tc>
      </w:tr>
      <w:tr w:rsidR="00122D22" w:rsidRPr="00B57E68" w14:paraId="0299C36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C4A5AB0" w14:textId="77777777" w:rsidR="00122D22" w:rsidRPr="00B57E68" w:rsidRDefault="00122D22" w:rsidP="004B3507">
            <w:pPr>
              <w:ind w:firstLine="35"/>
              <w:jc w:val="left"/>
              <w:rPr>
                <w:sz w:val="20"/>
                <w:szCs w:val="20"/>
              </w:rPr>
            </w:pPr>
            <w:r w:rsidRPr="00B57E68">
              <w:rPr>
                <w:sz w:val="20"/>
                <w:szCs w:val="20"/>
              </w:rPr>
              <w:t xml:space="preserve">Cao </w:t>
            </w:r>
            <w:proofErr w:type="spellStart"/>
            <w:r w:rsidRPr="00B57E68">
              <w:rPr>
                <w:sz w:val="20"/>
                <w:szCs w:val="20"/>
              </w:rPr>
              <w:t>su</w:t>
            </w:r>
            <w:proofErr w:type="spellEnd"/>
          </w:p>
        </w:tc>
        <w:tc>
          <w:tcPr>
            <w:tcW w:w="811" w:type="dxa"/>
            <w:tcBorders>
              <w:top w:val="nil"/>
              <w:left w:val="nil"/>
              <w:bottom w:val="single" w:sz="4" w:space="0" w:color="auto"/>
              <w:right w:val="single" w:sz="4" w:space="0" w:color="auto"/>
            </w:tcBorders>
            <w:shd w:val="clear" w:color="000000" w:fill="FFFFFF"/>
            <w:vAlign w:val="center"/>
          </w:tcPr>
          <w:p w14:paraId="5B85E46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A994FA4" w14:textId="77777777" w:rsidR="00122D22" w:rsidRPr="00220020" w:rsidRDefault="00122D22" w:rsidP="004B3507">
            <w:pPr>
              <w:ind w:firstLine="349"/>
              <w:jc w:val="right"/>
              <w:rPr>
                <w:sz w:val="20"/>
                <w:szCs w:val="20"/>
              </w:rPr>
            </w:pPr>
            <w:r w:rsidRPr="00220020">
              <w:rPr>
                <w:sz w:val="20"/>
                <w:szCs w:val="20"/>
              </w:rPr>
              <w:t>321</w:t>
            </w:r>
          </w:p>
        </w:tc>
        <w:tc>
          <w:tcPr>
            <w:tcW w:w="1336" w:type="dxa"/>
            <w:tcBorders>
              <w:top w:val="nil"/>
              <w:left w:val="nil"/>
              <w:bottom w:val="single" w:sz="4" w:space="0" w:color="auto"/>
              <w:right w:val="single" w:sz="4" w:space="0" w:color="auto"/>
            </w:tcBorders>
            <w:shd w:val="clear" w:color="auto" w:fill="auto"/>
            <w:noWrap/>
          </w:tcPr>
          <w:p w14:paraId="26910DD6"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173</w:t>
            </w:r>
          </w:p>
        </w:tc>
        <w:tc>
          <w:tcPr>
            <w:tcW w:w="1276" w:type="dxa"/>
            <w:tcBorders>
              <w:top w:val="nil"/>
              <w:left w:val="nil"/>
              <w:bottom w:val="single" w:sz="4" w:space="0" w:color="auto"/>
              <w:right w:val="single" w:sz="4" w:space="0" w:color="auto"/>
            </w:tcBorders>
            <w:shd w:val="clear" w:color="auto" w:fill="auto"/>
            <w:noWrap/>
          </w:tcPr>
          <w:p w14:paraId="25CC9A9E" w14:textId="77777777" w:rsidR="00122D22" w:rsidRPr="00220020" w:rsidRDefault="00122D22" w:rsidP="004B3507">
            <w:pPr>
              <w:jc w:val="right"/>
              <w:rPr>
                <w:sz w:val="20"/>
                <w:szCs w:val="20"/>
              </w:rPr>
            </w:pPr>
            <w:r w:rsidRPr="00220020">
              <w:rPr>
                <w:sz w:val="20"/>
                <w:szCs w:val="20"/>
              </w:rPr>
              <w:t>121,2</w:t>
            </w:r>
          </w:p>
        </w:tc>
        <w:tc>
          <w:tcPr>
            <w:tcW w:w="1417" w:type="dxa"/>
            <w:tcBorders>
              <w:top w:val="nil"/>
              <w:left w:val="nil"/>
              <w:bottom w:val="single" w:sz="4" w:space="0" w:color="auto"/>
              <w:right w:val="single" w:sz="4" w:space="0" w:color="auto"/>
            </w:tcBorders>
            <w:shd w:val="clear" w:color="auto" w:fill="auto"/>
            <w:noWrap/>
          </w:tcPr>
          <w:p w14:paraId="35546B01" w14:textId="77777777" w:rsidR="00122D22" w:rsidRPr="00220020" w:rsidRDefault="00122D22" w:rsidP="004B3507">
            <w:pPr>
              <w:jc w:val="right"/>
              <w:rPr>
                <w:sz w:val="20"/>
                <w:szCs w:val="20"/>
              </w:rPr>
            </w:pPr>
            <w:r w:rsidRPr="00220020">
              <w:rPr>
                <w:sz w:val="20"/>
                <w:szCs w:val="20"/>
              </w:rPr>
              <w:t>152,7</w:t>
            </w:r>
          </w:p>
        </w:tc>
      </w:tr>
      <w:tr w:rsidR="00122D22" w:rsidRPr="00B57E68" w14:paraId="25A0F43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5FEA2F8A" w14:textId="77777777" w:rsidR="00122D22" w:rsidRPr="00B57E68" w:rsidRDefault="00122D22" w:rsidP="004B3507">
            <w:pPr>
              <w:ind w:firstLine="35"/>
              <w:jc w:val="left"/>
              <w:rPr>
                <w:sz w:val="20"/>
                <w:szCs w:val="20"/>
              </w:rPr>
            </w:pPr>
            <w:proofErr w:type="spellStart"/>
            <w:r w:rsidRPr="00B57E68">
              <w:rPr>
                <w:sz w:val="20"/>
                <w:szCs w:val="20"/>
              </w:rPr>
              <w:t>Túi</w:t>
            </w:r>
            <w:proofErr w:type="spellEnd"/>
            <w:r w:rsidRPr="00B57E68">
              <w:rPr>
                <w:sz w:val="20"/>
                <w:szCs w:val="20"/>
              </w:rPr>
              <w:t xml:space="preserve"> </w:t>
            </w:r>
            <w:proofErr w:type="spellStart"/>
            <w:r w:rsidRPr="00B57E68">
              <w:rPr>
                <w:sz w:val="20"/>
                <w:szCs w:val="20"/>
              </w:rPr>
              <w:t>xách</w:t>
            </w:r>
            <w:proofErr w:type="spellEnd"/>
            <w:r w:rsidRPr="00B57E68">
              <w:rPr>
                <w:sz w:val="20"/>
                <w:szCs w:val="20"/>
              </w:rPr>
              <w:t xml:space="preserve">, </w:t>
            </w:r>
            <w:proofErr w:type="spellStart"/>
            <w:r w:rsidRPr="00B57E68">
              <w:rPr>
                <w:sz w:val="20"/>
                <w:szCs w:val="20"/>
              </w:rPr>
              <w:t>ví</w:t>
            </w:r>
            <w:proofErr w:type="spellEnd"/>
            <w:r w:rsidRPr="00B57E68">
              <w:rPr>
                <w:sz w:val="20"/>
                <w:szCs w:val="20"/>
              </w:rPr>
              <w:t xml:space="preserve">, va li, </w:t>
            </w:r>
            <w:proofErr w:type="spellStart"/>
            <w:r w:rsidRPr="00B57E68">
              <w:rPr>
                <w:sz w:val="20"/>
                <w:szCs w:val="20"/>
              </w:rPr>
              <w:t>mũ</w:t>
            </w:r>
            <w:proofErr w:type="spellEnd"/>
            <w:r w:rsidRPr="00B57E68">
              <w:rPr>
                <w:sz w:val="20"/>
                <w:szCs w:val="20"/>
              </w:rPr>
              <w:t xml:space="preserve">, ô </w:t>
            </w:r>
            <w:proofErr w:type="spellStart"/>
            <w:r w:rsidRPr="00B57E68">
              <w:rPr>
                <w:sz w:val="20"/>
                <w:szCs w:val="20"/>
              </w:rPr>
              <w:t>dù</w:t>
            </w:r>
            <w:proofErr w:type="spellEnd"/>
          </w:p>
        </w:tc>
        <w:tc>
          <w:tcPr>
            <w:tcW w:w="811" w:type="dxa"/>
            <w:tcBorders>
              <w:top w:val="nil"/>
              <w:left w:val="nil"/>
              <w:bottom w:val="single" w:sz="4" w:space="0" w:color="auto"/>
              <w:right w:val="single" w:sz="4" w:space="0" w:color="auto"/>
            </w:tcBorders>
            <w:shd w:val="clear" w:color="000000" w:fill="FFFFFF"/>
            <w:vAlign w:val="center"/>
          </w:tcPr>
          <w:p w14:paraId="362EBB4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9D31365" w14:textId="77777777" w:rsidR="00122D22" w:rsidRPr="00220020" w:rsidRDefault="00122D22" w:rsidP="004B3507">
            <w:pPr>
              <w:ind w:firstLine="349"/>
              <w:jc w:val="right"/>
              <w:rPr>
                <w:sz w:val="20"/>
                <w:szCs w:val="20"/>
              </w:rPr>
            </w:pPr>
            <w:r w:rsidRPr="00220020">
              <w:rPr>
                <w:sz w:val="20"/>
                <w:szCs w:val="20"/>
              </w:rPr>
              <w:t>120</w:t>
            </w:r>
          </w:p>
        </w:tc>
        <w:tc>
          <w:tcPr>
            <w:tcW w:w="1336" w:type="dxa"/>
            <w:tcBorders>
              <w:top w:val="nil"/>
              <w:left w:val="nil"/>
              <w:bottom w:val="single" w:sz="4" w:space="0" w:color="auto"/>
              <w:right w:val="single" w:sz="4" w:space="0" w:color="auto"/>
            </w:tcBorders>
            <w:shd w:val="clear" w:color="auto" w:fill="auto"/>
            <w:noWrap/>
          </w:tcPr>
          <w:p w14:paraId="719BCE8C"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237</w:t>
            </w:r>
          </w:p>
        </w:tc>
        <w:tc>
          <w:tcPr>
            <w:tcW w:w="1276" w:type="dxa"/>
            <w:tcBorders>
              <w:top w:val="nil"/>
              <w:left w:val="nil"/>
              <w:bottom w:val="single" w:sz="4" w:space="0" w:color="auto"/>
              <w:right w:val="single" w:sz="4" w:space="0" w:color="auto"/>
            </w:tcBorders>
            <w:shd w:val="clear" w:color="auto" w:fill="auto"/>
            <w:noWrap/>
          </w:tcPr>
          <w:p w14:paraId="014FCE4B" w14:textId="77777777" w:rsidR="00122D22" w:rsidRPr="00220020" w:rsidRDefault="00122D22" w:rsidP="004B3507">
            <w:pPr>
              <w:jc w:val="right"/>
              <w:rPr>
                <w:sz w:val="20"/>
                <w:szCs w:val="20"/>
              </w:rPr>
            </w:pPr>
            <w:r w:rsidRPr="00220020">
              <w:rPr>
                <w:sz w:val="20"/>
                <w:szCs w:val="20"/>
              </w:rPr>
              <w:t>52,0</w:t>
            </w:r>
          </w:p>
        </w:tc>
        <w:tc>
          <w:tcPr>
            <w:tcW w:w="1417" w:type="dxa"/>
            <w:tcBorders>
              <w:top w:val="nil"/>
              <w:left w:val="nil"/>
              <w:bottom w:val="single" w:sz="4" w:space="0" w:color="auto"/>
              <w:right w:val="single" w:sz="4" w:space="0" w:color="auto"/>
            </w:tcBorders>
            <w:shd w:val="clear" w:color="auto" w:fill="auto"/>
            <w:noWrap/>
          </w:tcPr>
          <w:p w14:paraId="6DA9C96B" w14:textId="77777777" w:rsidR="00122D22" w:rsidRPr="00220020" w:rsidRDefault="00122D22" w:rsidP="004B3507">
            <w:pPr>
              <w:jc w:val="right"/>
              <w:rPr>
                <w:sz w:val="20"/>
                <w:szCs w:val="20"/>
              </w:rPr>
            </w:pPr>
            <w:r w:rsidRPr="00220020">
              <w:rPr>
                <w:sz w:val="20"/>
                <w:szCs w:val="20"/>
              </w:rPr>
              <w:t>96,3</w:t>
            </w:r>
          </w:p>
        </w:tc>
      </w:tr>
      <w:tr w:rsidR="00122D22" w:rsidRPr="00B57E68" w14:paraId="1A59BF4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AC618BB" w14:textId="77777777" w:rsidR="00122D22" w:rsidRPr="00B57E68" w:rsidRDefault="00122D22" w:rsidP="004B3507">
            <w:pPr>
              <w:ind w:firstLine="35"/>
              <w:jc w:val="left"/>
              <w:rPr>
                <w:sz w:val="20"/>
                <w:szCs w:val="20"/>
              </w:rPr>
            </w:pPr>
            <w:proofErr w:type="spellStart"/>
            <w:r w:rsidRPr="00B57E68">
              <w:rPr>
                <w:sz w:val="20"/>
                <w:szCs w:val="20"/>
              </w:rPr>
              <w:t>Gỗ</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gỗ</w:t>
            </w:r>
            <w:proofErr w:type="spellEnd"/>
          </w:p>
        </w:tc>
        <w:tc>
          <w:tcPr>
            <w:tcW w:w="811" w:type="dxa"/>
            <w:tcBorders>
              <w:top w:val="nil"/>
              <w:left w:val="nil"/>
              <w:bottom w:val="single" w:sz="4" w:space="0" w:color="auto"/>
              <w:right w:val="single" w:sz="4" w:space="0" w:color="auto"/>
            </w:tcBorders>
            <w:shd w:val="clear" w:color="000000" w:fill="FFFFFF"/>
            <w:vAlign w:val="center"/>
          </w:tcPr>
          <w:p w14:paraId="0CAF989A"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77DF72E" w14:textId="77777777" w:rsidR="00122D22" w:rsidRPr="00220020" w:rsidRDefault="00122D22" w:rsidP="004B3507">
            <w:pPr>
              <w:ind w:firstLine="349"/>
              <w:jc w:val="right"/>
              <w:rPr>
                <w:sz w:val="20"/>
                <w:szCs w:val="20"/>
              </w:rPr>
            </w:pPr>
            <w:r w:rsidRPr="00220020">
              <w:rPr>
                <w:sz w:val="20"/>
                <w:szCs w:val="20"/>
              </w:rPr>
              <w:t>750</w:t>
            </w:r>
          </w:p>
        </w:tc>
        <w:tc>
          <w:tcPr>
            <w:tcW w:w="1336" w:type="dxa"/>
            <w:tcBorders>
              <w:top w:val="nil"/>
              <w:left w:val="nil"/>
              <w:bottom w:val="single" w:sz="4" w:space="0" w:color="auto"/>
              <w:right w:val="single" w:sz="4" w:space="0" w:color="auto"/>
            </w:tcBorders>
            <w:shd w:val="clear" w:color="auto" w:fill="auto"/>
            <w:noWrap/>
          </w:tcPr>
          <w:p w14:paraId="46807222" w14:textId="77777777" w:rsidR="00122D22" w:rsidRPr="00220020" w:rsidRDefault="00122D22" w:rsidP="004B3507">
            <w:pPr>
              <w:ind w:firstLine="353"/>
              <w:jc w:val="right"/>
              <w:rPr>
                <w:sz w:val="20"/>
                <w:szCs w:val="20"/>
              </w:rPr>
            </w:pPr>
            <w:r w:rsidRPr="00220020">
              <w:rPr>
                <w:sz w:val="20"/>
                <w:szCs w:val="20"/>
              </w:rPr>
              <w:t>11</w:t>
            </w:r>
            <w:r>
              <w:rPr>
                <w:sz w:val="20"/>
                <w:szCs w:val="20"/>
              </w:rPr>
              <w:t>.</w:t>
            </w:r>
            <w:r w:rsidRPr="00220020">
              <w:rPr>
                <w:sz w:val="20"/>
                <w:szCs w:val="20"/>
              </w:rPr>
              <w:t>139</w:t>
            </w:r>
          </w:p>
        </w:tc>
        <w:tc>
          <w:tcPr>
            <w:tcW w:w="1276" w:type="dxa"/>
            <w:tcBorders>
              <w:top w:val="nil"/>
              <w:left w:val="nil"/>
              <w:bottom w:val="single" w:sz="4" w:space="0" w:color="auto"/>
              <w:right w:val="single" w:sz="4" w:space="0" w:color="auto"/>
            </w:tcBorders>
            <w:shd w:val="clear" w:color="auto" w:fill="auto"/>
            <w:noWrap/>
          </w:tcPr>
          <w:p w14:paraId="48A754B3" w14:textId="77777777" w:rsidR="00122D22" w:rsidRPr="00220020" w:rsidRDefault="00122D22" w:rsidP="004B3507">
            <w:pPr>
              <w:jc w:val="right"/>
              <w:rPr>
                <w:sz w:val="20"/>
                <w:szCs w:val="20"/>
              </w:rPr>
            </w:pPr>
            <w:r w:rsidRPr="00220020">
              <w:rPr>
                <w:sz w:val="20"/>
                <w:szCs w:val="20"/>
              </w:rPr>
              <w:t>64,7</w:t>
            </w:r>
          </w:p>
        </w:tc>
        <w:tc>
          <w:tcPr>
            <w:tcW w:w="1417" w:type="dxa"/>
            <w:tcBorders>
              <w:top w:val="nil"/>
              <w:left w:val="nil"/>
              <w:bottom w:val="single" w:sz="4" w:space="0" w:color="auto"/>
              <w:right w:val="single" w:sz="4" w:space="0" w:color="auto"/>
            </w:tcBorders>
            <w:shd w:val="clear" w:color="auto" w:fill="auto"/>
            <w:noWrap/>
          </w:tcPr>
          <w:p w14:paraId="56692267" w14:textId="77777777" w:rsidR="00122D22" w:rsidRPr="00220020" w:rsidRDefault="00122D22" w:rsidP="004B3507">
            <w:pPr>
              <w:jc w:val="right"/>
              <w:rPr>
                <w:sz w:val="20"/>
                <w:szCs w:val="20"/>
              </w:rPr>
            </w:pPr>
            <w:r w:rsidRPr="00220020">
              <w:rPr>
                <w:sz w:val="20"/>
                <w:szCs w:val="20"/>
              </w:rPr>
              <w:t>130,9</w:t>
            </w:r>
          </w:p>
        </w:tc>
      </w:tr>
      <w:tr w:rsidR="00122D22" w:rsidRPr="00B57E68" w14:paraId="60D395F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00BFC49" w14:textId="77777777" w:rsidR="00122D22" w:rsidRPr="00B57E68" w:rsidRDefault="00122D22" w:rsidP="004B3507">
            <w:pPr>
              <w:ind w:firstLine="35"/>
              <w:jc w:val="left"/>
              <w:rPr>
                <w:sz w:val="20"/>
                <w:szCs w:val="20"/>
              </w:rPr>
            </w:pPr>
            <w:proofErr w:type="spellStart"/>
            <w:r w:rsidRPr="00B57E68">
              <w:rPr>
                <w:sz w:val="20"/>
                <w:szCs w:val="20"/>
              </w:rPr>
              <w:t>Giấy</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các</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giấy</w:t>
            </w:r>
            <w:proofErr w:type="spellEnd"/>
          </w:p>
        </w:tc>
        <w:tc>
          <w:tcPr>
            <w:tcW w:w="811" w:type="dxa"/>
            <w:tcBorders>
              <w:top w:val="nil"/>
              <w:left w:val="nil"/>
              <w:bottom w:val="single" w:sz="4" w:space="0" w:color="auto"/>
              <w:right w:val="single" w:sz="4" w:space="0" w:color="auto"/>
            </w:tcBorders>
            <w:shd w:val="clear" w:color="000000" w:fill="FFFFFF"/>
            <w:vAlign w:val="center"/>
          </w:tcPr>
          <w:p w14:paraId="66DA28C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A5C27B9" w14:textId="77777777" w:rsidR="00122D22" w:rsidRPr="00220020" w:rsidRDefault="00122D22" w:rsidP="004B3507">
            <w:pPr>
              <w:ind w:firstLine="349"/>
              <w:jc w:val="right"/>
              <w:rPr>
                <w:sz w:val="20"/>
                <w:szCs w:val="20"/>
              </w:rPr>
            </w:pPr>
            <w:r w:rsidRPr="00220020">
              <w:rPr>
                <w:sz w:val="20"/>
                <w:szCs w:val="20"/>
              </w:rPr>
              <w:t>140</w:t>
            </w:r>
          </w:p>
        </w:tc>
        <w:tc>
          <w:tcPr>
            <w:tcW w:w="1336" w:type="dxa"/>
            <w:tcBorders>
              <w:top w:val="nil"/>
              <w:left w:val="nil"/>
              <w:bottom w:val="single" w:sz="4" w:space="0" w:color="auto"/>
              <w:right w:val="single" w:sz="4" w:space="0" w:color="auto"/>
            </w:tcBorders>
            <w:shd w:val="clear" w:color="auto" w:fill="auto"/>
            <w:noWrap/>
          </w:tcPr>
          <w:p w14:paraId="1C6CD739"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215</w:t>
            </w:r>
          </w:p>
        </w:tc>
        <w:tc>
          <w:tcPr>
            <w:tcW w:w="1276" w:type="dxa"/>
            <w:tcBorders>
              <w:top w:val="nil"/>
              <w:left w:val="nil"/>
              <w:bottom w:val="single" w:sz="4" w:space="0" w:color="auto"/>
              <w:right w:val="single" w:sz="4" w:space="0" w:color="auto"/>
            </w:tcBorders>
            <w:shd w:val="clear" w:color="auto" w:fill="auto"/>
            <w:noWrap/>
          </w:tcPr>
          <w:p w14:paraId="16897895" w14:textId="77777777" w:rsidR="00122D22" w:rsidRPr="00220020" w:rsidRDefault="00122D22" w:rsidP="004B3507">
            <w:pPr>
              <w:jc w:val="right"/>
              <w:rPr>
                <w:sz w:val="20"/>
                <w:szCs w:val="20"/>
              </w:rPr>
            </w:pPr>
            <w:r w:rsidRPr="00220020">
              <w:rPr>
                <w:sz w:val="20"/>
                <w:szCs w:val="20"/>
              </w:rPr>
              <w:t>113,9</w:t>
            </w:r>
          </w:p>
        </w:tc>
        <w:tc>
          <w:tcPr>
            <w:tcW w:w="1417" w:type="dxa"/>
            <w:tcBorders>
              <w:top w:val="nil"/>
              <w:left w:val="nil"/>
              <w:bottom w:val="single" w:sz="4" w:space="0" w:color="auto"/>
              <w:right w:val="single" w:sz="4" w:space="0" w:color="auto"/>
            </w:tcBorders>
            <w:shd w:val="clear" w:color="auto" w:fill="auto"/>
            <w:noWrap/>
          </w:tcPr>
          <w:p w14:paraId="32E39B8F" w14:textId="77777777" w:rsidR="00122D22" w:rsidRPr="00220020" w:rsidRDefault="00122D22" w:rsidP="004B3507">
            <w:pPr>
              <w:jc w:val="right"/>
              <w:rPr>
                <w:sz w:val="20"/>
                <w:szCs w:val="20"/>
              </w:rPr>
            </w:pPr>
            <w:r w:rsidRPr="00220020">
              <w:rPr>
                <w:sz w:val="20"/>
                <w:szCs w:val="20"/>
              </w:rPr>
              <w:t>115,3</w:t>
            </w:r>
          </w:p>
        </w:tc>
      </w:tr>
      <w:tr w:rsidR="00122D22" w:rsidRPr="00B57E68" w14:paraId="1C2773D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02CF67B" w14:textId="77777777" w:rsidR="00122D22" w:rsidRPr="00B57E68" w:rsidRDefault="00122D22" w:rsidP="004B3507">
            <w:pPr>
              <w:ind w:firstLine="35"/>
              <w:jc w:val="left"/>
              <w:rPr>
                <w:sz w:val="20"/>
                <w:szCs w:val="20"/>
              </w:rPr>
            </w:pPr>
            <w:proofErr w:type="spellStart"/>
            <w:r w:rsidRPr="00B57E68">
              <w:rPr>
                <w:sz w:val="20"/>
                <w:szCs w:val="20"/>
              </w:rPr>
              <w:t>Xơ</w:t>
            </w:r>
            <w:proofErr w:type="spellEnd"/>
            <w:r w:rsidRPr="00B57E68">
              <w:rPr>
                <w:sz w:val="20"/>
                <w:szCs w:val="20"/>
              </w:rPr>
              <w:t xml:space="preserve">, </w:t>
            </w:r>
            <w:proofErr w:type="spellStart"/>
            <w:r w:rsidRPr="00B57E68">
              <w:rPr>
                <w:sz w:val="20"/>
                <w:szCs w:val="20"/>
              </w:rPr>
              <w:t>sợi</w:t>
            </w:r>
            <w:proofErr w:type="spellEnd"/>
            <w:r w:rsidRPr="00B57E68">
              <w:rPr>
                <w:sz w:val="20"/>
                <w:szCs w:val="20"/>
              </w:rPr>
              <w:t xml:space="preserve"> </w:t>
            </w:r>
            <w:proofErr w:type="spellStart"/>
            <w:r w:rsidRPr="00B57E68">
              <w:rPr>
                <w:sz w:val="20"/>
                <w:szCs w:val="20"/>
              </w:rPr>
              <w:t>dệt</w:t>
            </w:r>
            <w:proofErr w:type="spellEnd"/>
            <w:r w:rsidRPr="00B57E68">
              <w:rPr>
                <w:sz w:val="20"/>
                <w:szCs w:val="20"/>
              </w:rPr>
              <w:t xml:space="preserve"> </w:t>
            </w:r>
            <w:proofErr w:type="spellStart"/>
            <w:r w:rsidRPr="00B57E68">
              <w:rPr>
                <w:sz w:val="20"/>
                <w:szCs w:val="20"/>
              </w:rPr>
              <w:t>các</w:t>
            </w:r>
            <w:proofErr w:type="spellEnd"/>
            <w:r w:rsidRPr="00B57E68">
              <w:rPr>
                <w:sz w:val="20"/>
                <w:szCs w:val="20"/>
              </w:rPr>
              <w:t xml:space="preserve"> </w:t>
            </w:r>
            <w:proofErr w:type="spellStart"/>
            <w:r w:rsidRPr="00B57E68">
              <w:rPr>
                <w:sz w:val="20"/>
                <w:szCs w:val="20"/>
              </w:rPr>
              <w:t>loại</w:t>
            </w:r>
            <w:proofErr w:type="spellEnd"/>
          </w:p>
        </w:tc>
        <w:tc>
          <w:tcPr>
            <w:tcW w:w="811" w:type="dxa"/>
            <w:tcBorders>
              <w:top w:val="nil"/>
              <w:left w:val="nil"/>
              <w:bottom w:val="single" w:sz="4" w:space="0" w:color="auto"/>
              <w:right w:val="single" w:sz="4" w:space="0" w:color="auto"/>
            </w:tcBorders>
            <w:shd w:val="clear" w:color="000000" w:fill="FFFFFF"/>
            <w:vAlign w:val="center"/>
          </w:tcPr>
          <w:p w14:paraId="47F886A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4538B51" w14:textId="77777777" w:rsidR="00122D22" w:rsidRPr="00220020" w:rsidRDefault="00122D22" w:rsidP="004B3507">
            <w:pPr>
              <w:ind w:firstLine="349"/>
              <w:jc w:val="right"/>
              <w:rPr>
                <w:sz w:val="20"/>
                <w:szCs w:val="20"/>
              </w:rPr>
            </w:pPr>
            <w:r w:rsidRPr="00220020">
              <w:rPr>
                <w:sz w:val="20"/>
                <w:szCs w:val="20"/>
              </w:rPr>
              <w:t>464</w:t>
            </w:r>
          </w:p>
        </w:tc>
        <w:tc>
          <w:tcPr>
            <w:tcW w:w="1336" w:type="dxa"/>
            <w:tcBorders>
              <w:top w:val="nil"/>
              <w:left w:val="nil"/>
              <w:bottom w:val="single" w:sz="4" w:space="0" w:color="auto"/>
              <w:right w:val="single" w:sz="4" w:space="0" w:color="auto"/>
            </w:tcBorders>
            <w:shd w:val="clear" w:color="auto" w:fill="auto"/>
            <w:noWrap/>
          </w:tcPr>
          <w:p w14:paraId="34146E8E" w14:textId="77777777" w:rsidR="00122D22" w:rsidRPr="00220020" w:rsidRDefault="00122D22" w:rsidP="004B3507">
            <w:pPr>
              <w:ind w:firstLine="353"/>
              <w:jc w:val="right"/>
              <w:rPr>
                <w:sz w:val="20"/>
                <w:szCs w:val="20"/>
              </w:rPr>
            </w:pPr>
            <w:r w:rsidRPr="00220020">
              <w:rPr>
                <w:sz w:val="20"/>
                <w:szCs w:val="20"/>
              </w:rPr>
              <w:t>4</w:t>
            </w:r>
            <w:r>
              <w:rPr>
                <w:sz w:val="20"/>
                <w:szCs w:val="20"/>
              </w:rPr>
              <w:t>.</w:t>
            </w:r>
            <w:r w:rsidRPr="00220020">
              <w:rPr>
                <w:sz w:val="20"/>
                <w:szCs w:val="20"/>
              </w:rPr>
              <w:t>108</w:t>
            </w:r>
          </w:p>
        </w:tc>
        <w:tc>
          <w:tcPr>
            <w:tcW w:w="1276" w:type="dxa"/>
            <w:tcBorders>
              <w:top w:val="nil"/>
              <w:left w:val="nil"/>
              <w:bottom w:val="single" w:sz="4" w:space="0" w:color="auto"/>
              <w:right w:val="single" w:sz="4" w:space="0" w:color="auto"/>
            </w:tcBorders>
            <w:shd w:val="clear" w:color="auto" w:fill="auto"/>
            <w:noWrap/>
          </w:tcPr>
          <w:p w14:paraId="0EE2060B" w14:textId="77777777" w:rsidR="00122D22" w:rsidRPr="00220020" w:rsidRDefault="00122D22" w:rsidP="004B3507">
            <w:pPr>
              <w:jc w:val="right"/>
              <w:rPr>
                <w:sz w:val="20"/>
                <w:szCs w:val="20"/>
              </w:rPr>
            </w:pPr>
            <w:r w:rsidRPr="00220020">
              <w:rPr>
                <w:sz w:val="20"/>
                <w:szCs w:val="20"/>
              </w:rPr>
              <w:t>136,7</w:t>
            </w:r>
          </w:p>
        </w:tc>
        <w:tc>
          <w:tcPr>
            <w:tcW w:w="1417" w:type="dxa"/>
            <w:tcBorders>
              <w:top w:val="nil"/>
              <w:left w:val="nil"/>
              <w:bottom w:val="single" w:sz="4" w:space="0" w:color="auto"/>
              <w:right w:val="single" w:sz="4" w:space="0" w:color="auto"/>
            </w:tcBorders>
            <w:shd w:val="clear" w:color="auto" w:fill="auto"/>
            <w:noWrap/>
          </w:tcPr>
          <w:p w14:paraId="100EA047" w14:textId="77777777" w:rsidR="00122D22" w:rsidRPr="00220020" w:rsidRDefault="00122D22" w:rsidP="004B3507">
            <w:pPr>
              <w:jc w:val="right"/>
              <w:rPr>
                <w:sz w:val="20"/>
                <w:szCs w:val="20"/>
              </w:rPr>
            </w:pPr>
            <w:r w:rsidRPr="00220020">
              <w:rPr>
                <w:sz w:val="20"/>
                <w:szCs w:val="20"/>
              </w:rPr>
              <w:t>160,2</w:t>
            </w:r>
          </w:p>
        </w:tc>
      </w:tr>
      <w:tr w:rsidR="00122D22" w:rsidRPr="00B57E68" w14:paraId="09AA2EA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09329B0" w14:textId="77777777" w:rsidR="00122D22" w:rsidRPr="00B57E68" w:rsidRDefault="00122D22" w:rsidP="004B3507">
            <w:pPr>
              <w:ind w:firstLine="35"/>
              <w:jc w:val="left"/>
              <w:rPr>
                <w:sz w:val="20"/>
                <w:szCs w:val="20"/>
              </w:rPr>
            </w:pPr>
            <w:proofErr w:type="spellStart"/>
            <w:r w:rsidRPr="00B57E68">
              <w:rPr>
                <w:sz w:val="20"/>
                <w:szCs w:val="20"/>
              </w:rPr>
              <w:t>Dệt</w:t>
            </w:r>
            <w:proofErr w:type="spellEnd"/>
            <w:r w:rsidRPr="00B57E68">
              <w:rPr>
                <w:sz w:val="20"/>
                <w:szCs w:val="20"/>
              </w:rPr>
              <w:t>, may</w:t>
            </w:r>
          </w:p>
        </w:tc>
        <w:tc>
          <w:tcPr>
            <w:tcW w:w="811" w:type="dxa"/>
            <w:tcBorders>
              <w:top w:val="nil"/>
              <w:left w:val="nil"/>
              <w:bottom w:val="single" w:sz="4" w:space="0" w:color="auto"/>
              <w:right w:val="single" w:sz="4" w:space="0" w:color="auto"/>
            </w:tcBorders>
            <w:shd w:val="clear" w:color="000000" w:fill="FFFFFF"/>
            <w:vAlign w:val="center"/>
          </w:tcPr>
          <w:p w14:paraId="18B31C1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A490E9F" w14:textId="77777777" w:rsidR="00122D22" w:rsidRPr="00220020" w:rsidRDefault="00122D22" w:rsidP="004B3507">
            <w:pPr>
              <w:ind w:firstLine="349"/>
              <w:jc w:val="right"/>
              <w:rPr>
                <w:sz w:val="20"/>
                <w:szCs w:val="20"/>
              </w:rPr>
            </w:pPr>
            <w:r w:rsidRPr="00220020">
              <w:rPr>
                <w:sz w:val="20"/>
                <w:szCs w:val="20"/>
              </w:rPr>
              <w:t>2450</w:t>
            </w:r>
          </w:p>
        </w:tc>
        <w:tc>
          <w:tcPr>
            <w:tcW w:w="1336" w:type="dxa"/>
            <w:tcBorders>
              <w:top w:val="nil"/>
              <w:left w:val="nil"/>
              <w:bottom w:val="single" w:sz="4" w:space="0" w:color="auto"/>
              <w:right w:val="single" w:sz="4" w:space="0" w:color="auto"/>
            </w:tcBorders>
            <w:shd w:val="clear" w:color="auto" w:fill="auto"/>
            <w:noWrap/>
          </w:tcPr>
          <w:p w14:paraId="4FC2BE0E" w14:textId="77777777" w:rsidR="00122D22" w:rsidRPr="00220020" w:rsidRDefault="00122D22" w:rsidP="004B3507">
            <w:pPr>
              <w:ind w:firstLine="353"/>
              <w:jc w:val="right"/>
              <w:rPr>
                <w:sz w:val="20"/>
                <w:szCs w:val="20"/>
              </w:rPr>
            </w:pPr>
            <w:r w:rsidRPr="00220020">
              <w:rPr>
                <w:sz w:val="20"/>
                <w:szCs w:val="20"/>
              </w:rPr>
              <w:t>23</w:t>
            </w:r>
            <w:r>
              <w:rPr>
                <w:sz w:val="20"/>
                <w:szCs w:val="20"/>
              </w:rPr>
              <w:t>.</w:t>
            </w:r>
            <w:r w:rsidRPr="00220020">
              <w:rPr>
                <w:sz w:val="20"/>
                <w:szCs w:val="20"/>
              </w:rPr>
              <w:t>560</w:t>
            </w:r>
          </w:p>
        </w:tc>
        <w:tc>
          <w:tcPr>
            <w:tcW w:w="1276" w:type="dxa"/>
            <w:tcBorders>
              <w:top w:val="nil"/>
              <w:left w:val="nil"/>
              <w:bottom w:val="single" w:sz="4" w:space="0" w:color="auto"/>
              <w:right w:val="single" w:sz="4" w:space="0" w:color="auto"/>
            </w:tcBorders>
            <w:shd w:val="clear" w:color="auto" w:fill="auto"/>
            <w:noWrap/>
          </w:tcPr>
          <w:p w14:paraId="7D02062F" w14:textId="77777777" w:rsidR="00122D22" w:rsidRPr="00220020" w:rsidRDefault="00122D22" w:rsidP="004B3507">
            <w:pPr>
              <w:jc w:val="right"/>
              <w:rPr>
                <w:sz w:val="20"/>
                <w:szCs w:val="20"/>
              </w:rPr>
            </w:pPr>
            <w:r w:rsidRPr="00220020">
              <w:rPr>
                <w:sz w:val="20"/>
                <w:szCs w:val="20"/>
              </w:rPr>
              <w:t>84,9</w:t>
            </w:r>
          </w:p>
        </w:tc>
        <w:tc>
          <w:tcPr>
            <w:tcW w:w="1417" w:type="dxa"/>
            <w:tcBorders>
              <w:top w:val="nil"/>
              <w:left w:val="nil"/>
              <w:bottom w:val="single" w:sz="4" w:space="0" w:color="auto"/>
              <w:right w:val="single" w:sz="4" w:space="0" w:color="auto"/>
            </w:tcBorders>
            <w:shd w:val="clear" w:color="auto" w:fill="auto"/>
            <w:noWrap/>
          </w:tcPr>
          <w:p w14:paraId="51B436E1" w14:textId="77777777" w:rsidR="00122D22" w:rsidRPr="00220020" w:rsidRDefault="00122D22" w:rsidP="004B3507">
            <w:pPr>
              <w:jc w:val="right"/>
              <w:rPr>
                <w:sz w:val="20"/>
                <w:szCs w:val="20"/>
              </w:rPr>
            </w:pPr>
            <w:r w:rsidRPr="00220020">
              <w:rPr>
                <w:sz w:val="20"/>
                <w:szCs w:val="20"/>
              </w:rPr>
              <w:t>106,2</w:t>
            </w:r>
          </w:p>
        </w:tc>
      </w:tr>
      <w:tr w:rsidR="00122D22" w:rsidRPr="00B57E68" w14:paraId="111F0F5D"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0CD93FD" w14:textId="77777777" w:rsidR="00122D22" w:rsidRPr="00B57E68" w:rsidRDefault="00122D22" w:rsidP="004B3507">
            <w:pPr>
              <w:ind w:firstLine="35"/>
              <w:jc w:val="left"/>
              <w:rPr>
                <w:sz w:val="20"/>
                <w:szCs w:val="20"/>
              </w:rPr>
            </w:pPr>
            <w:proofErr w:type="spellStart"/>
            <w:r w:rsidRPr="00B57E68">
              <w:rPr>
                <w:sz w:val="20"/>
                <w:szCs w:val="20"/>
              </w:rPr>
              <w:t>Giày</w:t>
            </w:r>
            <w:proofErr w:type="spellEnd"/>
            <w:r w:rsidRPr="00B57E68">
              <w:rPr>
                <w:sz w:val="20"/>
                <w:szCs w:val="20"/>
              </w:rPr>
              <w:t xml:space="preserve"> </w:t>
            </w:r>
            <w:proofErr w:type="spellStart"/>
            <w:r w:rsidRPr="00B57E68">
              <w:rPr>
                <w:sz w:val="20"/>
                <w:szCs w:val="20"/>
              </w:rPr>
              <w:t>dép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49B3356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B14070E" w14:textId="77777777" w:rsidR="00122D22" w:rsidRPr="00220020" w:rsidRDefault="00122D22" w:rsidP="004B3507">
            <w:pPr>
              <w:ind w:firstLine="349"/>
              <w:jc w:val="right"/>
              <w:rPr>
                <w:sz w:val="20"/>
                <w:szCs w:val="20"/>
              </w:rPr>
            </w:pPr>
            <w:r w:rsidRPr="00220020">
              <w:rPr>
                <w:sz w:val="20"/>
                <w:szCs w:val="20"/>
              </w:rPr>
              <w:t>750</w:t>
            </w:r>
          </w:p>
        </w:tc>
        <w:tc>
          <w:tcPr>
            <w:tcW w:w="1336" w:type="dxa"/>
            <w:tcBorders>
              <w:top w:val="nil"/>
              <w:left w:val="nil"/>
              <w:bottom w:val="single" w:sz="4" w:space="0" w:color="auto"/>
              <w:right w:val="single" w:sz="4" w:space="0" w:color="auto"/>
            </w:tcBorders>
            <w:shd w:val="clear" w:color="auto" w:fill="auto"/>
            <w:noWrap/>
          </w:tcPr>
          <w:p w14:paraId="4A5F9A19" w14:textId="77777777" w:rsidR="00122D22" w:rsidRPr="00220020" w:rsidRDefault="00122D22" w:rsidP="004B3507">
            <w:pPr>
              <w:ind w:firstLine="353"/>
              <w:jc w:val="right"/>
              <w:rPr>
                <w:sz w:val="20"/>
                <w:szCs w:val="20"/>
              </w:rPr>
            </w:pPr>
            <w:r w:rsidRPr="00220020">
              <w:rPr>
                <w:sz w:val="20"/>
                <w:szCs w:val="20"/>
              </w:rPr>
              <w:t>13</w:t>
            </w:r>
            <w:r>
              <w:rPr>
                <w:sz w:val="20"/>
                <w:szCs w:val="20"/>
              </w:rPr>
              <w:t>.</w:t>
            </w:r>
            <w:r w:rsidRPr="00220020">
              <w:rPr>
                <w:sz w:val="20"/>
                <w:szCs w:val="20"/>
              </w:rPr>
              <w:t>379</w:t>
            </w:r>
          </w:p>
        </w:tc>
        <w:tc>
          <w:tcPr>
            <w:tcW w:w="1276" w:type="dxa"/>
            <w:tcBorders>
              <w:top w:val="nil"/>
              <w:left w:val="nil"/>
              <w:bottom w:val="single" w:sz="4" w:space="0" w:color="auto"/>
              <w:right w:val="single" w:sz="4" w:space="0" w:color="auto"/>
            </w:tcBorders>
            <w:shd w:val="clear" w:color="auto" w:fill="auto"/>
            <w:noWrap/>
          </w:tcPr>
          <w:p w14:paraId="50A78E38" w14:textId="77777777" w:rsidR="00122D22" w:rsidRPr="00220020" w:rsidRDefault="00122D22" w:rsidP="004B3507">
            <w:pPr>
              <w:jc w:val="right"/>
              <w:rPr>
                <w:sz w:val="20"/>
                <w:szCs w:val="20"/>
              </w:rPr>
            </w:pPr>
            <w:r w:rsidRPr="00220020">
              <w:rPr>
                <w:sz w:val="20"/>
                <w:szCs w:val="20"/>
              </w:rPr>
              <w:t>59,8</w:t>
            </w:r>
          </w:p>
        </w:tc>
        <w:tc>
          <w:tcPr>
            <w:tcW w:w="1417" w:type="dxa"/>
            <w:tcBorders>
              <w:top w:val="nil"/>
              <w:left w:val="nil"/>
              <w:bottom w:val="single" w:sz="4" w:space="0" w:color="auto"/>
              <w:right w:val="single" w:sz="4" w:space="0" w:color="auto"/>
            </w:tcBorders>
            <w:shd w:val="clear" w:color="auto" w:fill="auto"/>
            <w:noWrap/>
          </w:tcPr>
          <w:p w14:paraId="4707CBB7" w14:textId="77777777" w:rsidR="00122D22" w:rsidRPr="00220020" w:rsidRDefault="00122D22" w:rsidP="004B3507">
            <w:pPr>
              <w:jc w:val="right"/>
              <w:rPr>
                <w:sz w:val="20"/>
                <w:szCs w:val="20"/>
              </w:rPr>
            </w:pPr>
            <w:r w:rsidRPr="00220020">
              <w:rPr>
                <w:sz w:val="20"/>
                <w:szCs w:val="20"/>
              </w:rPr>
              <w:t>110,2</w:t>
            </w:r>
          </w:p>
        </w:tc>
      </w:tr>
      <w:tr w:rsidR="00122D22" w:rsidRPr="00B57E68" w14:paraId="7341966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F9D1B21" w14:textId="77777777" w:rsidR="00122D22" w:rsidRPr="00B57E68" w:rsidRDefault="00122D22" w:rsidP="004B3507">
            <w:pPr>
              <w:ind w:firstLine="35"/>
              <w:jc w:val="left"/>
              <w:rPr>
                <w:sz w:val="20"/>
                <w:szCs w:val="20"/>
              </w:rPr>
            </w:pPr>
            <w:r w:rsidRPr="00B57E68">
              <w:rPr>
                <w:sz w:val="20"/>
                <w:szCs w:val="20"/>
              </w:rPr>
              <w:t xml:space="preserve">Nguyên </w:t>
            </w:r>
            <w:proofErr w:type="spellStart"/>
            <w:r w:rsidRPr="00B57E68">
              <w:rPr>
                <w:sz w:val="20"/>
                <w:szCs w:val="20"/>
              </w:rPr>
              <w:t>phụ</w:t>
            </w:r>
            <w:proofErr w:type="spellEnd"/>
            <w:r w:rsidRPr="00B57E68">
              <w:rPr>
                <w:sz w:val="20"/>
                <w:szCs w:val="20"/>
              </w:rPr>
              <w:t xml:space="preserve"> </w:t>
            </w:r>
            <w:proofErr w:type="spellStart"/>
            <w:r w:rsidRPr="00B57E68">
              <w:rPr>
                <w:sz w:val="20"/>
                <w:szCs w:val="20"/>
              </w:rPr>
              <w:t>liệu</w:t>
            </w:r>
            <w:proofErr w:type="spellEnd"/>
            <w:r w:rsidRPr="00B57E68">
              <w:rPr>
                <w:sz w:val="20"/>
                <w:szCs w:val="20"/>
              </w:rPr>
              <w:t xml:space="preserve"> </w:t>
            </w:r>
            <w:proofErr w:type="spellStart"/>
            <w:r w:rsidRPr="00B57E68">
              <w:rPr>
                <w:sz w:val="20"/>
                <w:szCs w:val="20"/>
              </w:rPr>
              <w:t>dệt</w:t>
            </w:r>
            <w:proofErr w:type="spellEnd"/>
            <w:r w:rsidRPr="00B57E68">
              <w:rPr>
                <w:sz w:val="20"/>
                <w:szCs w:val="20"/>
              </w:rPr>
              <w:t xml:space="preserve">, may, da, </w:t>
            </w:r>
            <w:proofErr w:type="spellStart"/>
            <w:r w:rsidRPr="00B57E68">
              <w:rPr>
                <w:sz w:val="20"/>
                <w:szCs w:val="20"/>
              </w:rPr>
              <w:t>giày</w:t>
            </w:r>
            <w:proofErr w:type="spellEnd"/>
          </w:p>
        </w:tc>
        <w:tc>
          <w:tcPr>
            <w:tcW w:w="811" w:type="dxa"/>
            <w:tcBorders>
              <w:top w:val="nil"/>
              <w:left w:val="nil"/>
              <w:bottom w:val="single" w:sz="4" w:space="0" w:color="auto"/>
              <w:right w:val="single" w:sz="4" w:space="0" w:color="auto"/>
            </w:tcBorders>
            <w:shd w:val="clear" w:color="000000" w:fill="FFFFFF"/>
            <w:vAlign w:val="center"/>
          </w:tcPr>
          <w:p w14:paraId="7926B19A"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C786172" w14:textId="77777777" w:rsidR="00122D22" w:rsidRPr="00220020" w:rsidRDefault="00122D22" w:rsidP="004B3507">
            <w:pPr>
              <w:ind w:firstLine="349"/>
              <w:jc w:val="right"/>
              <w:rPr>
                <w:sz w:val="20"/>
                <w:szCs w:val="20"/>
              </w:rPr>
            </w:pPr>
            <w:r w:rsidRPr="00220020">
              <w:rPr>
                <w:sz w:val="20"/>
                <w:szCs w:val="20"/>
              </w:rPr>
              <w:t>150</w:t>
            </w:r>
          </w:p>
        </w:tc>
        <w:tc>
          <w:tcPr>
            <w:tcW w:w="1336" w:type="dxa"/>
            <w:tcBorders>
              <w:top w:val="nil"/>
              <w:left w:val="nil"/>
              <w:bottom w:val="single" w:sz="4" w:space="0" w:color="auto"/>
              <w:right w:val="single" w:sz="4" w:space="0" w:color="auto"/>
            </w:tcBorders>
            <w:shd w:val="clear" w:color="auto" w:fill="auto"/>
            <w:noWrap/>
          </w:tcPr>
          <w:p w14:paraId="113F400A"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458</w:t>
            </w:r>
          </w:p>
        </w:tc>
        <w:tc>
          <w:tcPr>
            <w:tcW w:w="1276" w:type="dxa"/>
            <w:tcBorders>
              <w:top w:val="nil"/>
              <w:left w:val="nil"/>
              <w:bottom w:val="single" w:sz="4" w:space="0" w:color="auto"/>
              <w:right w:val="single" w:sz="4" w:space="0" w:color="auto"/>
            </w:tcBorders>
            <w:shd w:val="clear" w:color="auto" w:fill="auto"/>
            <w:noWrap/>
          </w:tcPr>
          <w:p w14:paraId="42886925" w14:textId="77777777" w:rsidR="00122D22" w:rsidRPr="00220020" w:rsidRDefault="00122D22" w:rsidP="004B3507">
            <w:pPr>
              <w:jc w:val="right"/>
              <w:rPr>
                <w:sz w:val="20"/>
                <w:szCs w:val="20"/>
              </w:rPr>
            </w:pPr>
            <w:r w:rsidRPr="00220020">
              <w:rPr>
                <w:sz w:val="20"/>
                <w:szCs w:val="20"/>
              </w:rPr>
              <w:t>107,8</w:t>
            </w:r>
          </w:p>
        </w:tc>
        <w:tc>
          <w:tcPr>
            <w:tcW w:w="1417" w:type="dxa"/>
            <w:tcBorders>
              <w:top w:val="nil"/>
              <w:left w:val="nil"/>
              <w:bottom w:val="single" w:sz="4" w:space="0" w:color="auto"/>
              <w:right w:val="single" w:sz="4" w:space="0" w:color="auto"/>
            </w:tcBorders>
            <w:shd w:val="clear" w:color="auto" w:fill="auto"/>
            <w:noWrap/>
          </w:tcPr>
          <w:p w14:paraId="06367C0C" w14:textId="77777777" w:rsidR="00122D22" w:rsidRPr="00220020" w:rsidRDefault="00122D22" w:rsidP="004B3507">
            <w:pPr>
              <w:jc w:val="right"/>
              <w:rPr>
                <w:sz w:val="20"/>
                <w:szCs w:val="20"/>
              </w:rPr>
            </w:pPr>
            <w:r w:rsidRPr="00220020">
              <w:rPr>
                <w:sz w:val="20"/>
                <w:szCs w:val="20"/>
              </w:rPr>
              <w:t>122,2</w:t>
            </w:r>
          </w:p>
        </w:tc>
      </w:tr>
      <w:tr w:rsidR="00122D22" w:rsidRPr="00B57E68" w14:paraId="6018D18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633B02E" w14:textId="77777777" w:rsidR="00122D22" w:rsidRPr="00B57E68" w:rsidRDefault="00122D22" w:rsidP="004B3507">
            <w:pPr>
              <w:ind w:firstLine="35"/>
              <w:jc w:val="left"/>
              <w:rPr>
                <w:sz w:val="20"/>
                <w:szCs w:val="20"/>
              </w:rPr>
            </w:pPr>
            <w:proofErr w:type="spellStart"/>
            <w:r w:rsidRPr="00B57E68">
              <w:rPr>
                <w:sz w:val="20"/>
                <w:szCs w:val="20"/>
              </w:rPr>
              <w:t>Sắt</w:t>
            </w:r>
            <w:proofErr w:type="spellEnd"/>
            <w:r w:rsidRPr="00B57E68">
              <w:rPr>
                <w:sz w:val="20"/>
                <w:szCs w:val="20"/>
              </w:rPr>
              <w:t xml:space="preserve"> </w:t>
            </w:r>
            <w:proofErr w:type="spellStart"/>
            <w:r w:rsidRPr="00B57E68">
              <w:rPr>
                <w:sz w:val="20"/>
                <w:szCs w:val="20"/>
              </w:rPr>
              <w:t>thép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77FAA88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621333D" w14:textId="77777777" w:rsidR="00122D22" w:rsidRPr="00220020" w:rsidRDefault="00122D22" w:rsidP="004B3507">
            <w:pPr>
              <w:ind w:firstLine="349"/>
              <w:jc w:val="right"/>
              <w:rPr>
                <w:sz w:val="20"/>
                <w:szCs w:val="20"/>
              </w:rPr>
            </w:pPr>
            <w:r w:rsidRPr="00220020">
              <w:rPr>
                <w:sz w:val="20"/>
                <w:szCs w:val="20"/>
              </w:rPr>
              <w:t>1174</w:t>
            </w:r>
          </w:p>
        </w:tc>
        <w:tc>
          <w:tcPr>
            <w:tcW w:w="1336" w:type="dxa"/>
            <w:tcBorders>
              <w:top w:val="nil"/>
              <w:left w:val="nil"/>
              <w:bottom w:val="single" w:sz="4" w:space="0" w:color="auto"/>
              <w:right w:val="single" w:sz="4" w:space="0" w:color="auto"/>
            </w:tcBorders>
            <w:shd w:val="clear" w:color="auto" w:fill="auto"/>
            <w:noWrap/>
          </w:tcPr>
          <w:p w14:paraId="22B79B7B" w14:textId="77777777" w:rsidR="00122D22" w:rsidRPr="00220020" w:rsidRDefault="00122D22" w:rsidP="004B3507">
            <w:pPr>
              <w:ind w:firstLine="353"/>
              <w:jc w:val="right"/>
              <w:rPr>
                <w:sz w:val="20"/>
                <w:szCs w:val="20"/>
              </w:rPr>
            </w:pPr>
            <w:r w:rsidRPr="00220020">
              <w:rPr>
                <w:sz w:val="20"/>
                <w:szCs w:val="20"/>
              </w:rPr>
              <w:t>8</w:t>
            </w:r>
            <w:r>
              <w:rPr>
                <w:sz w:val="20"/>
                <w:szCs w:val="20"/>
              </w:rPr>
              <w:t>.</w:t>
            </w:r>
            <w:r w:rsidRPr="00220020">
              <w:rPr>
                <w:sz w:val="20"/>
                <w:szCs w:val="20"/>
              </w:rPr>
              <w:t>234</w:t>
            </w:r>
          </w:p>
        </w:tc>
        <w:tc>
          <w:tcPr>
            <w:tcW w:w="1276" w:type="dxa"/>
            <w:tcBorders>
              <w:top w:val="nil"/>
              <w:left w:val="nil"/>
              <w:bottom w:val="single" w:sz="4" w:space="0" w:color="auto"/>
              <w:right w:val="single" w:sz="4" w:space="0" w:color="auto"/>
            </w:tcBorders>
            <w:shd w:val="clear" w:color="auto" w:fill="auto"/>
            <w:noWrap/>
          </w:tcPr>
          <w:p w14:paraId="78D47BDF" w14:textId="77777777" w:rsidR="00122D22" w:rsidRPr="00220020" w:rsidRDefault="00122D22" w:rsidP="004B3507">
            <w:pPr>
              <w:jc w:val="right"/>
              <w:rPr>
                <w:sz w:val="20"/>
                <w:szCs w:val="20"/>
              </w:rPr>
            </w:pPr>
            <w:r w:rsidRPr="00220020">
              <w:rPr>
                <w:sz w:val="20"/>
                <w:szCs w:val="20"/>
              </w:rPr>
              <w:t>216,3</w:t>
            </w:r>
          </w:p>
        </w:tc>
        <w:tc>
          <w:tcPr>
            <w:tcW w:w="1417" w:type="dxa"/>
            <w:tcBorders>
              <w:top w:val="nil"/>
              <w:left w:val="nil"/>
              <w:bottom w:val="single" w:sz="4" w:space="0" w:color="auto"/>
              <w:right w:val="single" w:sz="4" w:space="0" w:color="auto"/>
            </w:tcBorders>
            <w:shd w:val="clear" w:color="auto" w:fill="auto"/>
            <w:noWrap/>
          </w:tcPr>
          <w:p w14:paraId="0AA11114" w14:textId="77777777" w:rsidR="00122D22" w:rsidRPr="00220020" w:rsidRDefault="00122D22" w:rsidP="004B3507">
            <w:pPr>
              <w:jc w:val="right"/>
              <w:rPr>
                <w:sz w:val="20"/>
                <w:szCs w:val="20"/>
              </w:rPr>
            </w:pPr>
            <w:r w:rsidRPr="00220020">
              <w:rPr>
                <w:sz w:val="20"/>
                <w:szCs w:val="20"/>
              </w:rPr>
              <w:t>225,4</w:t>
            </w:r>
          </w:p>
        </w:tc>
      </w:tr>
      <w:tr w:rsidR="00122D22" w:rsidRPr="00B57E68" w14:paraId="06FC730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32A2645" w14:textId="77777777" w:rsidR="00122D22" w:rsidRPr="00B57E68" w:rsidRDefault="00122D22" w:rsidP="004B3507">
            <w:pPr>
              <w:ind w:firstLine="35"/>
              <w:jc w:val="left"/>
              <w:rPr>
                <w:sz w:val="20"/>
                <w:szCs w:val="20"/>
              </w:rPr>
            </w:pPr>
            <w:proofErr w:type="spellStart"/>
            <w:r w:rsidRPr="00B57E68">
              <w:rPr>
                <w:sz w:val="20"/>
                <w:szCs w:val="20"/>
              </w:rPr>
              <w:lastRenderedPageBreak/>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sắt</w:t>
            </w:r>
            <w:proofErr w:type="spellEnd"/>
            <w:r w:rsidRPr="00B57E68">
              <w:rPr>
                <w:sz w:val="20"/>
                <w:szCs w:val="20"/>
              </w:rPr>
              <w:t xml:space="preserve"> </w:t>
            </w:r>
            <w:proofErr w:type="spellStart"/>
            <w:r w:rsidRPr="00B57E68">
              <w:rPr>
                <w:sz w:val="20"/>
                <w:szCs w:val="20"/>
              </w:rPr>
              <w:t>thép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730AE7D3"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46C83CA" w14:textId="77777777" w:rsidR="00122D22" w:rsidRPr="00220020" w:rsidRDefault="00122D22" w:rsidP="004B3507">
            <w:pPr>
              <w:ind w:firstLine="349"/>
              <w:jc w:val="right"/>
              <w:rPr>
                <w:sz w:val="20"/>
                <w:szCs w:val="20"/>
              </w:rPr>
            </w:pPr>
            <w:r w:rsidRPr="00220020">
              <w:rPr>
                <w:sz w:val="20"/>
                <w:szCs w:val="20"/>
              </w:rPr>
              <w:t>350</w:t>
            </w:r>
          </w:p>
        </w:tc>
        <w:tc>
          <w:tcPr>
            <w:tcW w:w="1336" w:type="dxa"/>
            <w:tcBorders>
              <w:top w:val="nil"/>
              <w:left w:val="nil"/>
              <w:bottom w:val="single" w:sz="4" w:space="0" w:color="auto"/>
              <w:right w:val="single" w:sz="4" w:space="0" w:color="auto"/>
            </w:tcBorders>
            <w:shd w:val="clear" w:color="auto" w:fill="auto"/>
            <w:noWrap/>
          </w:tcPr>
          <w:p w14:paraId="520892DB"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917</w:t>
            </w:r>
          </w:p>
        </w:tc>
        <w:tc>
          <w:tcPr>
            <w:tcW w:w="1276" w:type="dxa"/>
            <w:tcBorders>
              <w:top w:val="nil"/>
              <w:left w:val="nil"/>
              <w:bottom w:val="single" w:sz="4" w:space="0" w:color="auto"/>
              <w:right w:val="single" w:sz="4" w:space="0" w:color="auto"/>
            </w:tcBorders>
            <w:shd w:val="clear" w:color="auto" w:fill="auto"/>
            <w:noWrap/>
          </w:tcPr>
          <w:p w14:paraId="2DF6B76C" w14:textId="77777777" w:rsidR="00122D22" w:rsidRPr="00220020" w:rsidRDefault="00122D22" w:rsidP="004B3507">
            <w:pPr>
              <w:jc w:val="right"/>
              <w:rPr>
                <w:sz w:val="20"/>
                <w:szCs w:val="20"/>
              </w:rPr>
            </w:pPr>
            <w:r w:rsidRPr="00220020">
              <w:rPr>
                <w:sz w:val="20"/>
                <w:szCs w:val="20"/>
              </w:rPr>
              <w:t>137,4</w:t>
            </w:r>
          </w:p>
        </w:tc>
        <w:tc>
          <w:tcPr>
            <w:tcW w:w="1417" w:type="dxa"/>
            <w:tcBorders>
              <w:top w:val="nil"/>
              <w:left w:val="nil"/>
              <w:bottom w:val="single" w:sz="4" w:space="0" w:color="auto"/>
              <w:right w:val="single" w:sz="4" w:space="0" w:color="auto"/>
            </w:tcBorders>
            <w:shd w:val="clear" w:color="auto" w:fill="auto"/>
            <w:noWrap/>
          </w:tcPr>
          <w:p w14:paraId="6CE7783B" w14:textId="77777777" w:rsidR="00122D22" w:rsidRPr="00220020" w:rsidRDefault="00122D22" w:rsidP="004B3507">
            <w:pPr>
              <w:jc w:val="right"/>
              <w:rPr>
                <w:sz w:val="20"/>
                <w:szCs w:val="20"/>
              </w:rPr>
            </w:pPr>
            <w:r w:rsidRPr="00220020">
              <w:rPr>
                <w:sz w:val="20"/>
                <w:szCs w:val="20"/>
              </w:rPr>
              <w:t>131,1</w:t>
            </w:r>
          </w:p>
        </w:tc>
      </w:tr>
      <w:tr w:rsidR="00122D22" w:rsidRPr="00B57E68" w14:paraId="715A0850"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DD4EC12" w14:textId="77777777" w:rsidR="00122D22" w:rsidRPr="00B57E68" w:rsidRDefault="00122D22" w:rsidP="004B3507">
            <w:pPr>
              <w:ind w:firstLine="35"/>
              <w:jc w:val="left"/>
              <w:rPr>
                <w:sz w:val="20"/>
                <w:szCs w:val="20"/>
              </w:rPr>
            </w:pPr>
            <w:r w:rsidRPr="00B57E68">
              <w:rPr>
                <w:sz w:val="20"/>
                <w:szCs w:val="20"/>
              </w:rPr>
              <w:t xml:space="preserve">Kim </w:t>
            </w:r>
            <w:proofErr w:type="spellStart"/>
            <w:r w:rsidRPr="00B57E68">
              <w:rPr>
                <w:sz w:val="20"/>
                <w:szCs w:val="20"/>
              </w:rPr>
              <w:t>loại</w:t>
            </w:r>
            <w:proofErr w:type="spellEnd"/>
            <w:r w:rsidRPr="00B57E68">
              <w:rPr>
                <w:sz w:val="20"/>
                <w:szCs w:val="20"/>
              </w:rPr>
              <w:t xml:space="preserve"> </w:t>
            </w:r>
            <w:proofErr w:type="spellStart"/>
            <w:r w:rsidRPr="00B57E68">
              <w:rPr>
                <w:sz w:val="20"/>
                <w:szCs w:val="20"/>
              </w:rPr>
              <w:t>thường</w:t>
            </w:r>
            <w:proofErr w:type="spellEnd"/>
            <w:r w:rsidRPr="00B57E68">
              <w:rPr>
                <w:sz w:val="20"/>
                <w:szCs w:val="20"/>
              </w:rPr>
              <w:t xml:space="preserve"> </w:t>
            </w:r>
            <w:proofErr w:type="spellStart"/>
            <w:r w:rsidRPr="00B57E68">
              <w:rPr>
                <w:sz w:val="20"/>
                <w:szCs w:val="20"/>
              </w:rPr>
              <w:t>khác</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SP</w:t>
            </w:r>
          </w:p>
        </w:tc>
        <w:tc>
          <w:tcPr>
            <w:tcW w:w="811" w:type="dxa"/>
            <w:tcBorders>
              <w:top w:val="nil"/>
              <w:left w:val="nil"/>
              <w:bottom w:val="single" w:sz="4" w:space="0" w:color="auto"/>
              <w:right w:val="single" w:sz="4" w:space="0" w:color="auto"/>
            </w:tcBorders>
            <w:shd w:val="clear" w:color="000000" w:fill="FFFFFF"/>
            <w:vAlign w:val="center"/>
          </w:tcPr>
          <w:p w14:paraId="0C7127F0"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C15DAE8" w14:textId="77777777" w:rsidR="00122D22" w:rsidRPr="00220020" w:rsidRDefault="00122D22" w:rsidP="004B3507">
            <w:pPr>
              <w:ind w:firstLine="349"/>
              <w:jc w:val="right"/>
              <w:rPr>
                <w:sz w:val="20"/>
                <w:szCs w:val="20"/>
              </w:rPr>
            </w:pPr>
            <w:r w:rsidRPr="00220020">
              <w:rPr>
                <w:sz w:val="20"/>
                <w:szCs w:val="20"/>
              </w:rPr>
              <w:t>340</w:t>
            </w:r>
          </w:p>
        </w:tc>
        <w:tc>
          <w:tcPr>
            <w:tcW w:w="1336" w:type="dxa"/>
            <w:tcBorders>
              <w:top w:val="nil"/>
              <w:left w:val="nil"/>
              <w:bottom w:val="single" w:sz="4" w:space="0" w:color="auto"/>
              <w:right w:val="single" w:sz="4" w:space="0" w:color="auto"/>
            </w:tcBorders>
            <w:shd w:val="clear" w:color="auto" w:fill="auto"/>
            <w:noWrap/>
          </w:tcPr>
          <w:p w14:paraId="1D7BE361"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733</w:t>
            </w:r>
          </w:p>
        </w:tc>
        <w:tc>
          <w:tcPr>
            <w:tcW w:w="1276" w:type="dxa"/>
            <w:tcBorders>
              <w:top w:val="nil"/>
              <w:left w:val="nil"/>
              <w:bottom w:val="single" w:sz="4" w:space="0" w:color="auto"/>
              <w:right w:val="single" w:sz="4" w:space="0" w:color="auto"/>
            </w:tcBorders>
            <w:shd w:val="clear" w:color="auto" w:fill="auto"/>
            <w:noWrap/>
          </w:tcPr>
          <w:p w14:paraId="34CEC5B3" w14:textId="77777777" w:rsidR="00122D22" w:rsidRPr="00220020" w:rsidRDefault="00122D22" w:rsidP="004B3507">
            <w:pPr>
              <w:jc w:val="right"/>
              <w:rPr>
                <w:sz w:val="20"/>
                <w:szCs w:val="20"/>
              </w:rPr>
            </w:pPr>
            <w:r w:rsidRPr="00220020">
              <w:rPr>
                <w:sz w:val="20"/>
                <w:szCs w:val="20"/>
              </w:rPr>
              <w:t>128,3</w:t>
            </w:r>
          </w:p>
        </w:tc>
        <w:tc>
          <w:tcPr>
            <w:tcW w:w="1417" w:type="dxa"/>
            <w:tcBorders>
              <w:top w:val="nil"/>
              <w:left w:val="nil"/>
              <w:bottom w:val="single" w:sz="4" w:space="0" w:color="auto"/>
              <w:right w:val="single" w:sz="4" w:space="0" w:color="auto"/>
            </w:tcBorders>
            <w:shd w:val="clear" w:color="auto" w:fill="auto"/>
            <w:noWrap/>
          </w:tcPr>
          <w:p w14:paraId="7B83261C" w14:textId="77777777" w:rsidR="00122D22" w:rsidRPr="00220020" w:rsidRDefault="00122D22" w:rsidP="004B3507">
            <w:pPr>
              <w:jc w:val="right"/>
              <w:rPr>
                <w:sz w:val="20"/>
                <w:szCs w:val="20"/>
              </w:rPr>
            </w:pPr>
            <w:r w:rsidRPr="00220020">
              <w:rPr>
                <w:sz w:val="20"/>
                <w:szCs w:val="20"/>
              </w:rPr>
              <w:t>143,1</w:t>
            </w:r>
          </w:p>
        </w:tc>
      </w:tr>
      <w:tr w:rsidR="00122D22" w:rsidRPr="00B57E68" w14:paraId="42AEDC1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5FDE6EA" w14:textId="77777777" w:rsidR="00122D22" w:rsidRPr="00B57E68" w:rsidRDefault="00122D22" w:rsidP="004B3507">
            <w:pPr>
              <w:ind w:firstLine="35"/>
              <w:jc w:val="left"/>
              <w:rPr>
                <w:sz w:val="20"/>
                <w:szCs w:val="20"/>
              </w:rPr>
            </w:pP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tử</w:t>
            </w:r>
            <w:proofErr w:type="spellEnd"/>
            <w:r w:rsidRPr="00B57E68">
              <w:rPr>
                <w:sz w:val="20"/>
                <w:szCs w:val="20"/>
              </w:rPr>
              <w:t xml:space="preserve">, </w:t>
            </w: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tính</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1890709C"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83CBCBA" w14:textId="77777777" w:rsidR="00122D22" w:rsidRPr="00220020" w:rsidRDefault="00122D22" w:rsidP="004B3507">
            <w:pPr>
              <w:ind w:firstLine="349"/>
              <w:jc w:val="right"/>
              <w:rPr>
                <w:sz w:val="20"/>
                <w:szCs w:val="20"/>
              </w:rPr>
            </w:pPr>
            <w:r w:rsidRPr="00220020">
              <w:rPr>
                <w:sz w:val="20"/>
                <w:szCs w:val="20"/>
              </w:rPr>
              <w:t>4600</w:t>
            </w:r>
          </w:p>
        </w:tc>
        <w:tc>
          <w:tcPr>
            <w:tcW w:w="1336" w:type="dxa"/>
            <w:tcBorders>
              <w:top w:val="nil"/>
              <w:left w:val="nil"/>
              <w:bottom w:val="single" w:sz="4" w:space="0" w:color="auto"/>
              <w:right w:val="single" w:sz="4" w:space="0" w:color="auto"/>
            </w:tcBorders>
            <w:shd w:val="clear" w:color="auto" w:fill="auto"/>
            <w:noWrap/>
          </w:tcPr>
          <w:p w14:paraId="4D212448" w14:textId="77777777" w:rsidR="00122D22" w:rsidRPr="00220020" w:rsidRDefault="00122D22" w:rsidP="004B3507">
            <w:pPr>
              <w:ind w:firstLine="353"/>
              <w:jc w:val="right"/>
              <w:rPr>
                <w:sz w:val="20"/>
                <w:szCs w:val="20"/>
              </w:rPr>
            </w:pPr>
            <w:r w:rsidRPr="00220020">
              <w:rPr>
                <w:sz w:val="20"/>
                <w:szCs w:val="20"/>
              </w:rPr>
              <w:t>36</w:t>
            </w:r>
            <w:r>
              <w:rPr>
                <w:sz w:val="20"/>
                <w:szCs w:val="20"/>
              </w:rPr>
              <w:t>.</w:t>
            </w:r>
            <w:r w:rsidRPr="00220020">
              <w:rPr>
                <w:sz w:val="20"/>
                <w:szCs w:val="20"/>
              </w:rPr>
              <w:t>400</w:t>
            </w:r>
          </w:p>
        </w:tc>
        <w:tc>
          <w:tcPr>
            <w:tcW w:w="1276" w:type="dxa"/>
            <w:tcBorders>
              <w:top w:val="nil"/>
              <w:left w:val="nil"/>
              <w:bottom w:val="single" w:sz="4" w:space="0" w:color="auto"/>
              <w:right w:val="single" w:sz="4" w:space="0" w:color="auto"/>
            </w:tcBorders>
            <w:shd w:val="clear" w:color="auto" w:fill="auto"/>
            <w:noWrap/>
          </w:tcPr>
          <w:p w14:paraId="0B79A99D" w14:textId="77777777" w:rsidR="00122D22" w:rsidRPr="00220020" w:rsidRDefault="00122D22" w:rsidP="004B3507">
            <w:pPr>
              <w:jc w:val="right"/>
              <w:rPr>
                <w:sz w:val="20"/>
                <w:szCs w:val="20"/>
              </w:rPr>
            </w:pPr>
            <w:r w:rsidRPr="00220020">
              <w:rPr>
                <w:sz w:val="20"/>
                <w:szCs w:val="20"/>
              </w:rPr>
              <w:t>103,0</w:t>
            </w:r>
          </w:p>
        </w:tc>
        <w:tc>
          <w:tcPr>
            <w:tcW w:w="1417" w:type="dxa"/>
            <w:tcBorders>
              <w:top w:val="nil"/>
              <w:left w:val="nil"/>
              <w:bottom w:val="single" w:sz="4" w:space="0" w:color="auto"/>
              <w:right w:val="single" w:sz="4" w:space="0" w:color="auto"/>
            </w:tcBorders>
            <w:shd w:val="clear" w:color="auto" w:fill="auto"/>
            <w:noWrap/>
          </w:tcPr>
          <w:p w14:paraId="556C9C23" w14:textId="77777777" w:rsidR="00122D22" w:rsidRPr="00220020" w:rsidRDefault="00122D22" w:rsidP="004B3507">
            <w:pPr>
              <w:jc w:val="right"/>
              <w:rPr>
                <w:sz w:val="20"/>
                <w:szCs w:val="20"/>
              </w:rPr>
            </w:pPr>
            <w:r w:rsidRPr="00220020">
              <w:rPr>
                <w:sz w:val="20"/>
                <w:szCs w:val="20"/>
              </w:rPr>
              <w:t>113,1</w:t>
            </w:r>
          </w:p>
        </w:tc>
      </w:tr>
      <w:tr w:rsidR="00122D22" w:rsidRPr="00B57E68" w14:paraId="572838E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93DE4A6" w14:textId="77777777" w:rsidR="00122D22" w:rsidRPr="00B57E68" w:rsidRDefault="00122D22" w:rsidP="004B3507">
            <w:pPr>
              <w:ind w:firstLine="35"/>
              <w:jc w:val="left"/>
              <w:rPr>
                <w:sz w:val="20"/>
                <w:szCs w:val="20"/>
              </w:rPr>
            </w:pP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thoại</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6679980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1CA620A" w14:textId="77777777" w:rsidR="00122D22" w:rsidRPr="00220020" w:rsidRDefault="00122D22" w:rsidP="004B3507">
            <w:pPr>
              <w:ind w:firstLine="349"/>
              <w:jc w:val="right"/>
              <w:rPr>
                <w:sz w:val="20"/>
                <w:szCs w:val="20"/>
              </w:rPr>
            </w:pPr>
            <w:r w:rsidRPr="00220020">
              <w:rPr>
                <w:sz w:val="20"/>
                <w:szCs w:val="20"/>
              </w:rPr>
              <w:t>6000</w:t>
            </w:r>
          </w:p>
        </w:tc>
        <w:tc>
          <w:tcPr>
            <w:tcW w:w="1336" w:type="dxa"/>
            <w:tcBorders>
              <w:top w:val="nil"/>
              <w:left w:val="nil"/>
              <w:bottom w:val="single" w:sz="4" w:space="0" w:color="auto"/>
              <w:right w:val="single" w:sz="4" w:space="0" w:color="auto"/>
            </w:tcBorders>
            <w:shd w:val="clear" w:color="auto" w:fill="auto"/>
            <w:noWrap/>
          </w:tcPr>
          <w:p w14:paraId="2C20127E" w14:textId="77777777" w:rsidR="00122D22" w:rsidRPr="00220020" w:rsidRDefault="00122D22" w:rsidP="004B3507">
            <w:pPr>
              <w:ind w:firstLine="353"/>
              <w:jc w:val="right"/>
              <w:rPr>
                <w:sz w:val="20"/>
                <w:szCs w:val="20"/>
              </w:rPr>
            </w:pPr>
            <w:r w:rsidRPr="00220020">
              <w:rPr>
                <w:sz w:val="20"/>
                <w:szCs w:val="20"/>
              </w:rPr>
              <w:t>41</w:t>
            </w:r>
            <w:r>
              <w:rPr>
                <w:sz w:val="20"/>
                <w:szCs w:val="20"/>
              </w:rPr>
              <w:t>.</w:t>
            </w:r>
            <w:r w:rsidRPr="00220020">
              <w:rPr>
                <w:sz w:val="20"/>
                <w:szCs w:val="20"/>
              </w:rPr>
              <w:t>326</w:t>
            </w:r>
          </w:p>
        </w:tc>
        <w:tc>
          <w:tcPr>
            <w:tcW w:w="1276" w:type="dxa"/>
            <w:tcBorders>
              <w:top w:val="nil"/>
              <w:left w:val="nil"/>
              <w:bottom w:val="single" w:sz="4" w:space="0" w:color="auto"/>
              <w:right w:val="single" w:sz="4" w:space="0" w:color="auto"/>
            </w:tcBorders>
            <w:shd w:val="clear" w:color="auto" w:fill="auto"/>
            <w:noWrap/>
          </w:tcPr>
          <w:p w14:paraId="65724516" w14:textId="77777777" w:rsidR="00122D22" w:rsidRPr="00220020" w:rsidRDefault="00122D22" w:rsidP="004B3507">
            <w:pPr>
              <w:jc w:val="right"/>
              <w:rPr>
                <w:sz w:val="20"/>
                <w:szCs w:val="20"/>
              </w:rPr>
            </w:pPr>
            <w:r w:rsidRPr="00220020">
              <w:rPr>
                <w:sz w:val="20"/>
                <w:szCs w:val="20"/>
              </w:rPr>
              <w:t>115,2</w:t>
            </w:r>
          </w:p>
        </w:tc>
        <w:tc>
          <w:tcPr>
            <w:tcW w:w="1417" w:type="dxa"/>
            <w:tcBorders>
              <w:top w:val="nil"/>
              <w:left w:val="nil"/>
              <w:bottom w:val="single" w:sz="4" w:space="0" w:color="auto"/>
              <w:right w:val="single" w:sz="4" w:space="0" w:color="auto"/>
            </w:tcBorders>
            <w:shd w:val="clear" w:color="auto" w:fill="auto"/>
            <w:noWrap/>
          </w:tcPr>
          <w:p w14:paraId="6BD14A9C" w14:textId="77777777" w:rsidR="00122D22" w:rsidRPr="00220020" w:rsidRDefault="00122D22" w:rsidP="004B3507">
            <w:pPr>
              <w:jc w:val="right"/>
              <w:rPr>
                <w:sz w:val="20"/>
                <w:szCs w:val="20"/>
              </w:rPr>
            </w:pPr>
            <w:r w:rsidRPr="00220020">
              <w:rPr>
                <w:sz w:val="20"/>
                <w:szCs w:val="20"/>
              </w:rPr>
              <w:t>112,4</w:t>
            </w:r>
          </w:p>
        </w:tc>
      </w:tr>
      <w:tr w:rsidR="00122D22" w:rsidRPr="00B57E68" w14:paraId="3731C38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D1C0E66" w14:textId="77777777" w:rsidR="00122D22" w:rsidRPr="00B57E68" w:rsidRDefault="00122D22" w:rsidP="004B3507">
            <w:pPr>
              <w:ind w:firstLine="35"/>
              <w:jc w:val="left"/>
              <w:rPr>
                <w:sz w:val="20"/>
                <w:szCs w:val="20"/>
              </w:rPr>
            </w:pP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ảnh</w:t>
            </w:r>
            <w:proofErr w:type="spellEnd"/>
            <w:r w:rsidRPr="00B57E68">
              <w:rPr>
                <w:sz w:val="20"/>
                <w:szCs w:val="20"/>
              </w:rPr>
              <w:t xml:space="preserve">, </w:t>
            </w:r>
            <w:proofErr w:type="spellStart"/>
            <w:r w:rsidRPr="00B57E68">
              <w:rPr>
                <w:sz w:val="20"/>
                <w:szCs w:val="20"/>
              </w:rPr>
              <w:t>máy</w:t>
            </w:r>
            <w:proofErr w:type="spellEnd"/>
            <w:r w:rsidRPr="00B57E68">
              <w:rPr>
                <w:sz w:val="20"/>
                <w:szCs w:val="20"/>
              </w:rPr>
              <w:t xml:space="preserve"> quay </w:t>
            </w:r>
            <w:proofErr w:type="spellStart"/>
            <w:r w:rsidRPr="00B57E68">
              <w:rPr>
                <w:sz w:val="20"/>
                <w:szCs w:val="20"/>
              </w:rPr>
              <w:t>phim</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78612B0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2BCB2CA" w14:textId="77777777" w:rsidR="00122D22" w:rsidRPr="00220020" w:rsidRDefault="00122D22" w:rsidP="004B3507">
            <w:pPr>
              <w:ind w:firstLine="349"/>
              <w:jc w:val="right"/>
              <w:rPr>
                <w:sz w:val="20"/>
                <w:szCs w:val="20"/>
              </w:rPr>
            </w:pPr>
            <w:r w:rsidRPr="00220020">
              <w:rPr>
                <w:sz w:val="20"/>
                <w:szCs w:val="20"/>
              </w:rPr>
              <w:t>650</w:t>
            </w:r>
          </w:p>
        </w:tc>
        <w:tc>
          <w:tcPr>
            <w:tcW w:w="1336" w:type="dxa"/>
            <w:tcBorders>
              <w:top w:val="nil"/>
              <w:left w:val="nil"/>
              <w:bottom w:val="single" w:sz="4" w:space="0" w:color="auto"/>
              <w:right w:val="single" w:sz="4" w:space="0" w:color="auto"/>
            </w:tcBorders>
            <w:shd w:val="clear" w:color="auto" w:fill="auto"/>
            <w:noWrap/>
          </w:tcPr>
          <w:p w14:paraId="5C23C3FA"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310</w:t>
            </w:r>
          </w:p>
        </w:tc>
        <w:tc>
          <w:tcPr>
            <w:tcW w:w="1276" w:type="dxa"/>
            <w:tcBorders>
              <w:top w:val="nil"/>
              <w:left w:val="nil"/>
              <w:bottom w:val="single" w:sz="4" w:space="0" w:color="auto"/>
              <w:right w:val="single" w:sz="4" w:space="0" w:color="auto"/>
            </w:tcBorders>
            <w:shd w:val="clear" w:color="auto" w:fill="auto"/>
            <w:noWrap/>
          </w:tcPr>
          <w:p w14:paraId="63222A6E" w14:textId="77777777" w:rsidR="00122D22" w:rsidRPr="00220020" w:rsidRDefault="00122D22" w:rsidP="004B3507">
            <w:pPr>
              <w:jc w:val="right"/>
              <w:rPr>
                <w:sz w:val="20"/>
                <w:szCs w:val="20"/>
              </w:rPr>
            </w:pPr>
            <w:r w:rsidRPr="00220020">
              <w:rPr>
                <w:sz w:val="20"/>
                <w:szCs w:val="20"/>
              </w:rPr>
              <w:t>138,3</w:t>
            </w:r>
          </w:p>
        </w:tc>
        <w:tc>
          <w:tcPr>
            <w:tcW w:w="1417" w:type="dxa"/>
            <w:tcBorders>
              <w:top w:val="nil"/>
              <w:left w:val="nil"/>
              <w:bottom w:val="single" w:sz="4" w:space="0" w:color="auto"/>
              <w:right w:val="single" w:sz="4" w:space="0" w:color="auto"/>
            </w:tcBorders>
            <w:shd w:val="clear" w:color="auto" w:fill="auto"/>
            <w:noWrap/>
          </w:tcPr>
          <w:p w14:paraId="30C2AB48" w14:textId="77777777" w:rsidR="00122D22" w:rsidRPr="00220020" w:rsidRDefault="00122D22" w:rsidP="004B3507">
            <w:pPr>
              <w:jc w:val="right"/>
              <w:rPr>
                <w:sz w:val="20"/>
                <w:szCs w:val="20"/>
              </w:rPr>
            </w:pPr>
            <w:r w:rsidRPr="00220020">
              <w:rPr>
                <w:sz w:val="20"/>
                <w:szCs w:val="20"/>
              </w:rPr>
              <w:t>163,4</w:t>
            </w:r>
          </w:p>
        </w:tc>
      </w:tr>
      <w:tr w:rsidR="00122D22" w:rsidRPr="00B57E68" w14:paraId="201F97C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B26A168" w14:textId="77777777" w:rsidR="00122D22" w:rsidRPr="00B57E68" w:rsidRDefault="00122D22" w:rsidP="004B3507">
            <w:pPr>
              <w:ind w:firstLine="35"/>
              <w:jc w:val="left"/>
              <w:rPr>
                <w:sz w:val="20"/>
                <w:szCs w:val="20"/>
              </w:rPr>
            </w:pP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móc</w:t>
            </w:r>
            <w:proofErr w:type="spellEnd"/>
            <w:r w:rsidRPr="00B57E68">
              <w:rPr>
                <w:sz w:val="20"/>
                <w:szCs w:val="20"/>
              </w:rPr>
              <w:t xml:space="preserve"> </w:t>
            </w:r>
            <w:proofErr w:type="spellStart"/>
            <w:r w:rsidRPr="00B57E68">
              <w:rPr>
                <w:sz w:val="20"/>
                <w:szCs w:val="20"/>
              </w:rPr>
              <w:t>thiết</w:t>
            </w:r>
            <w:proofErr w:type="spellEnd"/>
            <w:r w:rsidRPr="00B57E68">
              <w:rPr>
                <w:sz w:val="20"/>
                <w:szCs w:val="20"/>
              </w:rPr>
              <w:t xml:space="preserve"> </w:t>
            </w:r>
            <w:proofErr w:type="spellStart"/>
            <w:r w:rsidRPr="00B57E68">
              <w:rPr>
                <w:sz w:val="20"/>
                <w:szCs w:val="20"/>
              </w:rPr>
              <w:t>bị</w:t>
            </w:r>
            <w:proofErr w:type="spellEnd"/>
            <w:r w:rsidRPr="00B57E68">
              <w:rPr>
                <w:sz w:val="20"/>
                <w:szCs w:val="20"/>
              </w:rPr>
              <w:t xml:space="preserve">, DC PT </w:t>
            </w:r>
            <w:proofErr w:type="spellStart"/>
            <w:r w:rsidRPr="00B57E68">
              <w:rPr>
                <w:sz w:val="20"/>
                <w:szCs w:val="20"/>
              </w:rPr>
              <w:t>khác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640ACF5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DC07401" w14:textId="77777777" w:rsidR="00122D22" w:rsidRPr="00220020" w:rsidRDefault="00122D22" w:rsidP="004B3507">
            <w:pPr>
              <w:ind w:firstLine="349"/>
              <w:jc w:val="right"/>
              <w:rPr>
                <w:sz w:val="20"/>
                <w:szCs w:val="20"/>
              </w:rPr>
            </w:pPr>
            <w:r w:rsidRPr="00220020">
              <w:rPr>
                <w:sz w:val="20"/>
                <w:szCs w:val="20"/>
              </w:rPr>
              <w:t>3150</w:t>
            </w:r>
          </w:p>
        </w:tc>
        <w:tc>
          <w:tcPr>
            <w:tcW w:w="1336" w:type="dxa"/>
            <w:tcBorders>
              <w:top w:val="nil"/>
              <w:left w:val="nil"/>
              <w:bottom w:val="single" w:sz="4" w:space="0" w:color="auto"/>
              <w:right w:val="single" w:sz="4" w:space="0" w:color="auto"/>
            </w:tcBorders>
            <w:shd w:val="clear" w:color="auto" w:fill="auto"/>
            <w:noWrap/>
          </w:tcPr>
          <w:p w14:paraId="2B2EFD77" w14:textId="77777777" w:rsidR="00122D22" w:rsidRPr="00220020" w:rsidRDefault="00122D22" w:rsidP="004B3507">
            <w:pPr>
              <w:ind w:firstLine="353"/>
              <w:jc w:val="right"/>
              <w:rPr>
                <w:sz w:val="20"/>
                <w:szCs w:val="20"/>
              </w:rPr>
            </w:pPr>
            <w:r w:rsidRPr="00220020">
              <w:rPr>
                <w:sz w:val="20"/>
                <w:szCs w:val="20"/>
              </w:rPr>
              <w:t>26</w:t>
            </w:r>
            <w:r>
              <w:rPr>
                <w:sz w:val="20"/>
                <w:szCs w:val="20"/>
              </w:rPr>
              <w:t>.</w:t>
            </w:r>
            <w:r w:rsidRPr="00220020">
              <w:rPr>
                <w:sz w:val="20"/>
                <w:szCs w:val="20"/>
              </w:rPr>
              <w:t>303</w:t>
            </w:r>
          </w:p>
        </w:tc>
        <w:tc>
          <w:tcPr>
            <w:tcW w:w="1276" w:type="dxa"/>
            <w:tcBorders>
              <w:top w:val="nil"/>
              <w:left w:val="nil"/>
              <w:bottom w:val="single" w:sz="4" w:space="0" w:color="auto"/>
              <w:right w:val="single" w:sz="4" w:space="0" w:color="auto"/>
            </w:tcBorders>
            <w:shd w:val="clear" w:color="auto" w:fill="auto"/>
            <w:noWrap/>
          </w:tcPr>
          <w:p w14:paraId="44BE936D" w14:textId="77777777" w:rsidR="00122D22" w:rsidRPr="00220020" w:rsidRDefault="00122D22" w:rsidP="004B3507">
            <w:pPr>
              <w:jc w:val="right"/>
              <w:rPr>
                <w:sz w:val="20"/>
                <w:szCs w:val="20"/>
              </w:rPr>
            </w:pPr>
            <w:r w:rsidRPr="00220020">
              <w:rPr>
                <w:sz w:val="20"/>
                <w:szCs w:val="20"/>
              </w:rPr>
              <w:t>112,6</w:t>
            </w:r>
          </w:p>
        </w:tc>
        <w:tc>
          <w:tcPr>
            <w:tcW w:w="1417" w:type="dxa"/>
            <w:tcBorders>
              <w:top w:val="nil"/>
              <w:left w:val="nil"/>
              <w:bottom w:val="single" w:sz="4" w:space="0" w:color="auto"/>
              <w:right w:val="single" w:sz="4" w:space="0" w:color="auto"/>
            </w:tcBorders>
            <w:shd w:val="clear" w:color="auto" w:fill="auto"/>
            <w:noWrap/>
          </w:tcPr>
          <w:p w14:paraId="5E2A843A" w14:textId="77777777" w:rsidR="00122D22" w:rsidRPr="00220020" w:rsidRDefault="00122D22" w:rsidP="004B3507">
            <w:pPr>
              <w:jc w:val="right"/>
              <w:rPr>
                <w:sz w:val="20"/>
                <w:szCs w:val="20"/>
              </w:rPr>
            </w:pPr>
            <w:r w:rsidRPr="00220020">
              <w:rPr>
                <w:sz w:val="20"/>
                <w:szCs w:val="20"/>
              </w:rPr>
              <w:t>144,8</w:t>
            </w:r>
          </w:p>
        </w:tc>
      </w:tr>
      <w:tr w:rsidR="00122D22" w:rsidRPr="00B57E68" w14:paraId="59249782"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70ED761" w14:textId="77777777" w:rsidR="00122D22" w:rsidRPr="00B57E68" w:rsidRDefault="00122D22" w:rsidP="004B3507">
            <w:pPr>
              <w:ind w:firstLine="35"/>
              <w:jc w:val="left"/>
              <w:rPr>
                <w:sz w:val="20"/>
                <w:szCs w:val="20"/>
              </w:rPr>
            </w:pPr>
            <w:proofErr w:type="spellStart"/>
            <w:r w:rsidRPr="00B57E68">
              <w:rPr>
                <w:sz w:val="20"/>
                <w:szCs w:val="20"/>
              </w:rPr>
              <w:t>Dây</w:t>
            </w:r>
            <w:proofErr w:type="spellEnd"/>
            <w:r w:rsidRPr="00B57E68">
              <w:rPr>
                <w:sz w:val="20"/>
                <w:szCs w:val="20"/>
              </w:rPr>
              <w:t xml:space="preserve"> </w:t>
            </w: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cáp</w:t>
            </w:r>
            <w:proofErr w:type="spellEnd"/>
            <w:r w:rsidRPr="00B57E68">
              <w:rPr>
                <w:sz w:val="20"/>
                <w:szCs w:val="20"/>
              </w:rPr>
              <w:t xml:space="preserve"> </w:t>
            </w:r>
            <w:proofErr w:type="spellStart"/>
            <w:r w:rsidRPr="00B57E68">
              <w:rPr>
                <w:sz w:val="20"/>
                <w:szCs w:val="20"/>
              </w:rPr>
              <w:t>điện</w:t>
            </w:r>
            <w:proofErr w:type="spellEnd"/>
          </w:p>
        </w:tc>
        <w:tc>
          <w:tcPr>
            <w:tcW w:w="811" w:type="dxa"/>
            <w:tcBorders>
              <w:top w:val="nil"/>
              <w:left w:val="nil"/>
              <w:bottom w:val="single" w:sz="4" w:space="0" w:color="auto"/>
              <w:right w:val="single" w:sz="4" w:space="0" w:color="auto"/>
            </w:tcBorders>
            <w:shd w:val="clear" w:color="000000" w:fill="FFFFFF"/>
            <w:vAlign w:val="center"/>
          </w:tcPr>
          <w:p w14:paraId="0F698A85"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EF3C18B" w14:textId="77777777" w:rsidR="00122D22" w:rsidRPr="00220020" w:rsidRDefault="00122D22" w:rsidP="004B3507">
            <w:pPr>
              <w:ind w:firstLine="349"/>
              <w:jc w:val="right"/>
              <w:rPr>
                <w:sz w:val="20"/>
                <w:szCs w:val="20"/>
              </w:rPr>
            </w:pPr>
            <w:r w:rsidRPr="00220020">
              <w:rPr>
                <w:sz w:val="20"/>
                <w:szCs w:val="20"/>
              </w:rPr>
              <w:t>280</w:t>
            </w:r>
          </w:p>
        </w:tc>
        <w:tc>
          <w:tcPr>
            <w:tcW w:w="1336" w:type="dxa"/>
            <w:tcBorders>
              <w:top w:val="nil"/>
              <w:left w:val="nil"/>
              <w:bottom w:val="single" w:sz="4" w:space="0" w:color="auto"/>
              <w:right w:val="single" w:sz="4" w:space="0" w:color="auto"/>
            </w:tcBorders>
            <w:shd w:val="clear" w:color="auto" w:fill="auto"/>
            <w:noWrap/>
          </w:tcPr>
          <w:p w14:paraId="4854D84C"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188</w:t>
            </w:r>
          </w:p>
        </w:tc>
        <w:tc>
          <w:tcPr>
            <w:tcW w:w="1276" w:type="dxa"/>
            <w:tcBorders>
              <w:top w:val="nil"/>
              <w:left w:val="nil"/>
              <w:bottom w:val="single" w:sz="4" w:space="0" w:color="auto"/>
              <w:right w:val="single" w:sz="4" w:space="0" w:color="auto"/>
            </w:tcBorders>
            <w:shd w:val="clear" w:color="auto" w:fill="auto"/>
            <w:noWrap/>
          </w:tcPr>
          <w:p w14:paraId="79FABD8A" w14:textId="77777777" w:rsidR="00122D22" w:rsidRPr="00220020" w:rsidRDefault="00122D22" w:rsidP="004B3507">
            <w:pPr>
              <w:jc w:val="right"/>
              <w:rPr>
                <w:sz w:val="20"/>
                <w:szCs w:val="20"/>
              </w:rPr>
            </w:pPr>
            <w:r w:rsidRPr="00220020">
              <w:rPr>
                <w:sz w:val="20"/>
                <w:szCs w:val="20"/>
              </w:rPr>
              <w:t>132,6</w:t>
            </w:r>
          </w:p>
        </w:tc>
        <w:tc>
          <w:tcPr>
            <w:tcW w:w="1417" w:type="dxa"/>
            <w:tcBorders>
              <w:top w:val="nil"/>
              <w:left w:val="nil"/>
              <w:bottom w:val="single" w:sz="4" w:space="0" w:color="auto"/>
              <w:right w:val="single" w:sz="4" w:space="0" w:color="auto"/>
            </w:tcBorders>
            <w:shd w:val="clear" w:color="auto" w:fill="auto"/>
            <w:noWrap/>
          </w:tcPr>
          <w:p w14:paraId="2346407C" w14:textId="77777777" w:rsidR="00122D22" w:rsidRPr="00220020" w:rsidRDefault="00122D22" w:rsidP="004B3507">
            <w:pPr>
              <w:jc w:val="right"/>
              <w:rPr>
                <w:sz w:val="20"/>
                <w:szCs w:val="20"/>
              </w:rPr>
            </w:pPr>
            <w:r w:rsidRPr="00220020">
              <w:rPr>
                <w:sz w:val="20"/>
                <w:szCs w:val="20"/>
              </w:rPr>
              <w:t>131,0</w:t>
            </w:r>
          </w:p>
        </w:tc>
      </w:tr>
      <w:tr w:rsidR="00122D22" w:rsidRPr="00B57E68" w14:paraId="58F636BD"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BD5347C" w14:textId="77777777" w:rsidR="00122D22" w:rsidRPr="00B57E68" w:rsidRDefault="00122D22" w:rsidP="004B3507">
            <w:pPr>
              <w:ind w:firstLine="35"/>
              <w:jc w:val="left"/>
              <w:rPr>
                <w:sz w:val="20"/>
                <w:szCs w:val="20"/>
              </w:rPr>
            </w:pPr>
            <w:r w:rsidRPr="00B57E68">
              <w:rPr>
                <w:sz w:val="20"/>
                <w:szCs w:val="20"/>
              </w:rPr>
              <w:t xml:space="preserve">Phương </w:t>
            </w:r>
            <w:proofErr w:type="spellStart"/>
            <w:r w:rsidRPr="00B57E68">
              <w:rPr>
                <w:sz w:val="20"/>
                <w:szCs w:val="20"/>
              </w:rPr>
              <w:t>tiện</w:t>
            </w:r>
            <w:proofErr w:type="spellEnd"/>
            <w:r w:rsidRPr="00B57E68">
              <w:rPr>
                <w:sz w:val="20"/>
                <w:szCs w:val="20"/>
              </w:rPr>
              <w:t xml:space="preserve"> </w:t>
            </w:r>
            <w:proofErr w:type="spellStart"/>
            <w:r w:rsidRPr="00B57E68">
              <w:rPr>
                <w:sz w:val="20"/>
                <w:szCs w:val="20"/>
              </w:rPr>
              <w:t>vận</w:t>
            </w:r>
            <w:proofErr w:type="spellEnd"/>
            <w:r w:rsidRPr="00B57E68">
              <w:rPr>
                <w:sz w:val="20"/>
                <w:szCs w:val="20"/>
              </w:rPr>
              <w:t xml:space="preserve"> </w:t>
            </w:r>
            <w:proofErr w:type="spellStart"/>
            <w:r w:rsidRPr="00B57E68">
              <w:rPr>
                <w:sz w:val="20"/>
                <w:szCs w:val="20"/>
              </w:rPr>
              <w:t>tải</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phụ</w:t>
            </w:r>
            <w:proofErr w:type="spellEnd"/>
            <w:r w:rsidRPr="00B57E68">
              <w:rPr>
                <w:sz w:val="20"/>
                <w:szCs w:val="20"/>
              </w:rPr>
              <w:t xml:space="preserve"> </w:t>
            </w:r>
            <w:proofErr w:type="spellStart"/>
            <w:r w:rsidRPr="00B57E68">
              <w:rPr>
                <w:sz w:val="20"/>
                <w:szCs w:val="20"/>
              </w:rPr>
              <w:t>tùng</w:t>
            </w:r>
            <w:proofErr w:type="spellEnd"/>
          </w:p>
        </w:tc>
        <w:tc>
          <w:tcPr>
            <w:tcW w:w="811" w:type="dxa"/>
            <w:tcBorders>
              <w:top w:val="nil"/>
              <w:left w:val="nil"/>
              <w:bottom w:val="single" w:sz="4" w:space="0" w:color="auto"/>
              <w:right w:val="single" w:sz="4" w:space="0" w:color="auto"/>
            </w:tcBorders>
            <w:shd w:val="clear" w:color="000000" w:fill="FFFFFF"/>
            <w:vAlign w:val="center"/>
          </w:tcPr>
          <w:p w14:paraId="6D4B663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09D3EDA" w14:textId="77777777" w:rsidR="00122D22" w:rsidRPr="00220020" w:rsidRDefault="00122D22" w:rsidP="004B3507">
            <w:pPr>
              <w:ind w:firstLine="349"/>
              <w:jc w:val="right"/>
              <w:rPr>
                <w:sz w:val="20"/>
                <w:szCs w:val="20"/>
              </w:rPr>
            </w:pPr>
            <w:r w:rsidRPr="00220020">
              <w:rPr>
                <w:sz w:val="20"/>
                <w:szCs w:val="20"/>
              </w:rPr>
              <w:t>690</w:t>
            </w:r>
          </w:p>
        </w:tc>
        <w:tc>
          <w:tcPr>
            <w:tcW w:w="1336" w:type="dxa"/>
            <w:tcBorders>
              <w:top w:val="nil"/>
              <w:left w:val="nil"/>
              <w:bottom w:val="single" w:sz="4" w:space="0" w:color="auto"/>
              <w:right w:val="single" w:sz="4" w:space="0" w:color="auto"/>
            </w:tcBorders>
            <w:shd w:val="clear" w:color="auto" w:fill="auto"/>
            <w:noWrap/>
          </w:tcPr>
          <w:p w14:paraId="2B80CFD8" w14:textId="77777777" w:rsidR="00122D22" w:rsidRPr="00220020" w:rsidRDefault="00122D22" w:rsidP="004B3507">
            <w:pPr>
              <w:ind w:firstLine="353"/>
              <w:jc w:val="right"/>
              <w:rPr>
                <w:sz w:val="20"/>
                <w:szCs w:val="20"/>
              </w:rPr>
            </w:pPr>
            <w:r w:rsidRPr="00220020">
              <w:rPr>
                <w:sz w:val="20"/>
                <w:szCs w:val="20"/>
              </w:rPr>
              <w:t>7</w:t>
            </w:r>
            <w:r>
              <w:rPr>
                <w:sz w:val="20"/>
                <w:szCs w:val="20"/>
              </w:rPr>
              <w:t>.</w:t>
            </w:r>
            <w:r w:rsidRPr="00220020">
              <w:rPr>
                <w:sz w:val="20"/>
                <w:szCs w:val="20"/>
              </w:rPr>
              <w:t>858</w:t>
            </w:r>
          </w:p>
        </w:tc>
        <w:tc>
          <w:tcPr>
            <w:tcW w:w="1276" w:type="dxa"/>
            <w:tcBorders>
              <w:top w:val="nil"/>
              <w:left w:val="nil"/>
              <w:bottom w:val="single" w:sz="4" w:space="0" w:color="auto"/>
              <w:right w:val="single" w:sz="4" w:space="0" w:color="auto"/>
            </w:tcBorders>
            <w:shd w:val="clear" w:color="auto" w:fill="auto"/>
            <w:noWrap/>
          </w:tcPr>
          <w:p w14:paraId="07B2501D" w14:textId="77777777" w:rsidR="00122D22" w:rsidRPr="00220020" w:rsidRDefault="00122D22" w:rsidP="004B3507">
            <w:pPr>
              <w:jc w:val="right"/>
              <w:rPr>
                <w:sz w:val="20"/>
                <w:szCs w:val="20"/>
              </w:rPr>
            </w:pPr>
            <w:r w:rsidRPr="00220020">
              <w:rPr>
                <w:sz w:val="20"/>
                <w:szCs w:val="20"/>
              </w:rPr>
              <w:t>65,7</w:t>
            </w:r>
          </w:p>
        </w:tc>
        <w:tc>
          <w:tcPr>
            <w:tcW w:w="1417" w:type="dxa"/>
            <w:tcBorders>
              <w:top w:val="nil"/>
              <w:left w:val="nil"/>
              <w:bottom w:val="single" w:sz="4" w:space="0" w:color="auto"/>
              <w:right w:val="single" w:sz="4" w:space="0" w:color="auto"/>
            </w:tcBorders>
            <w:shd w:val="clear" w:color="auto" w:fill="auto"/>
            <w:noWrap/>
          </w:tcPr>
          <w:p w14:paraId="5EB821D1" w14:textId="77777777" w:rsidR="00122D22" w:rsidRPr="00220020" w:rsidRDefault="00122D22" w:rsidP="004B3507">
            <w:pPr>
              <w:jc w:val="right"/>
              <w:rPr>
                <w:sz w:val="20"/>
                <w:szCs w:val="20"/>
              </w:rPr>
            </w:pPr>
            <w:r w:rsidRPr="00220020">
              <w:rPr>
                <w:sz w:val="20"/>
                <w:szCs w:val="20"/>
              </w:rPr>
              <w:t>123,1</w:t>
            </w:r>
          </w:p>
        </w:tc>
      </w:tr>
      <w:tr w:rsidR="00122D22" w:rsidRPr="00B57E68" w14:paraId="1E04432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89ED0B7" w14:textId="77777777" w:rsidR="00122D22" w:rsidRPr="00B57E68" w:rsidRDefault="00122D22" w:rsidP="004B3507">
            <w:pPr>
              <w:ind w:firstLine="35"/>
              <w:jc w:val="left"/>
              <w:rPr>
                <w:sz w:val="20"/>
                <w:szCs w:val="20"/>
              </w:rPr>
            </w:pPr>
            <w:r w:rsidRPr="00B57E68">
              <w:rPr>
                <w:sz w:val="20"/>
                <w:szCs w:val="20"/>
              </w:rPr>
              <w:t xml:space="preserve">SP </w:t>
            </w:r>
            <w:proofErr w:type="spellStart"/>
            <w:r w:rsidRPr="00B57E68">
              <w:rPr>
                <w:sz w:val="20"/>
                <w:szCs w:val="20"/>
              </w:rPr>
              <w:t>nội</w:t>
            </w:r>
            <w:proofErr w:type="spellEnd"/>
            <w:r w:rsidRPr="00B57E68">
              <w:rPr>
                <w:sz w:val="20"/>
                <w:szCs w:val="20"/>
              </w:rPr>
              <w:t xml:space="preserve"> </w:t>
            </w:r>
            <w:proofErr w:type="spellStart"/>
            <w:r w:rsidRPr="00B57E68">
              <w:rPr>
                <w:sz w:val="20"/>
                <w:szCs w:val="20"/>
              </w:rPr>
              <w:t>thất</w:t>
            </w:r>
            <w:proofErr w:type="spellEnd"/>
            <w:r w:rsidRPr="00B57E68">
              <w:rPr>
                <w:sz w:val="20"/>
                <w:szCs w:val="20"/>
              </w:rPr>
              <w:t xml:space="preserve">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chất</w:t>
            </w:r>
            <w:proofErr w:type="spellEnd"/>
            <w:r w:rsidRPr="00B57E68">
              <w:rPr>
                <w:sz w:val="20"/>
                <w:szCs w:val="20"/>
              </w:rPr>
              <w:t xml:space="preserve"> </w:t>
            </w:r>
            <w:proofErr w:type="spellStart"/>
            <w:r w:rsidRPr="00B57E68">
              <w:rPr>
                <w:sz w:val="20"/>
                <w:szCs w:val="20"/>
              </w:rPr>
              <w:t>liệu</w:t>
            </w:r>
            <w:proofErr w:type="spellEnd"/>
            <w:r w:rsidRPr="00B57E68">
              <w:rPr>
                <w:sz w:val="20"/>
                <w:szCs w:val="20"/>
              </w:rPr>
              <w:t xml:space="preserve"> </w:t>
            </w:r>
            <w:proofErr w:type="spellStart"/>
            <w:r w:rsidRPr="00B57E68">
              <w:rPr>
                <w:sz w:val="20"/>
                <w:szCs w:val="20"/>
              </w:rPr>
              <w:t>khác</w:t>
            </w:r>
            <w:proofErr w:type="spellEnd"/>
            <w:r w:rsidRPr="00B57E68">
              <w:rPr>
                <w:sz w:val="20"/>
                <w:szCs w:val="20"/>
              </w:rPr>
              <w:t xml:space="preserve"> </w:t>
            </w:r>
            <w:proofErr w:type="spellStart"/>
            <w:r w:rsidRPr="00B57E68">
              <w:rPr>
                <w:sz w:val="20"/>
                <w:szCs w:val="20"/>
              </w:rPr>
              <w:t>gỗ</w:t>
            </w:r>
            <w:proofErr w:type="spellEnd"/>
          </w:p>
        </w:tc>
        <w:tc>
          <w:tcPr>
            <w:tcW w:w="811" w:type="dxa"/>
            <w:tcBorders>
              <w:top w:val="nil"/>
              <w:left w:val="nil"/>
              <w:bottom w:val="single" w:sz="4" w:space="0" w:color="auto"/>
              <w:right w:val="single" w:sz="4" w:space="0" w:color="auto"/>
            </w:tcBorders>
            <w:shd w:val="clear" w:color="000000" w:fill="FFFFFF"/>
            <w:vAlign w:val="center"/>
          </w:tcPr>
          <w:p w14:paraId="7FB9F76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C566060" w14:textId="77777777" w:rsidR="00122D22" w:rsidRPr="00220020" w:rsidRDefault="00122D22" w:rsidP="004B3507">
            <w:pPr>
              <w:ind w:firstLine="349"/>
              <w:jc w:val="right"/>
              <w:rPr>
                <w:sz w:val="20"/>
                <w:szCs w:val="20"/>
              </w:rPr>
            </w:pPr>
            <w:r w:rsidRPr="00220020">
              <w:rPr>
                <w:sz w:val="20"/>
                <w:szCs w:val="20"/>
              </w:rPr>
              <w:t>120</w:t>
            </w:r>
          </w:p>
        </w:tc>
        <w:tc>
          <w:tcPr>
            <w:tcW w:w="1336" w:type="dxa"/>
            <w:tcBorders>
              <w:top w:val="nil"/>
              <w:left w:val="nil"/>
              <w:bottom w:val="single" w:sz="4" w:space="0" w:color="auto"/>
              <w:right w:val="single" w:sz="4" w:space="0" w:color="auto"/>
            </w:tcBorders>
            <w:shd w:val="clear" w:color="auto" w:fill="auto"/>
            <w:noWrap/>
          </w:tcPr>
          <w:p w14:paraId="38BC10E0"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109</w:t>
            </w:r>
          </w:p>
        </w:tc>
        <w:tc>
          <w:tcPr>
            <w:tcW w:w="1276" w:type="dxa"/>
            <w:tcBorders>
              <w:top w:val="nil"/>
              <w:left w:val="nil"/>
              <w:bottom w:val="single" w:sz="4" w:space="0" w:color="auto"/>
              <w:right w:val="single" w:sz="4" w:space="0" w:color="auto"/>
            </w:tcBorders>
            <w:shd w:val="clear" w:color="auto" w:fill="auto"/>
            <w:noWrap/>
          </w:tcPr>
          <w:p w14:paraId="21E03E97" w14:textId="77777777" w:rsidR="00122D22" w:rsidRPr="00220020" w:rsidRDefault="00122D22" w:rsidP="004B3507">
            <w:pPr>
              <w:jc w:val="right"/>
              <w:rPr>
                <w:sz w:val="20"/>
                <w:szCs w:val="20"/>
              </w:rPr>
            </w:pPr>
            <w:r w:rsidRPr="00220020">
              <w:rPr>
                <w:sz w:val="20"/>
                <w:szCs w:val="20"/>
              </w:rPr>
              <w:t>49,4</w:t>
            </w:r>
          </w:p>
        </w:tc>
        <w:tc>
          <w:tcPr>
            <w:tcW w:w="1417" w:type="dxa"/>
            <w:tcBorders>
              <w:top w:val="nil"/>
              <w:left w:val="nil"/>
              <w:bottom w:val="single" w:sz="4" w:space="0" w:color="auto"/>
              <w:right w:val="single" w:sz="4" w:space="0" w:color="auto"/>
            </w:tcBorders>
            <w:shd w:val="clear" w:color="auto" w:fill="auto"/>
            <w:noWrap/>
          </w:tcPr>
          <w:p w14:paraId="32CDD8D5" w14:textId="77777777" w:rsidR="00122D22" w:rsidRPr="00220020" w:rsidRDefault="00122D22" w:rsidP="004B3507">
            <w:pPr>
              <w:jc w:val="right"/>
              <w:rPr>
                <w:sz w:val="20"/>
                <w:szCs w:val="20"/>
              </w:rPr>
            </w:pPr>
            <w:r w:rsidRPr="00220020">
              <w:rPr>
                <w:sz w:val="20"/>
                <w:szCs w:val="20"/>
              </w:rPr>
              <w:t>121,5</w:t>
            </w:r>
          </w:p>
        </w:tc>
      </w:tr>
      <w:tr w:rsidR="00122D22" w:rsidRPr="00B57E68" w14:paraId="5D03D7E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tcPr>
          <w:p w14:paraId="249074CD" w14:textId="77777777" w:rsidR="00122D22" w:rsidRPr="00B57E68" w:rsidRDefault="00122D22" w:rsidP="004B3507">
            <w:pPr>
              <w:ind w:firstLine="35"/>
              <w:jc w:val="left"/>
              <w:rPr>
                <w:sz w:val="20"/>
                <w:szCs w:val="20"/>
              </w:rPr>
            </w:pPr>
            <w:proofErr w:type="spellStart"/>
            <w:r w:rsidRPr="00B57E68">
              <w:rPr>
                <w:sz w:val="20"/>
                <w:szCs w:val="20"/>
              </w:rPr>
              <w:t>Đồ</w:t>
            </w:r>
            <w:proofErr w:type="spellEnd"/>
            <w:r w:rsidRPr="00B57E68">
              <w:rPr>
                <w:sz w:val="20"/>
                <w:szCs w:val="20"/>
              </w:rPr>
              <w:t xml:space="preserve"> </w:t>
            </w:r>
            <w:proofErr w:type="spellStart"/>
            <w:r w:rsidRPr="00B57E68">
              <w:rPr>
                <w:sz w:val="20"/>
                <w:szCs w:val="20"/>
              </w:rPr>
              <w:t>chơi</w:t>
            </w:r>
            <w:proofErr w:type="spellEnd"/>
            <w:r w:rsidRPr="00B57E68">
              <w:rPr>
                <w:sz w:val="20"/>
                <w:szCs w:val="20"/>
              </w:rPr>
              <w:t xml:space="preserve">, </w:t>
            </w:r>
            <w:proofErr w:type="spellStart"/>
            <w:r w:rsidRPr="00B57E68">
              <w:rPr>
                <w:sz w:val="20"/>
                <w:szCs w:val="20"/>
              </w:rPr>
              <w:t>dụng</w:t>
            </w:r>
            <w:proofErr w:type="spellEnd"/>
            <w:r w:rsidRPr="00B57E68">
              <w:rPr>
                <w:sz w:val="20"/>
                <w:szCs w:val="20"/>
              </w:rPr>
              <w:t xml:space="preserve"> </w:t>
            </w:r>
            <w:proofErr w:type="spellStart"/>
            <w:r w:rsidRPr="00B57E68">
              <w:rPr>
                <w:sz w:val="20"/>
                <w:szCs w:val="20"/>
              </w:rPr>
              <w:t>cụ</w:t>
            </w:r>
            <w:proofErr w:type="spellEnd"/>
            <w:r w:rsidRPr="00B57E68">
              <w:rPr>
                <w:sz w:val="20"/>
                <w:szCs w:val="20"/>
              </w:rPr>
              <w:t xml:space="preserve"> </w:t>
            </w:r>
            <w:proofErr w:type="spellStart"/>
            <w:r w:rsidRPr="00B57E68">
              <w:rPr>
                <w:sz w:val="20"/>
                <w:szCs w:val="20"/>
              </w:rPr>
              <w:t>thể</w:t>
            </w:r>
            <w:proofErr w:type="spellEnd"/>
            <w:r w:rsidRPr="00B57E68">
              <w:rPr>
                <w:sz w:val="20"/>
                <w:szCs w:val="20"/>
              </w:rPr>
              <w:t xml:space="preserve"> </w:t>
            </w:r>
            <w:proofErr w:type="spellStart"/>
            <w:r w:rsidRPr="00B57E68">
              <w:rPr>
                <w:sz w:val="20"/>
                <w:szCs w:val="20"/>
              </w:rPr>
              <w:t>thao</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bộ</w:t>
            </w:r>
            <w:proofErr w:type="spellEnd"/>
            <w:r w:rsidRPr="00B57E68">
              <w:rPr>
                <w:sz w:val="20"/>
                <w:szCs w:val="20"/>
              </w:rPr>
              <w:t xml:space="preserve"> </w:t>
            </w:r>
            <w:proofErr w:type="spellStart"/>
            <w:r w:rsidRPr="00B57E68">
              <w:rPr>
                <w:sz w:val="20"/>
                <w:szCs w:val="20"/>
              </w:rPr>
              <w:t>phận</w:t>
            </w:r>
            <w:proofErr w:type="spellEnd"/>
          </w:p>
        </w:tc>
        <w:tc>
          <w:tcPr>
            <w:tcW w:w="811" w:type="dxa"/>
            <w:tcBorders>
              <w:top w:val="nil"/>
              <w:left w:val="nil"/>
              <w:bottom w:val="single" w:sz="4" w:space="0" w:color="auto"/>
              <w:right w:val="single" w:sz="4" w:space="0" w:color="auto"/>
            </w:tcBorders>
            <w:shd w:val="clear" w:color="000000" w:fill="FFFFFF"/>
            <w:vAlign w:val="center"/>
          </w:tcPr>
          <w:p w14:paraId="54DDA33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tcPr>
          <w:p w14:paraId="55CAEDB6" w14:textId="77777777" w:rsidR="00122D22" w:rsidRPr="00220020" w:rsidRDefault="00122D22" w:rsidP="004B3507">
            <w:pPr>
              <w:ind w:firstLine="349"/>
              <w:jc w:val="right"/>
              <w:rPr>
                <w:sz w:val="20"/>
                <w:szCs w:val="20"/>
              </w:rPr>
            </w:pPr>
            <w:r w:rsidRPr="00220020">
              <w:rPr>
                <w:sz w:val="20"/>
                <w:szCs w:val="20"/>
              </w:rPr>
              <w:t>230</w:t>
            </w:r>
          </w:p>
        </w:tc>
        <w:tc>
          <w:tcPr>
            <w:tcW w:w="1336" w:type="dxa"/>
            <w:tcBorders>
              <w:top w:val="nil"/>
              <w:left w:val="nil"/>
              <w:bottom w:val="single" w:sz="4" w:space="0" w:color="auto"/>
              <w:right w:val="single" w:sz="4" w:space="0" w:color="auto"/>
            </w:tcBorders>
            <w:shd w:val="clear" w:color="auto" w:fill="auto"/>
            <w:noWrap/>
            <w:vAlign w:val="center"/>
          </w:tcPr>
          <w:p w14:paraId="650E4791"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051</w:t>
            </w:r>
          </w:p>
        </w:tc>
        <w:tc>
          <w:tcPr>
            <w:tcW w:w="1276" w:type="dxa"/>
            <w:tcBorders>
              <w:top w:val="nil"/>
              <w:left w:val="nil"/>
              <w:bottom w:val="single" w:sz="4" w:space="0" w:color="auto"/>
              <w:right w:val="single" w:sz="4" w:space="0" w:color="auto"/>
            </w:tcBorders>
            <w:shd w:val="clear" w:color="auto" w:fill="auto"/>
            <w:noWrap/>
            <w:vAlign w:val="center"/>
          </w:tcPr>
          <w:p w14:paraId="6FDC6774" w14:textId="77777777" w:rsidR="00122D22" w:rsidRPr="00220020" w:rsidRDefault="00122D22" w:rsidP="004B3507">
            <w:pPr>
              <w:jc w:val="right"/>
              <w:rPr>
                <w:sz w:val="20"/>
                <w:szCs w:val="20"/>
              </w:rPr>
            </w:pPr>
            <w:r w:rsidRPr="00220020">
              <w:rPr>
                <w:sz w:val="20"/>
                <w:szCs w:val="20"/>
              </w:rPr>
              <w:t>73,7</w:t>
            </w:r>
          </w:p>
        </w:tc>
        <w:tc>
          <w:tcPr>
            <w:tcW w:w="1417" w:type="dxa"/>
            <w:tcBorders>
              <w:top w:val="nil"/>
              <w:left w:val="nil"/>
              <w:bottom w:val="single" w:sz="4" w:space="0" w:color="auto"/>
              <w:right w:val="single" w:sz="4" w:space="0" w:color="auto"/>
            </w:tcBorders>
            <w:shd w:val="clear" w:color="auto" w:fill="auto"/>
            <w:noWrap/>
            <w:vAlign w:val="center"/>
          </w:tcPr>
          <w:p w14:paraId="7579CEEA" w14:textId="77777777" w:rsidR="00122D22" w:rsidRPr="00220020" w:rsidRDefault="00122D22" w:rsidP="004B3507">
            <w:pPr>
              <w:jc w:val="right"/>
              <w:rPr>
                <w:sz w:val="20"/>
                <w:szCs w:val="20"/>
              </w:rPr>
            </w:pPr>
            <w:r w:rsidRPr="00220020">
              <w:rPr>
                <w:sz w:val="20"/>
                <w:szCs w:val="20"/>
              </w:rPr>
              <w:t>101,5</w:t>
            </w:r>
          </w:p>
        </w:tc>
      </w:tr>
      <w:tr w:rsidR="00122D22" w:rsidRPr="00B57E68" w14:paraId="2BC6815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77F6EBE"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Tổng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trị</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giá</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nhập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khẩu</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EC87272"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hideMark/>
          </w:tcPr>
          <w:p w14:paraId="1ADB705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28.500</w:t>
            </w:r>
          </w:p>
        </w:tc>
        <w:tc>
          <w:tcPr>
            <w:tcW w:w="1336" w:type="dxa"/>
            <w:tcBorders>
              <w:top w:val="nil"/>
              <w:left w:val="nil"/>
              <w:bottom w:val="single" w:sz="4" w:space="0" w:color="auto"/>
              <w:right w:val="single" w:sz="4" w:space="0" w:color="auto"/>
            </w:tcBorders>
            <w:shd w:val="clear" w:color="auto" w:fill="auto"/>
            <w:noWrap/>
            <w:vAlign w:val="center"/>
            <w:hideMark/>
          </w:tcPr>
          <w:p w14:paraId="6F713C86"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244.655</w:t>
            </w:r>
          </w:p>
        </w:tc>
        <w:tc>
          <w:tcPr>
            <w:tcW w:w="1276" w:type="dxa"/>
            <w:tcBorders>
              <w:top w:val="nil"/>
              <w:left w:val="nil"/>
              <w:bottom w:val="single" w:sz="4" w:space="0" w:color="auto"/>
              <w:right w:val="single" w:sz="4" w:space="0" w:color="auto"/>
            </w:tcBorders>
            <w:shd w:val="clear" w:color="auto" w:fill="auto"/>
            <w:noWrap/>
            <w:vAlign w:val="center"/>
            <w:hideMark/>
          </w:tcPr>
          <w:p w14:paraId="662BE41A"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117,8</w:t>
            </w:r>
          </w:p>
        </w:tc>
        <w:tc>
          <w:tcPr>
            <w:tcW w:w="1417" w:type="dxa"/>
            <w:tcBorders>
              <w:top w:val="nil"/>
              <w:left w:val="nil"/>
              <w:bottom w:val="single" w:sz="4" w:space="0" w:color="auto"/>
              <w:right w:val="single" w:sz="4" w:space="0" w:color="auto"/>
            </w:tcBorders>
            <w:shd w:val="clear" w:color="auto" w:fill="auto"/>
            <w:noWrap/>
            <w:vAlign w:val="center"/>
            <w:hideMark/>
          </w:tcPr>
          <w:p w14:paraId="3CDAAA5D"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131,6</w:t>
            </w:r>
          </w:p>
        </w:tc>
      </w:tr>
      <w:tr w:rsidR="00122D22" w:rsidRPr="00B57E68" w14:paraId="7AEF5702" w14:textId="77777777" w:rsidTr="004B3507">
        <w:trPr>
          <w:trHeight w:val="329"/>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95D7C83"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Khu </w:t>
            </w:r>
            <w:proofErr w:type="spellStart"/>
            <w:r w:rsidRPr="00B57E68">
              <w:rPr>
                <w:color w:val="000000"/>
                <w:sz w:val="20"/>
                <w:szCs w:val="20"/>
                <w:lang w:eastAsia="ja-JP"/>
              </w:rPr>
              <w:t>vực</w:t>
            </w:r>
            <w:proofErr w:type="spellEnd"/>
            <w:r w:rsidRPr="00B57E68">
              <w:rPr>
                <w:color w:val="000000"/>
                <w:sz w:val="20"/>
                <w:szCs w:val="20"/>
                <w:lang w:eastAsia="ja-JP"/>
              </w:rPr>
              <w:t xml:space="preserve"> </w:t>
            </w:r>
            <w:proofErr w:type="spellStart"/>
            <w:r w:rsidRPr="00B57E68">
              <w:rPr>
                <w:color w:val="000000"/>
                <w:sz w:val="20"/>
                <w:szCs w:val="20"/>
                <w:lang w:eastAsia="ja-JP"/>
              </w:rPr>
              <w:t>kinh</w:t>
            </w:r>
            <w:proofErr w:type="spellEnd"/>
            <w:r w:rsidRPr="00B57E68">
              <w:rPr>
                <w:color w:val="000000"/>
                <w:sz w:val="20"/>
                <w:szCs w:val="20"/>
                <w:lang w:eastAsia="ja-JP"/>
              </w:rPr>
              <w:t xml:space="preserve"> </w:t>
            </w:r>
            <w:proofErr w:type="spellStart"/>
            <w:r w:rsidRPr="00B57E68">
              <w:rPr>
                <w:color w:val="000000"/>
                <w:sz w:val="20"/>
                <w:szCs w:val="20"/>
                <w:lang w:eastAsia="ja-JP"/>
              </w:rPr>
              <w:t>tế</w:t>
            </w:r>
            <w:proofErr w:type="spellEnd"/>
            <w:r w:rsidRPr="00B57E68">
              <w:rPr>
                <w:color w:val="000000"/>
                <w:sz w:val="20"/>
                <w:szCs w:val="20"/>
                <w:lang w:eastAsia="ja-JP"/>
              </w:rPr>
              <w:t xml:space="preserve"> </w:t>
            </w:r>
            <w:proofErr w:type="spellStart"/>
            <w:r w:rsidRPr="00B57E68">
              <w:rPr>
                <w:color w:val="000000"/>
                <w:sz w:val="20"/>
                <w:szCs w:val="20"/>
                <w:lang w:eastAsia="ja-JP"/>
              </w:rPr>
              <w:t>trong</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27EA27B"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hideMark/>
          </w:tcPr>
          <w:p w14:paraId="1F2C09F3" w14:textId="77777777" w:rsidR="00122D22" w:rsidRPr="00220020" w:rsidRDefault="00122D22" w:rsidP="004B3507">
            <w:pPr>
              <w:ind w:firstLine="349"/>
              <w:jc w:val="right"/>
              <w:rPr>
                <w:sz w:val="20"/>
                <w:szCs w:val="20"/>
              </w:rPr>
            </w:pPr>
            <w:r w:rsidRPr="00220020">
              <w:rPr>
                <w:sz w:val="20"/>
                <w:szCs w:val="20"/>
              </w:rPr>
              <w:t>9.500</w:t>
            </w:r>
          </w:p>
        </w:tc>
        <w:tc>
          <w:tcPr>
            <w:tcW w:w="1336" w:type="dxa"/>
            <w:tcBorders>
              <w:top w:val="nil"/>
              <w:left w:val="nil"/>
              <w:bottom w:val="single" w:sz="4" w:space="0" w:color="auto"/>
              <w:right w:val="single" w:sz="4" w:space="0" w:color="auto"/>
            </w:tcBorders>
            <w:shd w:val="clear" w:color="auto" w:fill="auto"/>
            <w:noWrap/>
            <w:vAlign w:val="center"/>
            <w:hideMark/>
          </w:tcPr>
          <w:p w14:paraId="77866AC4" w14:textId="77777777" w:rsidR="00122D22" w:rsidRPr="00220020" w:rsidRDefault="00122D22" w:rsidP="004B3507">
            <w:pPr>
              <w:ind w:firstLine="353"/>
              <w:jc w:val="right"/>
              <w:rPr>
                <w:sz w:val="20"/>
                <w:szCs w:val="20"/>
              </w:rPr>
            </w:pPr>
            <w:r w:rsidRPr="00220020">
              <w:rPr>
                <w:sz w:val="20"/>
                <w:szCs w:val="20"/>
              </w:rPr>
              <w:t>84.872</w:t>
            </w:r>
          </w:p>
        </w:tc>
        <w:tc>
          <w:tcPr>
            <w:tcW w:w="1276" w:type="dxa"/>
            <w:tcBorders>
              <w:top w:val="nil"/>
              <w:left w:val="nil"/>
              <w:bottom w:val="single" w:sz="4" w:space="0" w:color="auto"/>
              <w:right w:val="single" w:sz="4" w:space="0" w:color="auto"/>
            </w:tcBorders>
            <w:shd w:val="clear" w:color="auto" w:fill="auto"/>
            <w:noWrap/>
            <w:vAlign w:val="center"/>
            <w:hideMark/>
          </w:tcPr>
          <w:p w14:paraId="7ABAE9F2" w14:textId="77777777" w:rsidR="00122D22" w:rsidRPr="00220020" w:rsidRDefault="00122D22" w:rsidP="004B3507">
            <w:pPr>
              <w:jc w:val="right"/>
              <w:rPr>
                <w:sz w:val="20"/>
                <w:szCs w:val="20"/>
              </w:rPr>
            </w:pPr>
            <w:r w:rsidRPr="00220020">
              <w:rPr>
                <w:sz w:val="20"/>
                <w:szCs w:val="20"/>
              </w:rPr>
              <w:t>117,5</w:t>
            </w:r>
          </w:p>
        </w:tc>
        <w:tc>
          <w:tcPr>
            <w:tcW w:w="1417" w:type="dxa"/>
            <w:tcBorders>
              <w:top w:val="nil"/>
              <w:left w:val="nil"/>
              <w:bottom w:val="single" w:sz="4" w:space="0" w:color="auto"/>
              <w:right w:val="single" w:sz="4" w:space="0" w:color="auto"/>
            </w:tcBorders>
            <w:shd w:val="clear" w:color="auto" w:fill="auto"/>
            <w:noWrap/>
            <w:vAlign w:val="center"/>
            <w:hideMark/>
          </w:tcPr>
          <w:p w14:paraId="6FADD5C8" w14:textId="77777777" w:rsidR="00122D22" w:rsidRPr="00220020" w:rsidRDefault="00122D22" w:rsidP="004B3507">
            <w:pPr>
              <w:jc w:val="right"/>
              <w:rPr>
                <w:sz w:val="20"/>
                <w:szCs w:val="20"/>
              </w:rPr>
            </w:pPr>
            <w:r w:rsidRPr="00220020">
              <w:rPr>
                <w:sz w:val="20"/>
                <w:szCs w:val="20"/>
              </w:rPr>
              <w:t>126,8</w:t>
            </w:r>
          </w:p>
        </w:tc>
      </w:tr>
      <w:tr w:rsidR="00122D22" w:rsidRPr="00B57E68" w14:paraId="1574C870" w14:textId="77777777" w:rsidTr="004B3507">
        <w:trPr>
          <w:trHeight w:val="28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AE9E395"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Khu </w:t>
            </w:r>
            <w:proofErr w:type="spellStart"/>
            <w:r w:rsidRPr="00B57E68">
              <w:rPr>
                <w:color w:val="000000"/>
                <w:sz w:val="20"/>
                <w:szCs w:val="20"/>
                <w:lang w:eastAsia="ja-JP"/>
              </w:rPr>
              <w:t>vực</w:t>
            </w:r>
            <w:proofErr w:type="spellEnd"/>
            <w:r w:rsidRPr="00B57E68">
              <w:rPr>
                <w:color w:val="000000"/>
                <w:sz w:val="20"/>
                <w:szCs w:val="20"/>
                <w:lang w:eastAsia="ja-JP"/>
              </w:rPr>
              <w:t xml:space="preserve"> </w:t>
            </w:r>
            <w:proofErr w:type="spellStart"/>
            <w:r w:rsidRPr="00B57E68">
              <w:rPr>
                <w:color w:val="000000"/>
                <w:sz w:val="20"/>
                <w:szCs w:val="20"/>
                <w:lang w:eastAsia="ja-JP"/>
              </w:rPr>
              <w:t>có</w:t>
            </w:r>
            <w:proofErr w:type="spellEnd"/>
            <w:r w:rsidRPr="00B57E68">
              <w:rPr>
                <w:color w:val="000000"/>
                <w:sz w:val="20"/>
                <w:szCs w:val="20"/>
                <w:lang w:eastAsia="ja-JP"/>
              </w:rPr>
              <w:t xml:space="preserve"> </w:t>
            </w:r>
            <w:proofErr w:type="spellStart"/>
            <w:r w:rsidRPr="00B57E68">
              <w:rPr>
                <w:color w:val="000000"/>
                <w:sz w:val="20"/>
                <w:szCs w:val="20"/>
                <w:lang w:eastAsia="ja-JP"/>
              </w:rPr>
              <w:t>vốn</w:t>
            </w:r>
            <w:proofErr w:type="spellEnd"/>
            <w:r w:rsidRPr="00B57E68">
              <w:rPr>
                <w:color w:val="000000"/>
                <w:sz w:val="20"/>
                <w:szCs w:val="20"/>
                <w:lang w:eastAsia="ja-JP"/>
              </w:rPr>
              <w:t xml:space="preserve"> </w:t>
            </w:r>
            <w:proofErr w:type="spellStart"/>
            <w:r w:rsidRPr="00B57E68">
              <w:rPr>
                <w:color w:val="000000"/>
                <w:sz w:val="20"/>
                <w:szCs w:val="20"/>
                <w:lang w:eastAsia="ja-JP"/>
              </w:rPr>
              <w:t>đầu</w:t>
            </w:r>
            <w:proofErr w:type="spellEnd"/>
            <w:r w:rsidRPr="00B57E68">
              <w:rPr>
                <w:color w:val="000000"/>
                <w:sz w:val="20"/>
                <w:szCs w:val="20"/>
                <w:lang w:eastAsia="ja-JP"/>
              </w:rPr>
              <w:t xml:space="preserve"> </w:t>
            </w:r>
            <w:proofErr w:type="spellStart"/>
            <w:r w:rsidRPr="00B57E68">
              <w:rPr>
                <w:color w:val="000000"/>
                <w:sz w:val="20"/>
                <w:szCs w:val="20"/>
                <w:lang w:eastAsia="ja-JP"/>
              </w:rPr>
              <w:t>tư</w:t>
            </w:r>
            <w:proofErr w:type="spellEnd"/>
            <w:r w:rsidRPr="00B57E68">
              <w:rPr>
                <w:color w:val="000000"/>
                <w:sz w:val="20"/>
                <w:szCs w:val="20"/>
                <w:lang w:eastAsia="ja-JP"/>
              </w:rPr>
              <w:t xml:space="preserve"> </w:t>
            </w:r>
            <w:proofErr w:type="spellStart"/>
            <w:r w:rsidRPr="00B57E68">
              <w:rPr>
                <w:color w:val="000000"/>
                <w:sz w:val="20"/>
                <w:szCs w:val="20"/>
                <w:lang w:eastAsia="ja-JP"/>
              </w:rPr>
              <w:t>nước</w:t>
            </w:r>
            <w:proofErr w:type="spellEnd"/>
            <w:r w:rsidRPr="00B57E68">
              <w:rPr>
                <w:color w:val="000000"/>
                <w:sz w:val="20"/>
                <w:szCs w:val="20"/>
                <w:lang w:eastAsia="ja-JP"/>
              </w:rPr>
              <w:t xml:space="preserve"> </w:t>
            </w:r>
            <w:proofErr w:type="spellStart"/>
            <w:r w:rsidRPr="00B57E68">
              <w:rPr>
                <w:color w:val="000000"/>
                <w:sz w:val="20"/>
                <w:szCs w:val="20"/>
                <w:lang w:eastAsia="ja-JP"/>
              </w:rPr>
              <w:t>ngoài</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09CCAEB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hideMark/>
          </w:tcPr>
          <w:p w14:paraId="0C573EF5" w14:textId="77777777" w:rsidR="00122D22" w:rsidRPr="00220020" w:rsidRDefault="00122D22" w:rsidP="004B3507">
            <w:pPr>
              <w:ind w:firstLine="349"/>
              <w:jc w:val="right"/>
              <w:rPr>
                <w:sz w:val="20"/>
                <w:szCs w:val="20"/>
              </w:rPr>
            </w:pPr>
            <w:r w:rsidRPr="00220020">
              <w:rPr>
                <w:sz w:val="20"/>
                <w:szCs w:val="20"/>
              </w:rPr>
              <w:t>19.000</w:t>
            </w:r>
          </w:p>
        </w:tc>
        <w:tc>
          <w:tcPr>
            <w:tcW w:w="1336" w:type="dxa"/>
            <w:tcBorders>
              <w:top w:val="nil"/>
              <w:left w:val="nil"/>
              <w:bottom w:val="single" w:sz="4" w:space="0" w:color="auto"/>
              <w:right w:val="single" w:sz="4" w:space="0" w:color="auto"/>
            </w:tcBorders>
            <w:shd w:val="clear" w:color="auto" w:fill="auto"/>
            <w:noWrap/>
            <w:vAlign w:val="center"/>
            <w:hideMark/>
          </w:tcPr>
          <w:p w14:paraId="0A16F162" w14:textId="77777777" w:rsidR="00122D22" w:rsidRPr="00220020" w:rsidRDefault="00122D22" w:rsidP="004B3507">
            <w:pPr>
              <w:ind w:firstLine="70"/>
              <w:jc w:val="right"/>
              <w:rPr>
                <w:sz w:val="20"/>
                <w:szCs w:val="20"/>
              </w:rPr>
            </w:pPr>
            <w:r w:rsidRPr="00220020">
              <w:rPr>
                <w:sz w:val="20"/>
                <w:szCs w:val="20"/>
              </w:rPr>
              <w:t>159.783</w:t>
            </w:r>
          </w:p>
        </w:tc>
        <w:tc>
          <w:tcPr>
            <w:tcW w:w="1276" w:type="dxa"/>
            <w:tcBorders>
              <w:top w:val="nil"/>
              <w:left w:val="nil"/>
              <w:bottom w:val="single" w:sz="4" w:space="0" w:color="auto"/>
              <w:right w:val="single" w:sz="4" w:space="0" w:color="auto"/>
            </w:tcBorders>
            <w:shd w:val="clear" w:color="auto" w:fill="auto"/>
            <w:noWrap/>
            <w:vAlign w:val="center"/>
            <w:hideMark/>
          </w:tcPr>
          <w:p w14:paraId="2D36EECE" w14:textId="77777777" w:rsidR="00122D22" w:rsidRPr="00220020" w:rsidRDefault="00122D22" w:rsidP="004B3507">
            <w:pPr>
              <w:jc w:val="right"/>
              <w:rPr>
                <w:sz w:val="20"/>
                <w:szCs w:val="20"/>
              </w:rPr>
            </w:pPr>
            <w:r w:rsidRPr="00220020">
              <w:rPr>
                <w:sz w:val="20"/>
                <w:szCs w:val="20"/>
              </w:rPr>
              <w:t>117,9</w:t>
            </w:r>
          </w:p>
        </w:tc>
        <w:tc>
          <w:tcPr>
            <w:tcW w:w="1417" w:type="dxa"/>
            <w:tcBorders>
              <w:top w:val="nil"/>
              <w:left w:val="nil"/>
              <w:bottom w:val="single" w:sz="4" w:space="0" w:color="auto"/>
              <w:right w:val="single" w:sz="4" w:space="0" w:color="auto"/>
            </w:tcBorders>
            <w:shd w:val="clear" w:color="auto" w:fill="auto"/>
            <w:noWrap/>
            <w:vAlign w:val="center"/>
            <w:hideMark/>
          </w:tcPr>
          <w:p w14:paraId="2F742323" w14:textId="77777777" w:rsidR="00122D22" w:rsidRPr="00220020" w:rsidRDefault="00122D22" w:rsidP="004B3507">
            <w:pPr>
              <w:jc w:val="right"/>
              <w:rPr>
                <w:sz w:val="20"/>
                <w:szCs w:val="20"/>
              </w:rPr>
            </w:pPr>
            <w:r w:rsidRPr="00220020">
              <w:rPr>
                <w:sz w:val="20"/>
                <w:szCs w:val="20"/>
              </w:rPr>
              <w:t>134,4</w:t>
            </w:r>
          </w:p>
        </w:tc>
      </w:tr>
      <w:tr w:rsidR="00122D22" w:rsidRPr="00B57E68" w14:paraId="52C0DA5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C3A388B"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Mặt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hàng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nhập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khẩu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chủ</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yếu</w:t>
            </w:r>
            <w:proofErr w:type="spellEnd"/>
            <w:r w:rsidRPr="00B57E68">
              <w:rPr>
                <w:b/>
                <w:bCs/>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20980DC1"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0454761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3743F793"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457D8F5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7CF15E70"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7C9CD5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B85D603" w14:textId="77777777" w:rsidR="00122D22" w:rsidRPr="00B57E68" w:rsidRDefault="00122D22" w:rsidP="004B3507">
            <w:pPr>
              <w:ind w:firstLine="0"/>
              <w:rPr>
                <w:sz w:val="20"/>
                <w:szCs w:val="20"/>
              </w:rPr>
            </w:pPr>
            <w:proofErr w:type="spellStart"/>
            <w:r w:rsidRPr="00B57E68">
              <w:rPr>
                <w:sz w:val="20"/>
                <w:szCs w:val="20"/>
              </w:rPr>
              <w:t>Thủy</w:t>
            </w:r>
            <w:proofErr w:type="spellEnd"/>
            <w:r w:rsidRPr="00B57E68">
              <w:rPr>
                <w:sz w:val="20"/>
                <w:szCs w:val="20"/>
              </w:rPr>
              <w:t xml:space="preserve"> </w:t>
            </w:r>
            <w:proofErr w:type="spellStart"/>
            <w:r w:rsidRPr="00B57E68">
              <w:rPr>
                <w:sz w:val="20"/>
                <w:szCs w:val="20"/>
              </w:rPr>
              <w:t>sản</w:t>
            </w:r>
            <w:proofErr w:type="spellEnd"/>
          </w:p>
        </w:tc>
        <w:tc>
          <w:tcPr>
            <w:tcW w:w="811" w:type="dxa"/>
            <w:tcBorders>
              <w:top w:val="nil"/>
              <w:left w:val="nil"/>
              <w:bottom w:val="single" w:sz="4" w:space="0" w:color="auto"/>
              <w:right w:val="single" w:sz="4" w:space="0" w:color="auto"/>
            </w:tcBorders>
            <w:shd w:val="clear" w:color="000000" w:fill="FFFFFF"/>
            <w:vAlign w:val="center"/>
          </w:tcPr>
          <w:p w14:paraId="686FFBB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B189863" w14:textId="77777777" w:rsidR="00122D22" w:rsidRPr="00220020" w:rsidRDefault="00122D22" w:rsidP="004B3507">
            <w:pPr>
              <w:jc w:val="right"/>
              <w:rPr>
                <w:sz w:val="20"/>
                <w:szCs w:val="20"/>
              </w:rPr>
            </w:pPr>
            <w:r w:rsidRPr="00220020">
              <w:rPr>
                <w:sz w:val="20"/>
                <w:szCs w:val="20"/>
              </w:rPr>
              <w:t>150</w:t>
            </w:r>
          </w:p>
        </w:tc>
        <w:tc>
          <w:tcPr>
            <w:tcW w:w="1336" w:type="dxa"/>
            <w:tcBorders>
              <w:top w:val="nil"/>
              <w:left w:val="nil"/>
              <w:bottom w:val="single" w:sz="4" w:space="0" w:color="auto"/>
              <w:right w:val="single" w:sz="4" w:space="0" w:color="auto"/>
            </w:tcBorders>
            <w:shd w:val="clear" w:color="auto" w:fill="auto"/>
            <w:noWrap/>
          </w:tcPr>
          <w:p w14:paraId="699ADFEF"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494</w:t>
            </w:r>
          </w:p>
        </w:tc>
        <w:tc>
          <w:tcPr>
            <w:tcW w:w="1276" w:type="dxa"/>
            <w:tcBorders>
              <w:top w:val="nil"/>
              <w:left w:val="nil"/>
              <w:bottom w:val="single" w:sz="4" w:space="0" w:color="auto"/>
              <w:right w:val="single" w:sz="4" w:space="0" w:color="auto"/>
            </w:tcBorders>
            <w:shd w:val="clear" w:color="auto" w:fill="auto"/>
            <w:noWrap/>
          </w:tcPr>
          <w:p w14:paraId="758DC916" w14:textId="77777777" w:rsidR="00122D22" w:rsidRPr="00220020" w:rsidRDefault="00122D22" w:rsidP="004B3507">
            <w:pPr>
              <w:jc w:val="right"/>
              <w:rPr>
                <w:sz w:val="20"/>
                <w:szCs w:val="20"/>
              </w:rPr>
            </w:pPr>
            <w:r w:rsidRPr="00220020">
              <w:rPr>
                <w:sz w:val="20"/>
                <w:szCs w:val="20"/>
              </w:rPr>
              <w:t>92,5</w:t>
            </w:r>
          </w:p>
        </w:tc>
        <w:tc>
          <w:tcPr>
            <w:tcW w:w="1417" w:type="dxa"/>
            <w:tcBorders>
              <w:top w:val="nil"/>
              <w:left w:val="nil"/>
              <w:bottom w:val="single" w:sz="4" w:space="0" w:color="auto"/>
              <w:right w:val="single" w:sz="4" w:space="0" w:color="auto"/>
            </w:tcBorders>
            <w:shd w:val="clear" w:color="auto" w:fill="auto"/>
            <w:noWrap/>
          </w:tcPr>
          <w:p w14:paraId="5B683518" w14:textId="77777777" w:rsidR="00122D22" w:rsidRPr="00220020" w:rsidRDefault="00122D22" w:rsidP="004B3507">
            <w:pPr>
              <w:jc w:val="right"/>
              <w:rPr>
                <w:sz w:val="20"/>
                <w:szCs w:val="20"/>
              </w:rPr>
            </w:pPr>
            <w:r w:rsidRPr="00220020">
              <w:rPr>
                <w:sz w:val="20"/>
                <w:szCs w:val="20"/>
              </w:rPr>
              <w:t>114,3</w:t>
            </w:r>
          </w:p>
        </w:tc>
      </w:tr>
      <w:tr w:rsidR="00122D22" w:rsidRPr="00B57E68" w14:paraId="75BEB07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3D71A23" w14:textId="77777777" w:rsidR="00122D22" w:rsidRPr="00B57E68" w:rsidRDefault="00122D22" w:rsidP="004B3507">
            <w:pPr>
              <w:ind w:firstLine="0"/>
              <w:rPr>
                <w:sz w:val="20"/>
                <w:szCs w:val="20"/>
              </w:rPr>
            </w:pPr>
            <w:proofErr w:type="spellStart"/>
            <w:r w:rsidRPr="00B57E68">
              <w:rPr>
                <w:sz w:val="20"/>
                <w:szCs w:val="20"/>
              </w:rPr>
              <w:t>Sữa</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sữa</w:t>
            </w:r>
            <w:proofErr w:type="spellEnd"/>
          </w:p>
        </w:tc>
        <w:tc>
          <w:tcPr>
            <w:tcW w:w="811" w:type="dxa"/>
            <w:tcBorders>
              <w:top w:val="nil"/>
              <w:left w:val="nil"/>
              <w:bottom w:val="single" w:sz="4" w:space="0" w:color="auto"/>
              <w:right w:val="single" w:sz="4" w:space="0" w:color="auto"/>
            </w:tcBorders>
            <w:shd w:val="clear" w:color="000000" w:fill="FFFFFF"/>
            <w:vAlign w:val="center"/>
          </w:tcPr>
          <w:p w14:paraId="0E12658B"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2CE3B24" w14:textId="77777777" w:rsidR="00122D22" w:rsidRPr="00220020" w:rsidRDefault="00122D22" w:rsidP="004B3507">
            <w:pPr>
              <w:jc w:val="right"/>
              <w:rPr>
                <w:sz w:val="20"/>
                <w:szCs w:val="20"/>
              </w:rPr>
            </w:pPr>
            <w:r w:rsidRPr="00220020">
              <w:rPr>
                <w:sz w:val="20"/>
                <w:szCs w:val="20"/>
              </w:rPr>
              <w:t>95</w:t>
            </w:r>
          </w:p>
        </w:tc>
        <w:tc>
          <w:tcPr>
            <w:tcW w:w="1336" w:type="dxa"/>
            <w:tcBorders>
              <w:top w:val="nil"/>
              <w:left w:val="nil"/>
              <w:bottom w:val="single" w:sz="4" w:space="0" w:color="auto"/>
              <w:right w:val="single" w:sz="4" w:space="0" w:color="auto"/>
            </w:tcBorders>
            <w:shd w:val="clear" w:color="auto" w:fill="auto"/>
            <w:noWrap/>
          </w:tcPr>
          <w:p w14:paraId="6CBFD660" w14:textId="77777777" w:rsidR="00122D22" w:rsidRPr="00220020" w:rsidRDefault="00122D22" w:rsidP="004B3507">
            <w:pPr>
              <w:ind w:firstLine="353"/>
              <w:jc w:val="right"/>
              <w:rPr>
                <w:sz w:val="20"/>
                <w:szCs w:val="20"/>
              </w:rPr>
            </w:pPr>
            <w:r w:rsidRPr="00220020">
              <w:rPr>
                <w:sz w:val="20"/>
                <w:szCs w:val="20"/>
              </w:rPr>
              <w:t>921</w:t>
            </w:r>
          </w:p>
        </w:tc>
        <w:tc>
          <w:tcPr>
            <w:tcW w:w="1276" w:type="dxa"/>
            <w:tcBorders>
              <w:top w:val="nil"/>
              <w:left w:val="nil"/>
              <w:bottom w:val="single" w:sz="4" w:space="0" w:color="auto"/>
              <w:right w:val="single" w:sz="4" w:space="0" w:color="auto"/>
            </w:tcBorders>
            <w:shd w:val="clear" w:color="auto" w:fill="auto"/>
            <w:noWrap/>
          </w:tcPr>
          <w:p w14:paraId="16901C49" w14:textId="77777777" w:rsidR="00122D22" w:rsidRPr="00220020" w:rsidRDefault="00122D22" w:rsidP="004B3507">
            <w:pPr>
              <w:jc w:val="right"/>
              <w:rPr>
                <w:sz w:val="20"/>
                <w:szCs w:val="20"/>
              </w:rPr>
            </w:pPr>
            <w:r w:rsidRPr="00220020">
              <w:rPr>
                <w:sz w:val="20"/>
                <w:szCs w:val="20"/>
              </w:rPr>
              <w:t>128,4</w:t>
            </w:r>
          </w:p>
        </w:tc>
        <w:tc>
          <w:tcPr>
            <w:tcW w:w="1417" w:type="dxa"/>
            <w:tcBorders>
              <w:top w:val="nil"/>
              <w:left w:val="nil"/>
              <w:bottom w:val="single" w:sz="4" w:space="0" w:color="auto"/>
              <w:right w:val="single" w:sz="4" w:space="0" w:color="auto"/>
            </w:tcBorders>
            <w:shd w:val="clear" w:color="auto" w:fill="auto"/>
            <w:noWrap/>
          </w:tcPr>
          <w:p w14:paraId="3199D64A" w14:textId="77777777" w:rsidR="00122D22" w:rsidRPr="00220020" w:rsidRDefault="00122D22" w:rsidP="004B3507">
            <w:pPr>
              <w:jc w:val="right"/>
              <w:rPr>
                <w:sz w:val="20"/>
                <w:szCs w:val="20"/>
              </w:rPr>
            </w:pPr>
            <w:r w:rsidRPr="00220020">
              <w:rPr>
                <w:sz w:val="20"/>
                <w:szCs w:val="20"/>
              </w:rPr>
              <w:t>110,3</w:t>
            </w:r>
          </w:p>
        </w:tc>
      </w:tr>
      <w:tr w:rsidR="00122D22" w:rsidRPr="00B57E68" w14:paraId="5ECE65B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F83DDE8" w14:textId="77777777" w:rsidR="00122D22" w:rsidRPr="00B57E68" w:rsidRDefault="00122D22" w:rsidP="004B3507">
            <w:pPr>
              <w:ind w:firstLine="0"/>
              <w:rPr>
                <w:sz w:val="20"/>
                <w:szCs w:val="20"/>
              </w:rPr>
            </w:pPr>
            <w:r w:rsidRPr="00B57E68">
              <w:rPr>
                <w:sz w:val="20"/>
                <w:szCs w:val="20"/>
              </w:rPr>
              <w:t xml:space="preserve">Rau </w:t>
            </w:r>
            <w:proofErr w:type="spellStart"/>
            <w:r w:rsidRPr="00B57E68">
              <w:rPr>
                <w:sz w:val="20"/>
                <w:szCs w:val="20"/>
              </w:rPr>
              <w:t>quả</w:t>
            </w:r>
            <w:proofErr w:type="spellEnd"/>
          </w:p>
        </w:tc>
        <w:tc>
          <w:tcPr>
            <w:tcW w:w="811" w:type="dxa"/>
            <w:tcBorders>
              <w:top w:val="nil"/>
              <w:left w:val="nil"/>
              <w:bottom w:val="single" w:sz="4" w:space="0" w:color="auto"/>
              <w:right w:val="single" w:sz="4" w:space="0" w:color="auto"/>
            </w:tcBorders>
            <w:shd w:val="clear" w:color="000000" w:fill="FFFFFF"/>
            <w:vAlign w:val="center"/>
          </w:tcPr>
          <w:p w14:paraId="70E4D4A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5C041C0" w14:textId="77777777" w:rsidR="00122D22" w:rsidRPr="00220020" w:rsidRDefault="00122D22" w:rsidP="004B3507">
            <w:pPr>
              <w:jc w:val="right"/>
              <w:rPr>
                <w:sz w:val="20"/>
                <w:szCs w:val="20"/>
              </w:rPr>
            </w:pPr>
            <w:r w:rsidRPr="00220020">
              <w:rPr>
                <w:sz w:val="20"/>
                <w:szCs w:val="20"/>
              </w:rPr>
              <w:t>130</w:t>
            </w:r>
          </w:p>
        </w:tc>
        <w:tc>
          <w:tcPr>
            <w:tcW w:w="1336" w:type="dxa"/>
            <w:tcBorders>
              <w:top w:val="nil"/>
              <w:left w:val="nil"/>
              <w:bottom w:val="single" w:sz="4" w:space="0" w:color="auto"/>
              <w:right w:val="single" w:sz="4" w:space="0" w:color="auto"/>
            </w:tcBorders>
            <w:shd w:val="clear" w:color="auto" w:fill="auto"/>
            <w:noWrap/>
          </w:tcPr>
          <w:p w14:paraId="0BA7261D"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076</w:t>
            </w:r>
          </w:p>
        </w:tc>
        <w:tc>
          <w:tcPr>
            <w:tcW w:w="1276" w:type="dxa"/>
            <w:tcBorders>
              <w:top w:val="nil"/>
              <w:left w:val="nil"/>
              <w:bottom w:val="single" w:sz="4" w:space="0" w:color="auto"/>
              <w:right w:val="single" w:sz="4" w:space="0" w:color="auto"/>
            </w:tcBorders>
            <w:shd w:val="clear" w:color="auto" w:fill="auto"/>
            <w:noWrap/>
          </w:tcPr>
          <w:p w14:paraId="266DE554" w14:textId="77777777" w:rsidR="00122D22" w:rsidRPr="00220020" w:rsidRDefault="00122D22" w:rsidP="004B3507">
            <w:pPr>
              <w:jc w:val="right"/>
              <w:rPr>
                <w:sz w:val="20"/>
                <w:szCs w:val="20"/>
              </w:rPr>
            </w:pPr>
            <w:r w:rsidRPr="00220020">
              <w:rPr>
                <w:sz w:val="20"/>
                <w:szCs w:val="20"/>
              </w:rPr>
              <w:t>110,9</w:t>
            </w:r>
          </w:p>
        </w:tc>
        <w:tc>
          <w:tcPr>
            <w:tcW w:w="1417" w:type="dxa"/>
            <w:tcBorders>
              <w:top w:val="nil"/>
              <w:left w:val="nil"/>
              <w:bottom w:val="single" w:sz="4" w:space="0" w:color="auto"/>
              <w:right w:val="single" w:sz="4" w:space="0" w:color="auto"/>
            </w:tcBorders>
            <w:shd w:val="clear" w:color="auto" w:fill="auto"/>
            <w:noWrap/>
          </w:tcPr>
          <w:p w14:paraId="6103833B" w14:textId="77777777" w:rsidR="00122D22" w:rsidRPr="00220020" w:rsidRDefault="00122D22" w:rsidP="004B3507">
            <w:pPr>
              <w:jc w:val="right"/>
              <w:rPr>
                <w:sz w:val="20"/>
                <w:szCs w:val="20"/>
              </w:rPr>
            </w:pPr>
            <w:r w:rsidRPr="00220020">
              <w:rPr>
                <w:sz w:val="20"/>
                <w:szCs w:val="20"/>
              </w:rPr>
              <w:t>114,9</w:t>
            </w:r>
          </w:p>
        </w:tc>
      </w:tr>
      <w:tr w:rsidR="00122D22" w:rsidRPr="00B57E68" w14:paraId="5D3D0BC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F212447" w14:textId="77777777" w:rsidR="00122D22" w:rsidRPr="00B57E68" w:rsidRDefault="00122D22" w:rsidP="004B3507">
            <w:pPr>
              <w:ind w:firstLine="0"/>
              <w:rPr>
                <w:sz w:val="20"/>
                <w:szCs w:val="20"/>
              </w:rPr>
            </w:pPr>
            <w:proofErr w:type="spellStart"/>
            <w:r w:rsidRPr="00B57E68">
              <w:rPr>
                <w:sz w:val="20"/>
                <w:szCs w:val="20"/>
              </w:rPr>
              <w:t>Hạt</w:t>
            </w:r>
            <w:proofErr w:type="spellEnd"/>
            <w:r w:rsidRPr="00B57E68">
              <w:rPr>
                <w:sz w:val="20"/>
                <w:szCs w:val="20"/>
              </w:rPr>
              <w:t xml:space="preserve"> </w:t>
            </w:r>
            <w:proofErr w:type="spellStart"/>
            <w:r w:rsidRPr="00B57E68">
              <w:rPr>
                <w:sz w:val="20"/>
                <w:szCs w:val="20"/>
              </w:rPr>
              <w:t>điều</w:t>
            </w:r>
            <w:proofErr w:type="spellEnd"/>
          </w:p>
        </w:tc>
        <w:tc>
          <w:tcPr>
            <w:tcW w:w="811" w:type="dxa"/>
            <w:tcBorders>
              <w:top w:val="nil"/>
              <w:left w:val="nil"/>
              <w:bottom w:val="single" w:sz="4" w:space="0" w:color="auto"/>
              <w:right w:val="single" w:sz="4" w:space="0" w:color="auto"/>
            </w:tcBorders>
            <w:shd w:val="clear" w:color="000000" w:fill="FFFFFF"/>
            <w:vAlign w:val="center"/>
          </w:tcPr>
          <w:p w14:paraId="257988D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28474A8" w14:textId="77777777" w:rsidR="00122D22" w:rsidRPr="00220020" w:rsidRDefault="00122D22" w:rsidP="004B3507">
            <w:pPr>
              <w:jc w:val="right"/>
              <w:rPr>
                <w:sz w:val="20"/>
                <w:szCs w:val="20"/>
              </w:rPr>
            </w:pPr>
            <w:r w:rsidRPr="00220020">
              <w:rPr>
                <w:sz w:val="20"/>
                <w:szCs w:val="20"/>
              </w:rPr>
              <w:t>324</w:t>
            </w:r>
          </w:p>
        </w:tc>
        <w:tc>
          <w:tcPr>
            <w:tcW w:w="1336" w:type="dxa"/>
            <w:tcBorders>
              <w:top w:val="nil"/>
              <w:left w:val="nil"/>
              <w:bottom w:val="single" w:sz="4" w:space="0" w:color="auto"/>
              <w:right w:val="single" w:sz="4" w:space="0" w:color="auto"/>
            </w:tcBorders>
            <w:shd w:val="clear" w:color="auto" w:fill="auto"/>
            <w:noWrap/>
          </w:tcPr>
          <w:p w14:paraId="6E7C19DC"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646</w:t>
            </w:r>
          </w:p>
        </w:tc>
        <w:tc>
          <w:tcPr>
            <w:tcW w:w="1276" w:type="dxa"/>
            <w:tcBorders>
              <w:top w:val="nil"/>
              <w:left w:val="nil"/>
              <w:bottom w:val="single" w:sz="4" w:space="0" w:color="auto"/>
              <w:right w:val="single" w:sz="4" w:space="0" w:color="auto"/>
            </w:tcBorders>
            <w:shd w:val="clear" w:color="auto" w:fill="auto"/>
            <w:noWrap/>
          </w:tcPr>
          <w:p w14:paraId="29F8FC0B" w14:textId="77777777" w:rsidR="00122D22" w:rsidRPr="00220020" w:rsidRDefault="00122D22" w:rsidP="004B3507">
            <w:pPr>
              <w:jc w:val="right"/>
              <w:rPr>
                <w:sz w:val="20"/>
                <w:szCs w:val="20"/>
              </w:rPr>
            </w:pPr>
            <w:r w:rsidRPr="00220020">
              <w:rPr>
                <w:sz w:val="20"/>
                <w:szCs w:val="20"/>
              </w:rPr>
              <w:t>204,2</w:t>
            </w:r>
          </w:p>
        </w:tc>
        <w:tc>
          <w:tcPr>
            <w:tcW w:w="1417" w:type="dxa"/>
            <w:tcBorders>
              <w:top w:val="nil"/>
              <w:left w:val="nil"/>
              <w:bottom w:val="single" w:sz="4" w:space="0" w:color="auto"/>
              <w:right w:val="single" w:sz="4" w:space="0" w:color="auto"/>
            </w:tcBorders>
            <w:shd w:val="clear" w:color="auto" w:fill="auto"/>
            <w:noWrap/>
          </w:tcPr>
          <w:p w14:paraId="4FE9F3DB" w14:textId="77777777" w:rsidR="00122D22" w:rsidRPr="00220020" w:rsidRDefault="00122D22" w:rsidP="004B3507">
            <w:pPr>
              <w:jc w:val="right"/>
              <w:rPr>
                <w:sz w:val="20"/>
                <w:szCs w:val="20"/>
              </w:rPr>
            </w:pPr>
            <w:r w:rsidRPr="00220020">
              <w:rPr>
                <w:sz w:val="20"/>
                <w:szCs w:val="20"/>
              </w:rPr>
              <w:t>269,6</w:t>
            </w:r>
          </w:p>
        </w:tc>
      </w:tr>
      <w:tr w:rsidR="00122D22" w:rsidRPr="00B57E68" w14:paraId="3D7F86B5"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9FA78E4" w14:textId="77777777" w:rsidR="00122D22" w:rsidRPr="00B57E68" w:rsidRDefault="00122D22" w:rsidP="004B3507">
            <w:pPr>
              <w:ind w:firstLine="0"/>
              <w:rPr>
                <w:sz w:val="20"/>
                <w:szCs w:val="20"/>
              </w:rPr>
            </w:pPr>
            <w:r w:rsidRPr="00B57E68">
              <w:rPr>
                <w:sz w:val="20"/>
                <w:szCs w:val="20"/>
              </w:rPr>
              <w:t>Ngô</w:t>
            </w:r>
          </w:p>
        </w:tc>
        <w:tc>
          <w:tcPr>
            <w:tcW w:w="811" w:type="dxa"/>
            <w:tcBorders>
              <w:top w:val="nil"/>
              <w:left w:val="nil"/>
              <w:bottom w:val="single" w:sz="4" w:space="0" w:color="auto"/>
              <w:right w:val="single" w:sz="4" w:space="0" w:color="auto"/>
            </w:tcBorders>
            <w:shd w:val="clear" w:color="000000" w:fill="FFFFFF"/>
            <w:vAlign w:val="center"/>
          </w:tcPr>
          <w:p w14:paraId="68FC65E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5DDDC55" w14:textId="77777777" w:rsidR="00122D22" w:rsidRPr="00220020" w:rsidRDefault="00122D22" w:rsidP="004B3507">
            <w:pPr>
              <w:jc w:val="right"/>
              <w:rPr>
                <w:sz w:val="20"/>
                <w:szCs w:val="20"/>
              </w:rPr>
            </w:pPr>
            <w:r w:rsidRPr="00220020">
              <w:rPr>
                <w:sz w:val="20"/>
                <w:szCs w:val="20"/>
              </w:rPr>
              <w:t>214</w:t>
            </w:r>
          </w:p>
        </w:tc>
        <w:tc>
          <w:tcPr>
            <w:tcW w:w="1336" w:type="dxa"/>
            <w:tcBorders>
              <w:top w:val="nil"/>
              <w:left w:val="nil"/>
              <w:bottom w:val="single" w:sz="4" w:space="0" w:color="auto"/>
              <w:right w:val="single" w:sz="4" w:space="0" w:color="auto"/>
            </w:tcBorders>
            <w:shd w:val="clear" w:color="auto" w:fill="auto"/>
            <w:noWrap/>
          </w:tcPr>
          <w:p w14:paraId="1B5A7010"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124</w:t>
            </w:r>
          </w:p>
        </w:tc>
        <w:tc>
          <w:tcPr>
            <w:tcW w:w="1276" w:type="dxa"/>
            <w:tcBorders>
              <w:top w:val="nil"/>
              <w:left w:val="nil"/>
              <w:bottom w:val="single" w:sz="4" w:space="0" w:color="auto"/>
              <w:right w:val="single" w:sz="4" w:space="0" w:color="auto"/>
            </w:tcBorders>
            <w:shd w:val="clear" w:color="auto" w:fill="auto"/>
            <w:noWrap/>
          </w:tcPr>
          <w:p w14:paraId="7789DEB7" w14:textId="77777777" w:rsidR="00122D22" w:rsidRPr="00220020" w:rsidRDefault="00122D22" w:rsidP="004B3507">
            <w:pPr>
              <w:jc w:val="right"/>
              <w:rPr>
                <w:sz w:val="20"/>
                <w:szCs w:val="20"/>
              </w:rPr>
            </w:pPr>
            <w:r w:rsidRPr="00220020">
              <w:rPr>
                <w:sz w:val="20"/>
                <w:szCs w:val="20"/>
              </w:rPr>
              <w:t>80,3</w:t>
            </w:r>
          </w:p>
        </w:tc>
        <w:tc>
          <w:tcPr>
            <w:tcW w:w="1417" w:type="dxa"/>
            <w:tcBorders>
              <w:top w:val="nil"/>
              <w:left w:val="nil"/>
              <w:bottom w:val="single" w:sz="4" w:space="0" w:color="auto"/>
              <w:right w:val="single" w:sz="4" w:space="0" w:color="auto"/>
            </w:tcBorders>
            <w:shd w:val="clear" w:color="auto" w:fill="auto"/>
            <w:noWrap/>
          </w:tcPr>
          <w:p w14:paraId="7F320890" w14:textId="77777777" w:rsidR="00122D22" w:rsidRPr="00220020" w:rsidRDefault="00122D22" w:rsidP="004B3507">
            <w:pPr>
              <w:jc w:val="right"/>
              <w:rPr>
                <w:sz w:val="20"/>
                <w:szCs w:val="20"/>
              </w:rPr>
            </w:pPr>
            <w:r w:rsidRPr="00220020">
              <w:rPr>
                <w:sz w:val="20"/>
                <w:szCs w:val="20"/>
              </w:rPr>
              <w:t>124,2</w:t>
            </w:r>
          </w:p>
        </w:tc>
      </w:tr>
      <w:tr w:rsidR="00122D22" w:rsidRPr="00B57E68" w14:paraId="7E3ABDED"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05F941C" w14:textId="77777777" w:rsidR="00122D22" w:rsidRPr="00B57E68" w:rsidRDefault="00122D22" w:rsidP="004B3507">
            <w:pPr>
              <w:ind w:firstLine="0"/>
              <w:rPr>
                <w:sz w:val="20"/>
                <w:szCs w:val="20"/>
              </w:rPr>
            </w:pPr>
            <w:proofErr w:type="spellStart"/>
            <w:r w:rsidRPr="00B57E68">
              <w:rPr>
                <w:sz w:val="20"/>
                <w:szCs w:val="20"/>
              </w:rPr>
              <w:t>Thức</w:t>
            </w:r>
            <w:proofErr w:type="spellEnd"/>
            <w:r w:rsidRPr="00B57E68">
              <w:rPr>
                <w:sz w:val="20"/>
                <w:szCs w:val="20"/>
              </w:rPr>
              <w:t xml:space="preserve"> </w:t>
            </w:r>
            <w:proofErr w:type="spellStart"/>
            <w:r w:rsidRPr="00B57E68">
              <w:rPr>
                <w:sz w:val="20"/>
                <w:szCs w:val="20"/>
              </w:rPr>
              <w:t>ăn</w:t>
            </w:r>
            <w:proofErr w:type="spellEnd"/>
            <w:r w:rsidRPr="00B57E68">
              <w:rPr>
                <w:sz w:val="20"/>
                <w:szCs w:val="20"/>
              </w:rPr>
              <w:t xml:space="preserve"> </w:t>
            </w:r>
            <w:proofErr w:type="spellStart"/>
            <w:r w:rsidRPr="00B57E68">
              <w:rPr>
                <w:sz w:val="20"/>
                <w:szCs w:val="20"/>
              </w:rPr>
              <w:t>gia</w:t>
            </w:r>
            <w:proofErr w:type="spellEnd"/>
            <w:r w:rsidRPr="00B57E68">
              <w:rPr>
                <w:sz w:val="20"/>
                <w:szCs w:val="20"/>
              </w:rPr>
              <w:t xml:space="preserve"> </w:t>
            </w:r>
            <w:proofErr w:type="spellStart"/>
            <w:r w:rsidRPr="00B57E68">
              <w:rPr>
                <w:sz w:val="20"/>
                <w:szCs w:val="20"/>
              </w:rPr>
              <w:t>súc</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NPL</w:t>
            </w:r>
          </w:p>
        </w:tc>
        <w:tc>
          <w:tcPr>
            <w:tcW w:w="811" w:type="dxa"/>
            <w:tcBorders>
              <w:top w:val="nil"/>
              <w:left w:val="nil"/>
              <w:bottom w:val="single" w:sz="4" w:space="0" w:color="auto"/>
              <w:right w:val="single" w:sz="4" w:space="0" w:color="auto"/>
            </w:tcBorders>
            <w:shd w:val="clear" w:color="000000" w:fill="FFFFFF"/>
            <w:vAlign w:val="center"/>
          </w:tcPr>
          <w:p w14:paraId="4DC1E584"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28ECFA6" w14:textId="77777777" w:rsidR="00122D22" w:rsidRPr="00220020" w:rsidRDefault="00122D22" w:rsidP="004B3507">
            <w:pPr>
              <w:jc w:val="right"/>
              <w:rPr>
                <w:sz w:val="20"/>
                <w:szCs w:val="20"/>
              </w:rPr>
            </w:pPr>
            <w:r w:rsidRPr="00220020">
              <w:rPr>
                <w:sz w:val="20"/>
                <w:szCs w:val="20"/>
              </w:rPr>
              <w:t>450</w:t>
            </w:r>
          </w:p>
        </w:tc>
        <w:tc>
          <w:tcPr>
            <w:tcW w:w="1336" w:type="dxa"/>
            <w:tcBorders>
              <w:top w:val="nil"/>
              <w:left w:val="nil"/>
              <w:bottom w:val="single" w:sz="4" w:space="0" w:color="auto"/>
              <w:right w:val="single" w:sz="4" w:space="0" w:color="auto"/>
            </w:tcBorders>
            <w:shd w:val="clear" w:color="auto" w:fill="auto"/>
            <w:noWrap/>
          </w:tcPr>
          <w:p w14:paraId="5BC0CCD9"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776</w:t>
            </w:r>
          </w:p>
        </w:tc>
        <w:tc>
          <w:tcPr>
            <w:tcW w:w="1276" w:type="dxa"/>
            <w:tcBorders>
              <w:top w:val="nil"/>
              <w:left w:val="nil"/>
              <w:bottom w:val="single" w:sz="4" w:space="0" w:color="auto"/>
              <w:right w:val="single" w:sz="4" w:space="0" w:color="auto"/>
            </w:tcBorders>
            <w:shd w:val="clear" w:color="auto" w:fill="auto"/>
            <w:noWrap/>
          </w:tcPr>
          <w:p w14:paraId="0E7F8DDB" w14:textId="77777777" w:rsidR="00122D22" w:rsidRPr="00220020" w:rsidRDefault="00122D22" w:rsidP="004B3507">
            <w:pPr>
              <w:jc w:val="right"/>
              <w:rPr>
                <w:sz w:val="20"/>
                <w:szCs w:val="20"/>
              </w:rPr>
            </w:pPr>
            <w:r w:rsidRPr="00220020">
              <w:rPr>
                <w:sz w:val="20"/>
                <w:szCs w:val="20"/>
              </w:rPr>
              <w:t>129,6</w:t>
            </w:r>
          </w:p>
        </w:tc>
        <w:tc>
          <w:tcPr>
            <w:tcW w:w="1417" w:type="dxa"/>
            <w:tcBorders>
              <w:top w:val="nil"/>
              <w:left w:val="nil"/>
              <w:bottom w:val="single" w:sz="4" w:space="0" w:color="auto"/>
              <w:right w:val="single" w:sz="4" w:space="0" w:color="auto"/>
            </w:tcBorders>
            <w:shd w:val="clear" w:color="auto" w:fill="auto"/>
            <w:noWrap/>
          </w:tcPr>
          <w:p w14:paraId="4E71C90C" w14:textId="77777777" w:rsidR="00122D22" w:rsidRPr="00220020" w:rsidRDefault="00122D22" w:rsidP="004B3507">
            <w:pPr>
              <w:jc w:val="right"/>
              <w:rPr>
                <w:sz w:val="20"/>
                <w:szCs w:val="20"/>
              </w:rPr>
            </w:pPr>
            <w:r w:rsidRPr="00220020">
              <w:rPr>
                <w:sz w:val="20"/>
                <w:szCs w:val="20"/>
              </w:rPr>
              <w:t>130,7</w:t>
            </w:r>
          </w:p>
        </w:tc>
      </w:tr>
      <w:tr w:rsidR="00122D22" w:rsidRPr="00B57E68" w14:paraId="6163D45D"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E9534DE" w14:textId="77777777" w:rsidR="00122D22" w:rsidRPr="00B57E68" w:rsidRDefault="00122D22" w:rsidP="004B3507">
            <w:pPr>
              <w:ind w:firstLine="0"/>
              <w:rPr>
                <w:sz w:val="20"/>
                <w:szCs w:val="20"/>
              </w:rPr>
            </w:pPr>
            <w:proofErr w:type="spellStart"/>
            <w:r w:rsidRPr="00B57E68">
              <w:rPr>
                <w:sz w:val="20"/>
                <w:szCs w:val="20"/>
              </w:rPr>
              <w:t>Quặng</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khoáng</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khác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2D1A079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AA1BE49" w14:textId="77777777" w:rsidR="00122D22" w:rsidRPr="00220020" w:rsidRDefault="00122D22" w:rsidP="004B3507">
            <w:pPr>
              <w:jc w:val="right"/>
              <w:rPr>
                <w:sz w:val="20"/>
                <w:szCs w:val="20"/>
              </w:rPr>
            </w:pPr>
            <w:r w:rsidRPr="00220020">
              <w:rPr>
                <w:sz w:val="20"/>
                <w:szCs w:val="20"/>
              </w:rPr>
              <w:t>307</w:t>
            </w:r>
          </w:p>
        </w:tc>
        <w:tc>
          <w:tcPr>
            <w:tcW w:w="1336" w:type="dxa"/>
            <w:tcBorders>
              <w:top w:val="nil"/>
              <w:left w:val="nil"/>
              <w:bottom w:val="single" w:sz="4" w:space="0" w:color="auto"/>
              <w:right w:val="single" w:sz="4" w:space="0" w:color="auto"/>
            </w:tcBorders>
            <w:shd w:val="clear" w:color="auto" w:fill="auto"/>
            <w:noWrap/>
          </w:tcPr>
          <w:p w14:paraId="0A0DEA96"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232</w:t>
            </w:r>
          </w:p>
        </w:tc>
        <w:tc>
          <w:tcPr>
            <w:tcW w:w="1276" w:type="dxa"/>
            <w:tcBorders>
              <w:top w:val="nil"/>
              <w:left w:val="nil"/>
              <w:bottom w:val="single" w:sz="4" w:space="0" w:color="auto"/>
              <w:right w:val="single" w:sz="4" w:space="0" w:color="auto"/>
            </w:tcBorders>
            <w:shd w:val="clear" w:color="auto" w:fill="auto"/>
            <w:noWrap/>
          </w:tcPr>
          <w:p w14:paraId="52ED3DD4" w14:textId="77777777" w:rsidR="00122D22" w:rsidRPr="00220020" w:rsidRDefault="00122D22" w:rsidP="004B3507">
            <w:pPr>
              <w:jc w:val="right"/>
              <w:rPr>
                <w:sz w:val="20"/>
                <w:szCs w:val="20"/>
              </w:rPr>
            </w:pPr>
            <w:r w:rsidRPr="00220020">
              <w:rPr>
                <w:sz w:val="20"/>
                <w:szCs w:val="20"/>
              </w:rPr>
              <w:t>131,4</w:t>
            </w:r>
          </w:p>
        </w:tc>
        <w:tc>
          <w:tcPr>
            <w:tcW w:w="1417" w:type="dxa"/>
            <w:tcBorders>
              <w:top w:val="nil"/>
              <w:left w:val="nil"/>
              <w:bottom w:val="single" w:sz="4" w:space="0" w:color="auto"/>
              <w:right w:val="single" w:sz="4" w:space="0" w:color="auto"/>
            </w:tcBorders>
            <w:shd w:val="clear" w:color="auto" w:fill="auto"/>
            <w:noWrap/>
          </w:tcPr>
          <w:p w14:paraId="7269D6D6" w14:textId="77777777" w:rsidR="00122D22" w:rsidRPr="00220020" w:rsidRDefault="00122D22" w:rsidP="004B3507">
            <w:pPr>
              <w:jc w:val="right"/>
              <w:rPr>
                <w:sz w:val="20"/>
                <w:szCs w:val="20"/>
              </w:rPr>
            </w:pPr>
            <w:r w:rsidRPr="00220020">
              <w:rPr>
                <w:sz w:val="20"/>
                <w:szCs w:val="20"/>
              </w:rPr>
              <w:t>256,1</w:t>
            </w:r>
          </w:p>
        </w:tc>
      </w:tr>
      <w:tr w:rsidR="00122D22" w:rsidRPr="00B57E68" w14:paraId="2212536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DD6E11B" w14:textId="77777777" w:rsidR="00122D22" w:rsidRPr="00B57E68" w:rsidRDefault="00122D22" w:rsidP="004B3507">
            <w:pPr>
              <w:ind w:firstLine="0"/>
              <w:rPr>
                <w:sz w:val="20"/>
                <w:szCs w:val="20"/>
              </w:rPr>
            </w:pPr>
            <w:proofErr w:type="gramStart"/>
            <w:r w:rsidRPr="00B57E68">
              <w:rPr>
                <w:sz w:val="20"/>
                <w:szCs w:val="20"/>
              </w:rPr>
              <w:t>Than</w:t>
            </w:r>
            <w:proofErr w:type="gramEnd"/>
            <w:r w:rsidRPr="00B57E68">
              <w:rPr>
                <w:sz w:val="20"/>
                <w:szCs w:val="20"/>
              </w:rPr>
              <w:t xml:space="preserve"> </w:t>
            </w:r>
            <w:proofErr w:type="spellStart"/>
            <w:r w:rsidRPr="00B57E68">
              <w:rPr>
                <w:sz w:val="20"/>
                <w:szCs w:val="20"/>
              </w:rPr>
              <w:t>đá</w:t>
            </w:r>
            <w:proofErr w:type="spellEnd"/>
          </w:p>
        </w:tc>
        <w:tc>
          <w:tcPr>
            <w:tcW w:w="811" w:type="dxa"/>
            <w:tcBorders>
              <w:top w:val="nil"/>
              <w:left w:val="nil"/>
              <w:bottom w:val="single" w:sz="4" w:space="0" w:color="auto"/>
              <w:right w:val="single" w:sz="4" w:space="0" w:color="auto"/>
            </w:tcBorders>
            <w:shd w:val="clear" w:color="000000" w:fill="FFFFFF"/>
            <w:vAlign w:val="center"/>
          </w:tcPr>
          <w:p w14:paraId="4786A32C"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32EAB13" w14:textId="77777777" w:rsidR="00122D22" w:rsidRPr="00220020" w:rsidRDefault="00122D22" w:rsidP="004B3507">
            <w:pPr>
              <w:jc w:val="right"/>
              <w:rPr>
                <w:sz w:val="20"/>
                <w:szCs w:val="20"/>
              </w:rPr>
            </w:pPr>
            <w:r w:rsidRPr="00220020">
              <w:rPr>
                <w:sz w:val="20"/>
                <w:szCs w:val="20"/>
              </w:rPr>
              <w:t>345</w:t>
            </w:r>
          </w:p>
        </w:tc>
        <w:tc>
          <w:tcPr>
            <w:tcW w:w="1336" w:type="dxa"/>
            <w:tcBorders>
              <w:top w:val="nil"/>
              <w:left w:val="nil"/>
              <w:bottom w:val="single" w:sz="4" w:space="0" w:color="auto"/>
              <w:right w:val="single" w:sz="4" w:space="0" w:color="auto"/>
            </w:tcBorders>
            <w:shd w:val="clear" w:color="auto" w:fill="auto"/>
            <w:noWrap/>
          </w:tcPr>
          <w:p w14:paraId="0065B473"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102</w:t>
            </w:r>
          </w:p>
        </w:tc>
        <w:tc>
          <w:tcPr>
            <w:tcW w:w="1276" w:type="dxa"/>
            <w:tcBorders>
              <w:top w:val="nil"/>
              <w:left w:val="nil"/>
              <w:bottom w:val="single" w:sz="4" w:space="0" w:color="auto"/>
              <w:right w:val="single" w:sz="4" w:space="0" w:color="auto"/>
            </w:tcBorders>
            <w:shd w:val="clear" w:color="auto" w:fill="auto"/>
            <w:noWrap/>
          </w:tcPr>
          <w:p w14:paraId="58C84A43" w14:textId="77777777" w:rsidR="00122D22" w:rsidRPr="00220020" w:rsidRDefault="00122D22" w:rsidP="004B3507">
            <w:pPr>
              <w:jc w:val="right"/>
              <w:rPr>
                <w:sz w:val="20"/>
                <w:szCs w:val="20"/>
              </w:rPr>
            </w:pPr>
            <w:r w:rsidRPr="00220020">
              <w:rPr>
                <w:sz w:val="20"/>
                <w:szCs w:val="20"/>
              </w:rPr>
              <w:t>133,7</w:t>
            </w:r>
          </w:p>
        </w:tc>
        <w:tc>
          <w:tcPr>
            <w:tcW w:w="1417" w:type="dxa"/>
            <w:tcBorders>
              <w:top w:val="nil"/>
              <w:left w:val="nil"/>
              <w:bottom w:val="single" w:sz="4" w:space="0" w:color="auto"/>
              <w:right w:val="single" w:sz="4" w:space="0" w:color="auto"/>
            </w:tcBorders>
            <w:shd w:val="clear" w:color="auto" w:fill="auto"/>
            <w:noWrap/>
          </w:tcPr>
          <w:p w14:paraId="16D5C5CF" w14:textId="77777777" w:rsidR="00122D22" w:rsidRPr="00220020" w:rsidRDefault="00122D22" w:rsidP="004B3507">
            <w:pPr>
              <w:jc w:val="right"/>
              <w:rPr>
                <w:sz w:val="20"/>
                <w:szCs w:val="20"/>
              </w:rPr>
            </w:pPr>
            <w:r w:rsidRPr="00220020">
              <w:rPr>
                <w:sz w:val="20"/>
                <w:szCs w:val="20"/>
              </w:rPr>
              <w:t>102,3</w:t>
            </w:r>
          </w:p>
        </w:tc>
      </w:tr>
      <w:tr w:rsidR="00122D22" w:rsidRPr="00B57E68" w14:paraId="7A40CBB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416F2B5" w14:textId="77777777" w:rsidR="00122D22" w:rsidRPr="00B57E68" w:rsidRDefault="00122D22" w:rsidP="004B3507">
            <w:pPr>
              <w:ind w:firstLine="0"/>
              <w:rPr>
                <w:sz w:val="20"/>
                <w:szCs w:val="20"/>
              </w:rPr>
            </w:pPr>
            <w:proofErr w:type="spellStart"/>
            <w:r w:rsidRPr="00B57E68">
              <w:rPr>
                <w:sz w:val="20"/>
                <w:szCs w:val="20"/>
              </w:rPr>
              <w:t>Dầu</w:t>
            </w:r>
            <w:proofErr w:type="spellEnd"/>
            <w:r w:rsidRPr="00B57E68">
              <w:rPr>
                <w:sz w:val="20"/>
                <w:szCs w:val="20"/>
              </w:rPr>
              <w:t xml:space="preserve"> </w:t>
            </w:r>
            <w:proofErr w:type="spellStart"/>
            <w:r w:rsidRPr="00B57E68">
              <w:rPr>
                <w:sz w:val="20"/>
                <w:szCs w:val="20"/>
              </w:rPr>
              <w:t>thô</w:t>
            </w:r>
            <w:proofErr w:type="spellEnd"/>
          </w:p>
        </w:tc>
        <w:tc>
          <w:tcPr>
            <w:tcW w:w="811" w:type="dxa"/>
            <w:tcBorders>
              <w:top w:val="nil"/>
              <w:left w:val="nil"/>
              <w:bottom w:val="single" w:sz="4" w:space="0" w:color="auto"/>
              <w:right w:val="single" w:sz="4" w:space="0" w:color="auto"/>
            </w:tcBorders>
            <w:shd w:val="clear" w:color="000000" w:fill="FFFFFF"/>
            <w:vAlign w:val="center"/>
          </w:tcPr>
          <w:p w14:paraId="6F69E47D"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C6F8E57" w14:textId="77777777" w:rsidR="00122D22" w:rsidRPr="00220020" w:rsidRDefault="00122D22" w:rsidP="004B3507">
            <w:pPr>
              <w:jc w:val="right"/>
              <w:rPr>
                <w:sz w:val="20"/>
                <w:szCs w:val="20"/>
              </w:rPr>
            </w:pPr>
            <w:r w:rsidRPr="00220020">
              <w:rPr>
                <w:sz w:val="20"/>
                <w:szCs w:val="20"/>
              </w:rPr>
              <w:t>337</w:t>
            </w:r>
          </w:p>
        </w:tc>
        <w:tc>
          <w:tcPr>
            <w:tcW w:w="1336" w:type="dxa"/>
            <w:tcBorders>
              <w:top w:val="nil"/>
              <w:left w:val="nil"/>
              <w:bottom w:val="single" w:sz="4" w:space="0" w:color="auto"/>
              <w:right w:val="single" w:sz="4" w:space="0" w:color="auto"/>
            </w:tcBorders>
            <w:shd w:val="clear" w:color="auto" w:fill="auto"/>
            <w:noWrap/>
          </w:tcPr>
          <w:p w14:paraId="6EB46E0E"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577</w:t>
            </w:r>
          </w:p>
        </w:tc>
        <w:tc>
          <w:tcPr>
            <w:tcW w:w="1276" w:type="dxa"/>
            <w:tcBorders>
              <w:top w:val="nil"/>
              <w:left w:val="nil"/>
              <w:bottom w:val="single" w:sz="4" w:space="0" w:color="auto"/>
              <w:right w:val="single" w:sz="4" w:space="0" w:color="auto"/>
            </w:tcBorders>
            <w:shd w:val="clear" w:color="auto" w:fill="auto"/>
            <w:noWrap/>
          </w:tcPr>
          <w:p w14:paraId="1AEEEFBF" w14:textId="77777777" w:rsidR="00122D22" w:rsidRPr="00220020" w:rsidRDefault="00122D22" w:rsidP="004B3507">
            <w:pPr>
              <w:jc w:val="right"/>
              <w:rPr>
                <w:sz w:val="20"/>
                <w:szCs w:val="20"/>
              </w:rPr>
            </w:pPr>
            <w:r w:rsidRPr="00220020">
              <w:rPr>
                <w:sz w:val="20"/>
                <w:szCs w:val="20"/>
              </w:rPr>
              <w:t>125,9</w:t>
            </w:r>
          </w:p>
        </w:tc>
        <w:tc>
          <w:tcPr>
            <w:tcW w:w="1417" w:type="dxa"/>
            <w:tcBorders>
              <w:top w:val="nil"/>
              <w:left w:val="nil"/>
              <w:bottom w:val="single" w:sz="4" w:space="0" w:color="auto"/>
              <w:right w:val="single" w:sz="4" w:space="0" w:color="auto"/>
            </w:tcBorders>
            <w:shd w:val="clear" w:color="auto" w:fill="auto"/>
            <w:noWrap/>
          </w:tcPr>
          <w:p w14:paraId="5B703226" w14:textId="77777777" w:rsidR="00122D22" w:rsidRPr="00220020" w:rsidRDefault="00122D22" w:rsidP="004B3507">
            <w:pPr>
              <w:jc w:val="right"/>
              <w:rPr>
                <w:sz w:val="20"/>
                <w:szCs w:val="20"/>
              </w:rPr>
            </w:pPr>
            <w:r w:rsidRPr="00220020">
              <w:rPr>
                <w:sz w:val="20"/>
                <w:szCs w:val="20"/>
              </w:rPr>
              <w:t>122,6</w:t>
            </w:r>
          </w:p>
        </w:tc>
      </w:tr>
      <w:tr w:rsidR="00122D22" w:rsidRPr="00B57E68" w14:paraId="60438629"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2D54677" w14:textId="77777777" w:rsidR="00122D22" w:rsidRPr="00B57E68" w:rsidRDefault="00122D22" w:rsidP="004B3507">
            <w:pPr>
              <w:ind w:firstLine="0"/>
              <w:rPr>
                <w:sz w:val="20"/>
                <w:szCs w:val="20"/>
              </w:rPr>
            </w:pPr>
            <w:proofErr w:type="spellStart"/>
            <w:r w:rsidRPr="00B57E68">
              <w:rPr>
                <w:sz w:val="20"/>
                <w:szCs w:val="20"/>
              </w:rPr>
              <w:t>Xăng</w:t>
            </w:r>
            <w:proofErr w:type="spellEnd"/>
            <w:r w:rsidRPr="00B57E68">
              <w:rPr>
                <w:sz w:val="20"/>
                <w:szCs w:val="20"/>
              </w:rPr>
              <w:t xml:space="preserve"> </w:t>
            </w:r>
            <w:proofErr w:type="spellStart"/>
            <w:r w:rsidRPr="00B57E68">
              <w:rPr>
                <w:sz w:val="20"/>
                <w:szCs w:val="20"/>
              </w:rPr>
              <w:t>dầu</w:t>
            </w:r>
            <w:proofErr w:type="spellEnd"/>
          </w:p>
        </w:tc>
        <w:tc>
          <w:tcPr>
            <w:tcW w:w="811" w:type="dxa"/>
            <w:tcBorders>
              <w:top w:val="nil"/>
              <w:left w:val="nil"/>
              <w:bottom w:val="single" w:sz="4" w:space="0" w:color="auto"/>
              <w:right w:val="single" w:sz="4" w:space="0" w:color="auto"/>
            </w:tcBorders>
            <w:shd w:val="clear" w:color="000000" w:fill="FFFFFF"/>
            <w:vAlign w:val="center"/>
          </w:tcPr>
          <w:p w14:paraId="6AFD023E"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74BFB83" w14:textId="77777777" w:rsidR="00122D22" w:rsidRPr="00220020" w:rsidRDefault="00122D22" w:rsidP="004B3507">
            <w:pPr>
              <w:jc w:val="right"/>
              <w:rPr>
                <w:sz w:val="20"/>
                <w:szCs w:val="20"/>
              </w:rPr>
            </w:pPr>
            <w:r w:rsidRPr="00220020">
              <w:rPr>
                <w:sz w:val="20"/>
                <w:szCs w:val="20"/>
              </w:rPr>
              <w:t>204</w:t>
            </w:r>
          </w:p>
        </w:tc>
        <w:tc>
          <w:tcPr>
            <w:tcW w:w="1336" w:type="dxa"/>
            <w:tcBorders>
              <w:top w:val="nil"/>
              <w:left w:val="nil"/>
              <w:bottom w:val="single" w:sz="4" w:space="0" w:color="auto"/>
              <w:right w:val="single" w:sz="4" w:space="0" w:color="auto"/>
            </w:tcBorders>
            <w:shd w:val="clear" w:color="auto" w:fill="auto"/>
            <w:noWrap/>
          </w:tcPr>
          <w:p w14:paraId="08FC9527"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887</w:t>
            </w:r>
          </w:p>
        </w:tc>
        <w:tc>
          <w:tcPr>
            <w:tcW w:w="1276" w:type="dxa"/>
            <w:tcBorders>
              <w:top w:val="nil"/>
              <w:left w:val="nil"/>
              <w:bottom w:val="single" w:sz="4" w:space="0" w:color="auto"/>
              <w:right w:val="single" w:sz="4" w:space="0" w:color="auto"/>
            </w:tcBorders>
            <w:shd w:val="clear" w:color="auto" w:fill="auto"/>
            <w:noWrap/>
          </w:tcPr>
          <w:p w14:paraId="5CF2B45C" w14:textId="77777777" w:rsidR="00122D22" w:rsidRPr="00220020" w:rsidRDefault="00122D22" w:rsidP="004B3507">
            <w:pPr>
              <w:jc w:val="right"/>
              <w:rPr>
                <w:sz w:val="20"/>
                <w:szCs w:val="20"/>
              </w:rPr>
            </w:pPr>
            <w:r w:rsidRPr="00220020">
              <w:rPr>
                <w:sz w:val="20"/>
                <w:szCs w:val="20"/>
              </w:rPr>
              <w:t>124,5</w:t>
            </w:r>
          </w:p>
        </w:tc>
        <w:tc>
          <w:tcPr>
            <w:tcW w:w="1417" w:type="dxa"/>
            <w:tcBorders>
              <w:top w:val="nil"/>
              <w:left w:val="nil"/>
              <w:bottom w:val="single" w:sz="4" w:space="0" w:color="auto"/>
              <w:right w:val="single" w:sz="4" w:space="0" w:color="auto"/>
            </w:tcBorders>
            <w:shd w:val="clear" w:color="auto" w:fill="auto"/>
            <w:noWrap/>
          </w:tcPr>
          <w:p w14:paraId="65FE1A4A" w14:textId="77777777" w:rsidR="00122D22" w:rsidRPr="00220020" w:rsidRDefault="00122D22" w:rsidP="004B3507">
            <w:pPr>
              <w:jc w:val="right"/>
              <w:rPr>
                <w:sz w:val="20"/>
                <w:szCs w:val="20"/>
              </w:rPr>
            </w:pPr>
            <w:r w:rsidRPr="00220020">
              <w:rPr>
                <w:sz w:val="20"/>
                <w:szCs w:val="20"/>
              </w:rPr>
              <w:t>113,8</w:t>
            </w:r>
          </w:p>
        </w:tc>
      </w:tr>
      <w:tr w:rsidR="00122D22" w:rsidRPr="00B57E68" w14:paraId="3864DE3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97EC7B6" w14:textId="77777777" w:rsidR="00122D22" w:rsidRPr="00B57E68" w:rsidRDefault="00122D22" w:rsidP="004B3507">
            <w:pPr>
              <w:ind w:firstLine="0"/>
              <w:rPr>
                <w:sz w:val="20"/>
                <w:szCs w:val="20"/>
              </w:rPr>
            </w:pPr>
            <w:proofErr w:type="spellStart"/>
            <w:r w:rsidRPr="00B57E68">
              <w:rPr>
                <w:sz w:val="20"/>
                <w:szCs w:val="20"/>
              </w:rPr>
              <w:lastRenderedPageBreak/>
              <w:t>Hóa</w:t>
            </w:r>
            <w:proofErr w:type="spellEnd"/>
            <w:r w:rsidRPr="00B57E68">
              <w:rPr>
                <w:sz w:val="20"/>
                <w:szCs w:val="20"/>
              </w:rPr>
              <w:t xml:space="preserve"> </w:t>
            </w:r>
            <w:proofErr w:type="spellStart"/>
            <w:r w:rsidRPr="00B57E68">
              <w:rPr>
                <w:sz w:val="20"/>
                <w:szCs w:val="20"/>
              </w:rPr>
              <w:t>chất</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2FC04B6A"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F19E11E" w14:textId="77777777" w:rsidR="00122D22" w:rsidRPr="00220020" w:rsidRDefault="00122D22" w:rsidP="004B3507">
            <w:pPr>
              <w:jc w:val="right"/>
              <w:rPr>
                <w:sz w:val="20"/>
                <w:szCs w:val="20"/>
              </w:rPr>
            </w:pPr>
            <w:r w:rsidRPr="00220020">
              <w:rPr>
                <w:sz w:val="20"/>
                <w:szCs w:val="20"/>
              </w:rPr>
              <w:t>650</w:t>
            </w:r>
          </w:p>
        </w:tc>
        <w:tc>
          <w:tcPr>
            <w:tcW w:w="1336" w:type="dxa"/>
            <w:tcBorders>
              <w:top w:val="nil"/>
              <w:left w:val="nil"/>
              <w:bottom w:val="single" w:sz="4" w:space="0" w:color="auto"/>
              <w:right w:val="single" w:sz="4" w:space="0" w:color="auto"/>
            </w:tcBorders>
            <w:shd w:val="clear" w:color="auto" w:fill="auto"/>
            <w:noWrap/>
          </w:tcPr>
          <w:p w14:paraId="1EDE4445" w14:textId="77777777" w:rsidR="00122D22" w:rsidRPr="00220020" w:rsidRDefault="00122D22" w:rsidP="004B3507">
            <w:pPr>
              <w:ind w:firstLine="353"/>
              <w:jc w:val="right"/>
              <w:rPr>
                <w:sz w:val="20"/>
                <w:szCs w:val="20"/>
              </w:rPr>
            </w:pPr>
            <w:r w:rsidRPr="00220020">
              <w:rPr>
                <w:sz w:val="20"/>
                <w:szCs w:val="20"/>
              </w:rPr>
              <w:t>5</w:t>
            </w:r>
            <w:r>
              <w:rPr>
                <w:sz w:val="20"/>
                <w:szCs w:val="20"/>
              </w:rPr>
              <w:t>.</w:t>
            </w:r>
            <w:r w:rsidRPr="00220020">
              <w:rPr>
                <w:sz w:val="20"/>
                <w:szCs w:val="20"/>
              </w:rPr>
              <w:t>665</w:t>
            </w:r>
          </w:p>
        </w:tc>
        <w:tc>
          <w:tcPr>
            <w:tcW w:w="1276" w:type="dxa"/>
            <w:tcBorders>
              <w:top w:val="nil"/>
              <w:left w:val="nil"/>
              <w:bottom w:val="single" w:sz="4" w:space="0" w:color="auto"/>
              <w:right w:val="single" w:sz="4" w:space="0" w:color="auto"/>
            </w:tcBorders>
            <w:shd w:val="clear" w:color="auto" w:fill="auto"/>
            <w:noWrap/>
          </w:tcPr>
          <w:p w14:paraId="4FEDD505" w14:textId="77777777" w:rsidR="00122D22" w:rsidRPr="00220020" w:rsidRDefault="00122D22" w:rsidP="004B3507">
            <w:pPr>
              <w:jc w:val="right"/>
              <w:rPr>
                <w:sz w:val="20"/>
                <w:szCs w:val="20"/>
              </w:rPr>
            </w:pPr>
            <w:r w:rsidRPr="00220020">
              <w:rPr>
                <w:sz w:val="20"/>
                <w:szCs w:val="20"/>
              </w:rPr>
              <w:t>157,7</w:t>
            </w:r>
          </w:p>
        </w:tc>
        <w:tc>
          <w:tcPr>
            <w:tcW w:w="1417" w:type="dxa"/>
            <w:tcBorders>
              <w:top w:val="nil"/>
              <w:left w:val="nil"/>
              <w:bottom w:val="single" w:sz="4" w:space="0" w:color="auto"/>
              <w:right w:val="single" w:sz="4" w:space="0" w:color="auto"/>
            </w:tcBorders>
            <w:shd w:val="clear" w:color="auto" w:fill="auto"/>
            <w:noWrap/>
          </w:tcPr>
          <w:p w14:paraId="7212055E" w14:textId="77777777" w:rsidR="00122D22" w:rsidRPr="00220020" w:rsidRDefault="00122D22" w:rsidP="004B3507">
            <w:pPr>
              <w:jc w:val="right"/>
              <w:rPr>
                <w:sz w:val="20"/>
                <w:szCs w:val="20"/>
              </w:rPr>
            </w:pPr>
            <w:r w:rsidRPr="00220020">
              <w:rPr>
                <w:sz w:val="20"/>
                <w:szCs w:val="20"/>
              </w:rPr>
              <w:t>158,7</w:t>
            </w:r>
          </w:p>
        </w:tc>
      </w:tr>
      <w:tr w:rsidR="00122D22" w:rsidRPr="00B57E68" w14:paraId="6D84958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0AD8939" w14:textId="77777777" w:rsidR="00122D22" w:rsidRPr="00B57E68" w:rsidRDefault="00122D22" w:rsidP="004B3507">
            <w:pPr>
              <w:ind w:firstLine="0"/>
              <w:rPr>
                <w:sz w:val="20"/>
                <w:szCs w:val="20"/>
              </w:rPr>
            </w:pP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hoá</w:t>
            </w:r>
            <w:proofErr w:type="spellEnd"/>
            <w:r w:rsidRPr="00B57E68">
              <w:rPr>
                <w:sz w:val="20"/>
                <w:szCs w:val="20"/>
              </w:rPr>
              <w:t xml:space="preserve"> </w:t>
            </w:r>
            <w:proofErr w:type="spellStart"/>
            <w:r w:rsidRPr="00B57E68">
              <w:rPr>
                <w:sz w:val="20"/>
                <w:szCs w:val="20"/>
              </w:rPr>
              <w:t>chất</w:t>
            </w:r>
            <w:proofErr w:type="spellEnd"/>
          </w:p>
        </w:tc>
        <w:tc>
          <w:tcPr>
            <w:tcW w:w="811" w:type="dxa"/>
            <w:tcBorders>
              <w:top w:val="nil"/>
              <w:left w:val="nil"/>
              <w:bottom w:val="single" w:sz="4" w:space="0" w:color="auto"/>
              <w:right w:val="single" w:sz="4" w:space="0" w:color="auto"/>
            </w:tcBorders>
            <w:shd w:val="clear" w:color="000000" w:fill="FFFFFF"/>
            <w:vAlign w:val="center"/>
          </w:tcPr>
          <w:p w14:paraId="6C760DB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7FA4184" w14:textId="77777777" w:rsidR="00122D22" w:rsidRPr="00220020" w:rsidRDefault="00122D22" w:rsidP="004B3507">
            <w:pPr>
              <w:jc w:val="right"/>
              <w:rPr>
                <w:sz w:val="20"/>
                <w:szCs w:val="20"/>
              </w:rPr>
            </w:pPr>
            <w:r w:rsidRPr="00220020">
              <w:rPr>
                <w:sz w:val="20"/>
                <w:szCs w:val="20"/>
              </w:rPr>
              <w:t>800</w:t>
            </w:r>
          </w:p>
        </w:tc>
        <w:tc>
          <w:tcPr>
            <w:tcW w:w="1336" w:type="dxa"/>
            <w:tcBorders>
              <w:top w:val="nil"/>
              <w:left w:val="nil"/>
              <w:bottom w:val="single" w:sz="4" w:space="0" w:color="auto"/>
              <w:right w:val="single" w:sz="4" w:space="0" w:color="auto"/>
            </w:tcBorders>
            <w:shd w:val="clear" w:color="auto" w:fill="auto"/>
            <w:noWrap/>
          </w:tcPr>
          <w:p w14:paraId="26B01270" w14:textId="77777777" w:rsidR="00122D22" w:rsidRPr="00220020" w:rsidRDefault="00122D22" w:rsidP="004B3507">
            <w:pPr>
              <w:ind w:firstLine="353"/>
              <w:jc w:val="right"/>
              <w:rPr>
                <w:sz w:val="20"/>
                <w:szCs w:val="20"/>
              </w:rPr>
            </w:pPr>
            <w:r w:rsidRPr="00220020">
              <w:rPr>
                <w:sz w:val="20"/>
                <w:szCs w:val="20"/>
              </w:rPr>
              <w:t>5</w:t>
            </w:r>
            <w:r>
              <w:rPr>
                <w:sz w:val="20"/>
                <w:szCs w:val="20"/>
              </w:rPr>
              <w:t>.</w:t>
            </w:r>
            <w:r w:rsidRPr="00220020">
              <w:rPr>
                <w:sz w:val="20"/>
                <w:szCs w:val="20"/>
              </w:rPr>
              <w:t>836</w:t>
            </w:r>
          </w:p>
        </w:tc>
        <w:tc>
          <w:tcPr>
            <w:tcW w:w="1276" w:type="dxa"/>
            <w:tcBorders>
              <w:top w:val="nil"/>
              <w:left w:val="nil"/>
              <w:bottom w:val="single" w:sz="4" w:space="0" w:color="auto"/>
              <w:right w:val="single" w:sz="4" w:space="0" w:color="auto"/>
            </w:tcBorders>
            <w:shd w:val="clear" w:color="auto" w:fill="auto"/>
            <w:noWrap/>
          </w:tcPr>
          <w:p w14:paraId="4BC00FFA" w14:textId="77777777" w:rsidR="00122D22" w:rsidRPr="00220020" w:rsidRDefault="00122D22" w:rsidP="004B3507">
            <w:pPr>
              <w:jc w:val="right"/>
              <w:rPr>
                <w:sz w:val="20"/>
                <w:szCs w:val="20"/>
              </w:rPr>
            </w:pPr>
            <w:r w:rsidRPr="00220020">
              <w:rPr>
                <w:sz w:val="20"/>
                <w:szCs w:val="20"/>
              </w:rPr>
              <w:t>152,0</w:t>
            </w:r>
          </w:p>
        </w:tc>
        <w:tc>
          <w:tcPr>
            <w:tcW w:w="1417" w:type="dxa"/>
            <w:tcBorders>
              <w:top w:val="nil"/>
              <w:left w:val="nil"/>
              <w:bottom w:val="single" w:sz="4" w:space="0" w:color="auto"/>
              <w:right w:val="single" w:sz="4" w:space="0" w:color="auto"/>
            </w:tcBorders>
            <w:shd w:val="clear" w:color="auto" w:fill="auto"/>
            <w:noWrap/>
          </w:tcPr>
          <w:p w14:paraId="2231D9FD" w14:textId="77777777" w:rsidR="00122D22" w:rsidRPr="00220020" w:rsidRDefault="00122D22" w:rsidP="004B3507">
            <w:pPr>
              <w:jc w:val="right"/>
              <w:rPr>
                <w:sz w:val="20"/>
                <w:szCs w:val="20"/>
              </w:rPr>
            </w:pPr>
            <w:r w:rsidRPr="00220020">
              <w:rPr>
                <w:sz w:val="20"/>
                <w:szCs w:val="20"/>
              </w:rPr>
              <w:t>143,3</w:t>
            </w:r>
          </w:p>
        </w:tc>
      </w:tr>
      <w:tr w:rsidR="00122D22" w:rsidRPr="00B57E68" w14:paraId="0DB82C5F"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26934FC" w14:textId="77777777" w:rsidR="00122D22" w:rsidRPr="00B57E68" w:rsidRDefault="00122D22" w:rsidP="004B3507">
            <w:pPr>
              <w:ind w:firstLine="0"/>
              <w:rPr>
                <w:sz w:val="20"/>
                <w:szCs w:val="20"/>
              </w:rPr>
            </w:pPr>
            <w:r w:rsidRPr="00B57E68">
              <w:rPr>
                <w:sz w:val="20"/>
                <w:szCs w:val="20"/>
              </w:rPr>
              <w:t xml:space="preserve">Tân </w:t>
            </w:r>
            <w:proofErr w:type="spellStart"/>
            <w:r w:rsidRPr="00B57E68">
              <w:rPr>
                <w:sz w:val="20"/>
                <w:szCs w:val="20"/>
              </w:rPr>
              <w:t>dược</w:t>
            </w:r>
            <w:proofErr w:type="spellEnd"/>
          </w:p>
        </w:tc>
        <w:tc>
          <w:tcPr>
            <w:tcW w:w="811" w:type="dxa"/>
            <w:tcBorders>
              <w:top w:val="nil"/>
              <w:left w:val="nil"/>
              <w:bottom w:val="single" w:sz="4" w:space="0" w:color="auto"/>
              <w:right w:val="single" w:sz="4" w:space="0" w:color="auto"/>
            </w:tcBorders>
            <w:shd w:val="clear" w:color="000000" w:fill="FFFFFF"/>
            <w:vAlign w:val="center"/>
          </w:tcPr>
          <w:p w14:paraId="6922726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98B9E80" w14:textId="77777777" w:rsidR="00122D22" w:rsidRPr="00220020" w:rsidRDefault="00122D22" w:rsidP="004B3507">
            <w:pPr>
              <w:jc w:val="right"/>
              <w:rPr>
                <w:sz w:val="20"/>
                <w:szCs w:val="20"/>
              </w:rPr>
            </w:pPr>
            <w:r w:rsidRPr="00220020">
              <w:rPr>
                <w:sz w:val="20"/>
                <w:szCs w:val="20"/>
              </w:rPr>
              <w:t>500</w:t>
            </w:r>
          </w:p>
        </w:tc>
        <w:tc>
          <w:tcPr>
            <w:tcW w:w="1336" w:type="dxa"/>
            <w:tcBorders>
              <w:top w:val="nil"/>
              <w:left w:val="nil"/>
              <w:bottom w:val="single" w:sz="4" w:space="0" w:color="auto"/>
              <w:right w:val="single" w:sz="4" w:space="0" w:color="auto"/>
            </w:tcBorders>
            <w:shd w:val="clear" w:color="auto" w:fill="auto"/>
            <w:noWrap/>
          </w:tcPr>
          <w:p w14:paraId="2C4C8079"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523</w:t>
            </w:r>
          </w:p>
        </w:tc>
        <w:tc>
          <w:tcPr>
            <w:tcW w:w="1276" w:type="dxa"/>
            <w:tcBorders>
              <w:top w:val="nil"/>
              <w:left w:val="nil"/>
              <w:bottom w:val="single" w:sz="4" w:space="0" w:color="auto"/>
              <w:right w:val="single" w:sz="4" w:space="0" w:color="auto"/>
            </w:tcBorders>
            <w:shd w:val="clear" w:color="auto" w:fill="auto"/>
            <w:noWrap/>
          </w:tcPr>
          <w:p w14:paraId="0DE971FC" w14:textId="77777777" w:rsidR="00122D22" w:rsidRPr="00220020" w:rsidRDefault="00122D22" w:rsidP="004B3507">
            <w:pPr>
              <w:jc w:val="right"/>
              <w:rPr>
                <w:sz w:val="20"/>
                <w:szCs w:val="20"/>
              </w:rPr>
            </w:pPr>
            <w:r w:rsidRPr="00220020">
              <w:rPr>
                <w:sz w:val="20"/>
                <w:szCs w:val="20"/>
              </w:rPr>
              <w:t>187,5</w:t>
            </w:r>
          </w:p>
        </w:tc>
        <w:tc>
          <w:tcPr>
            <w:tcW w:w="1417" w:type="dxa"/>
            <w:tcBorders>
              <w:top w:val="nil"/>
              <w:left w:val="nil"/>
              <w:bottom w:val="single" w:sz="4" w:space="0" w:color="auto"/>
              <w:right w:val="single" w:sz="4" w:space="0" w:color="auto"/>
            </w:tcBorders>
            <w:shd w:val="clear" w:color="auto" w:fill="auto"/>
            <w:noWrap/>
          </w:tcPr>
          <w:p w14:paraId="4FC683B9" w14:textId="77777777" w:rsidR="00122D22" w:rsidRPr="00220020" w:rsidRDefault="00122D22" w:rsidP="004B3507">
            <w:pPr>
              <w:jc w:val="right"/>
              <w:rPr>
                <w:sz w:val="20"/>
                <w:szCs w:val="20"/>
              </w:rPr>
            </w:pPr>
            <w:r w:rsidRPr="00220020">
              <w:rPr>
                <w:sz w:val="20"/>
                <w:szCs w:val="20"/>
              </w:rPr>
              <w:t>105,7</w:t>
            </w:r>
          </w:p>
        </w:tc>
      </w:tr>
      <w:tr w:rsidR="00122D22" w:rsidRPr="00B57E68" w14:paraId="57EB450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D8AFC05" w14:textId="77777777" w:rsidR="00122D22" w:rsidRPr="00B57E68" w:rsidRDefault="00122D22" w:rsidP="004B3507">
            <w:pPr>
              <w:ind w:firstLine="0"/>
              <w:rPr>
                <w:sz w:val="20"/>
                <w:szCs w:val="20"/>
              </w:rPr>
            </w:pPr>
            <w:proofErr w:type="spellStart"/>
            <w:r w:rsidRPr="00B57E68">
              <w:rPr>
                <w:sz w:val="20"/>
                <w:szCs w:val="20"/>
              </w:rPr>
              <w:t>Phân</w:t>
            </w:r>
            <w:proofErr w:type="spellEnd"/>
            <w:r w:rsidRPr="00B57E68">
              <w:rPr>
                <w:sz w:val="20"/>
                <w:szCs w:val="20"/>
              </w:rPr>
              <w:t xml:space="preserve"> </w:t>
            </w:r>
            <w:proofErr w:type="spellStart"/>
            <w:r w:rsidRPr="00B57E68">
              <w:rPr>
                <w:sz w:val="20"/>
                <w:szCs w:val="20"/>
              </w:rPr>
              <w:t>bón</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07F33EE9"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9C1241F" w14:textId="77777777" w:rsidR="00122D22" w:rsidRPr="00220020" w:rsidRDefault="00122D22" w:rsidP="004B3507">
            <w:pPr>
              <w:ind w:firstLine="208"/>
              <w:jc w:val="right"/>
              <w:rPr>
                <w:sz w:val="20"/>
                <w:szCs w:val="20"/>
              </w:rPr>
            </w:pPr>
            <w:r w:rsidRPr="00220020">
              <w:rPr>
                <w:sz w:val="20"/>
                <w:szCs w:val="20"/>
              </w:rPr>
              <w:t>113</w:t>
            </w:r>
          </w:p>
        </w:tc>
        <w:tc>
          <w:tcPr>
            <w:tcW w:w="1336" w:type="dxa"/>
            <w:tcBorders>
              <w:top w:val="nil"/>
              <w:left w:val="nil"/>
              <w:bottom w:val="single" w:sz="4" w:space="0" w:color="auto"/>
              <w:right w:val="single" w:sz="4" w:space="0" w:color="auto"/>
            </w:tcBorders>
            <w:shd w:val="clear" w:color="auto" w:fill="auto"/>
            <w:noWrap/>
          </w:tcPr>
          <w:p w14:paraId="21938AF0"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022</w:t>
            </w:r>
          </w:p>
        </w:tc>
        <w:tc>
          <w:tcPr>
            <w:tcW w:w="1276" w:type="dxa"/>
            <w:tcBorders>
              <w:top w:val="nil"/>
              <w:left w:val="nil"/>
              <w:bottom w:val="single" w:sz="4" w:space="0" w:color="auto"/>
              <w:right w:val="single" w:sz="4" w:space="0" w:color="auto"/>
            </w:tcBorders>
            <w:shd w:val="clear" w:color="auto" w:fill="auto"/>
            <w:noWrap/>
          </w:tcPr>
          <w:p w14:paraId="3445CC37" w14:textId="77777777" w:rsidR="00122D22" w:rsidRPr="00220020" w:rsidRDefault="00122D22" w:rsidP="004B3507">
            <w:pPr>
              <w:jc w:val="right"/>
              <w:rPr>
                <w:sz w:val="20"/>
                <w:szCs w:val="20"/>
              </w:rPr>
            </w:pPr>
            <w:r w:rsidRPr="00220020">
              <w:rPr>
                <w:sz w:val="20"/>
                <w:szCs w:val="20"/>
              </w:rPr>
              <w:t>163,5</w:t>
            </w:r>
          </w:p>
        </w:tc>
        <w:tc>
          <w:tcPr>
            <w:tcW w:w="1417" w:type="dxa"/>
            <w:tcBorders>
              <w:top w:val="nil"/>
              <w:left w:val="nil"/>
              <w:bottom w:val="single" w:sz="4" w:space="0" w:color="auto"/>
              <w:right w:val="single" w:sz="4" w:space="0" w:color="auto"/>
            </w:tcBorders>
            <w:shd w:val="clear" w:color="auto" w:fill="auto"/>
            <w:noWrap/>
          </w:tcPr>
          <w:p w14:paraId="74B82834" w14:textId="77777777" w:rsidR="00122D22" w:rsidRPr="00220020" w:rsidRDefault="00122D22" w:rsidP="004B3507">
            <w:pPr>
              <w:jc w:val="right"/>
              <w:rPr>
                <w:sz w:val="20"/>
                <w:szCs w:val="20"/>
              </w:rPr>
            </w:pPr>
            <w:r w:rsidRPr="00220020">
              <w:rPr>
                <w:sz w:val="20"/>
                <w:szCs w:val="20"/>
              </w:rPr>
              <w:t>142,9</w:t>
            </w:r>
          </w:p>
        </w:tc>
      </w:tr>
      <w:tr w:rsidR="00122D22" w:rsidRPr="00B57E68" w14:paraId="7BB5D7B8"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7C329C7" w14:textId="77777777" w:rsidR="00122D22" w:rsidRPr="00B57E68" w:rsidRDefault="00122D22" w:rsidP="004B3507">
            <w:pPr>
              <w:ind w:firstLine="0"/>
              <w:rPr>
                <w:sz w:val="20"/>
                <w:szCs w:val="20"/>
              </w:rPr>
            </w:pPr>
            <w:proofErr w:type="spellStart"/>
            <w:r w:rsidRPr="00B57E68">
              <w:rPr>
                <w:sz w:val="20"/>
                <w:szCs w:val="20"/>
              </w:rPr>
              <w:t>Chất</w:t>
            </w:r>
            <w:proofErr w:type="spellEnd"/>
            <w:r w:rsidRPr="00B57E68">
              <w:rPr>
                <w:sz w:val="20"/>
                <w:szCs w:val="20"/>
              </w:rPr>
              <w:t xml:space="preserve"> </w:t>
            </w:r>
            <w:proofErr w:type="spellStart"/>
            <w:r w:rsidRPr="00B57E68">
              <w:rPr>
                <w:sz w:val="20"/>
                <w:szCs w:val="20"/>
              </w:rPr>
              <w:t>dẻo</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15269F2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5B41EFE" w14:textId="77777777" w:rsidR="00122D22" w:rsidRPr="00220020" w:rsidRDefault="00122D22" w:rsidP="004B3507">
            <w:pPr>
              <w:ind w:firstLine="208"/>
              <w:jc w:val="right"/>
              <w:rPr>
                <w:sz w:val="20"/>
                <w:szCs w:val="20"/>
              </w:rPr>
            </w:pPr>
            <w:r w:rsidRPr="00220020">
              <w:rPr>
                <w:sz w:val="20"/>
                <w:szCs w:val="20"/>
              </w:rPr>
              <w:t>991</w:t>
            </w:r>
          </w:p>
        </w:tc>
        <w:tc>
          <w:tcPr>
            <w:tcW w:w="1336" w:type="dxa"/>
            <w:tcBorders>
              <w:top w:val="nil"/>
              <w:left w:val="nil"/>
              <w:bottom w:val="single" w:sz="4" w:space="0" w:color="auto"/>
              <w:right w:val="single" w:sz="4" w:space="0" w:color="auto"/>
            </w:tcBorders>
            <w:shd w:val="clear" w:color="auto" w:fill="auto"/>
            <w:noWrap/>
          </w:tcPr>
          <w:p w14:paraId="6A15B3DD" w14:textId="77777777" w:rsidR="00122D22" w:rsidRPr="00220020" w:rsidRDefault="00122D22" w:rsidP="004B3507">
            <w:pPr>
              <w:ind w:firstLine="353"/>
              <w:jc w:val="right"/>
              <w:rPr>
                <w:sz w:val="20"/>
                <w:szCs w:val="20"/>
              </w:rPr>
            </w:pPr>
            <w:r w:rsidRPr="00220020">
              <w:rPr>
                <w:sz w:val="20"/>
                <w:szCs w:val="20"/>
              </w:rPr>
              <w:t>9</w:t>
            </w:r>
            <w:r>
              <w:rPr>
                <w:sz w:val="20"/>
                <w:szCs w:val="20"/>
              </w:rPr>
              <w:t>.</w:t>
            </w:r>
            <w:r w:rsidRPr="00220020">
              <w:rPr>
                <w:sz w:val="20"/>
                <w:szCs w:val="20"/>
              </w:rPr>
              <w:t>037</w:t>
            </w:r>
          </w:p>
        </w:tc>
        <w:tc>
          <w:tcPr>
            <w:tcW w:w="1276" w:type="dxa"/>
            <w:tcBorders>
              <w:top w:val="nil"/>
              <w:left w:val="nil"/>
              <w:bottom w:val="single" w:sz="4" w:space="0" w:color="auto"/>
              <w:right w:val="single" w:sz="4" w:space="0" w:color="auto"/>
            </w:tcBorders>
            <w:shd w:val="clear" w:color="auto" w:fill="auto"/>
            <w:noWrap/>
          </w:tcPr>
          <w:p w14:paraId="5DA20AF6" w14:textId="77777777" w:rsidR="00122D22" w:rsidRPr="00220020" w:rsidRDefault="00122D22" w:rsidP="004B3507">
            <w:pPr>
              <w:jc w:val="right"/>
              <w:rPr>
                <w:sz w:val="20"/>
                <w:szCs w:val="20"/>
              </w:rPr>
            </w:pPr>
            <w:r w:rsidRPr="00220020">
              <w:rPr>
                <w:sz w:val="20"/>
                <w:szCs w:val="20"/>
              </w:rPr>
              <w:t>135,6</w:t>
            </w:r>
          </w:p>
        </w:tc>
        <w:tc>
          <w:tcPr>
            <w:tcW w:w="1417" w:type="dxa"/>
            <w:tcBorders>
              <w:top w:val="nil"/>
              <w:left w:val="nil"/>
              <w:bottom w:val="single" w:sz="4" w:space="0" w:color="auto"/>
              <w:right w:val="single" w:sz="4" w:space="0" w:color="auto"/>
            </w:tcBorders>
            <w:shd w:val="clear" w:color="auto" w:fill="auto"/>
            <w:noWrap/>
          </w:tcPr>
          <w:p w14:paraId="2C8B6BDD" w14:textId="77777777" w:rsidR="00122D22" w:rsidRPr="00220020" w:rsidRDefault="00122D22" w:rsidP="004B3507">
            <w:pPr>
              <w:jc w:val="right"/>
              <w:rPr>
                <w:sz w:val="20"/>
                <w:szCs w:val="20"/>
              </w:rPr>
            </w:pPr>
            <w:r w:rsidRPr="00220020">
              <w:rPr>
                <w:sz w:val="20"/>
                <w:szCs w:val="20"/>
              </w:rPr>
              <w:t>150,8</w:t>
            </w:r>
          </w:p>
        </w:tc>
      </w:tr>
      <w:tr w:rsidR="00122D22" w:rsidRPr="00B57E68" w14:paraId="3687A03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A21B744" w14:textId="77777777" w:rsidR="00122D22" w:rsidRPr="00B57E68" w:rsidRDefault="00122D22" w:rsidP="004B3507">
            <w:pPr>
              <w:ind w:firstLine="0"/>
              <w:rPr>
                <w:sz w:val="20"/>
                <w:szCs w:val="20"/>
              </w:rPr>
            </w:pP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chất</w:t>
            </w:r>
            <w:proofErr w:type="spellEnd"/>
            <w:r w:rsidRPr="00B57E68">
              <w:rPr>
                <w:sz w:val="20"/>
                <w:szCs w:val="20"/>
              </w:rPr>
              <w:t xml:space="preserve"> </w:t>
            </w:r>
            <w:proofErr w:type="spellStart"/>
            <w:r w:rsidRPr="00B57E68">
              <w:rPr>
                <w:sz w:val="20"/>
                <w:szCs w:val="20"/>
              </w:rPr>
              <w:t>dẻo</w:t>
            </w:r>
            <w:proofErr w:type="spellEnd"/>
          </w:p>
        </w:tc>
        <w:tc>
          <w:tcPr>
            <w:tcW w:w="811" w:type="dxa"/>
            <w:tcBorders>
              <w:top w:val="nil"/>
              <w:left w:val="nil"/>
              <w:bottom w:val="single" w:sz="4" w:space="0" w:color="auto"/>
              <w:right w:val="single" w:sz="4" w:space="0" w:color="auto"/>
            </w:tcBorders>
            <w:shd w:val="clear" w:color="000000" w:fill="FFFFFF"/>
            <w:vAlign w:val="center"/>
          </w:tcPr>
          <w:p w14:paraId="4A80644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A93B097" w14:textId="77777777" w:rsidR="00122D22" w:rsidRPr="00220020" w:rsidRDefault="00122D22" w:rsidP="004B3507">
            <w:pPr>
              <w:ind w:firstLine="208"/>
              <w:jc w:val="right"/>
              <w:rPr>
                <w:sz w:val="20"/>
                <w:szCs w:val="20"/>
              </w:rPr>
            </w:pPr>
            <w:r w:rsidRPr="00220020">
              <w:rPr>
                <w:sz w:val="20"/>
                <w:szCs w:val="20"/>
              </w:rPr>
              <w:t>750</w:t>
            </w:r>
          </w:p>
        </w:tc>
        <w:tc>
          <w:tcPr>
            <w:tcW w:w="1336" w:type="dxa"/>
            <w:tcBorders>
              <w:top w:val="nil"/>
              <w:left w:val="nil"/>
              <w:bottom w:val="single" w:sz="4" w:space="0" w:color="auto"/>
              <w:right w:val="single" w:sz="4" w:space="0" w:color="auto"/>
            </w:tcBorders>
            <w:shd w:val="clear" w:color="auto" w:fill="auto"/>
            <w:noWrap/>
          </w:tcPr>
          <w:p w14:paraId="4EEA5E8E" w14:textId="77777777" w:rsidR="00122D22" w:rsidRPr="00220020" w:rsidRDefault="00122D22" w:rsidP="004B3507">
            <w:pPr>
              <w:ind w:firstLine="353"/>
              <w:jc w:val="right"/>
              <w:rPr>
                <w:sz w:val="20"/>
                <w:szCs w:val="20"/>
              </w:rPr>
            </w:pPr>
            <w:r w:rsidRPr="00220020">
              <w:rPr>
                <w:sz w:val="20"/>
                <w:szCs w:val="20"/>
              </w:rPr>
              <w:t>6</w:t>
            </w:r>
            <w:r>
              <w:rPr>
                <w:sz w:val="20"/>
                <w:szCs w:val="20"/>
              </w:rPr>
              <w:t>.</w:t>
            </w:r>
            <w:r w:rsidRPr="00220020">
              <w:rPr>
                <w:sz w:val="20"/>
                <w:szCs w:val="20"/>
              </w:rPr>
              <w:t>051</w:t>
            </w:r>
          </w:p>
        </w:tc>
        <w:tc>
          <w:tcPr>
            <w:tcW w:w="1276" w:type="dxa"/>
            <w:tcBorders>
              <w:top w:val="nil"/>
              <w:left w:val="nil"/>
              <w:bottom w:val="single" w:sz="4" w:space="0" w:color="auto"/>
              <w:right w:val="single" w:sz="4" w:space="0" w:color="auto"/>
            </w:tcBorders>
            <w:shd w:val="clear" w:color="auto" w:fill="auto"/>
            <w:noWrap/>
          </w:tcPr>
          <w:p w14:paraId="103A554A" w14:textId="77777777" w:rsidR="00122D22" w:rsidRPr="00220020" w:rsidRDefault="00122D22" w:rsidP="004B3507">
            <w:pPr>
              <w:jc w:val="right"/>
              <w:rPr>
                <w:sz w:val="20"/>
                <w:szCs w:val="20"/>
              </w:rPr>
            </w:pPr>
            <w:r w:rsidRPr="00220020">
              <w:rPr>
                <w:sz w:val="20"/>
                <w:szCs w:val="20"/>
              </w:rPr>
              <w:t>106,6</w:t>
            </w:r>
          </w:p>
        </w:tc>
        <w:tc>
          <w:tcPr>
            <w:tcW w:w="1417" w:type="dxa"/>
            <w:tcBorders>
              <w:top w:val="nil"/>
              <w:left w:val="nil"/>
              <w:bottom w:val="single" w:sz="4" w:space="0" w:color="auto"/>
              <w:right w:val="single" w:sz="4" w:space="0" w:color="auto"/>
            </w:tcBorders>
            <w:shd w:val="clear" w:color="auto" w:fill="auto"/>
            <w:noWrap/>
          </w:tcPr>
          <w:p w14:paraId="28E6BA59" w14:textId="77777777" w:rsidR="00122D22" w:rsidRPr="00220020" w:rsidRDefault="00122D22" w:rsidP="004B3507">
            <w:pPr>
              <w:jc w:val="right"/>
              <w:rPr>
                <w:sz w:val="20"/>
                <w:szCs w:val="20"/>
              </w:rPr>
            </w:pPr>
            <w:r w:rsidRPr="00220020">
              <w:rPr>
                <w:sz w:val="20"/>
                <w:szCs w:val="20"/>
              </w:rPr>
              <w:t>116,2</w:t>
            </w:r>
          </w:p>
        </w:tc>
      </w:tr>
      <w:tr w:rsidR="00122D22" w:rsidRPr="00B57E68" w14:paraId="0A8E010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C1ABE3F" w14:textId="77777777" w:rsidR="00122D22" w:rsidRPr="00B57E68" w:rsidRDefault="00122D22" w:rsidP="004B3507">
            <w:pPr>
              <w:ind w:firstLine="0"/>
              <w:rPr>
                <w:sz w:val="20"/>
                <w:szCs w:val="20"/>
              </w:rPr>
            </w:pPr>
            <w:r w:rsidRPr="00B57E68">
              <w:rPr>
                <w:sz w:val="20"/>
                <w:szCs w:val="20"/>
              </w:rPr>
              <w:t xml:space="preserve">Cao </w:t>
            </w:r>
            <w:proofErr w:type="spellStart"/>
            <w:r w:rsidRPr="00B57E68">
              <w:rPr>
                <w:sz w:val="20"/>
                <w:szCs w:val="20"/>
              </w:rPr>
              <w:t>su</w:t>
            </w:r>
            <w:proofErr w:type="spellEnd"/>
          </w:p>
        </w:tc>
        <w:tc>
          <w:tcPr>
            <w:tcW w:w="811" w:type="dxa"/>
            <w:tcBorders>
              <w:top w:val="nil"/>
              <w:left w:val="nil"/>
              <w:bottom w:val="single" w:sz="4" w:space="0" w:color="auto"/>
              <w:right w:val="single" w:sz="4" w:space="0" w:color="auto"/>
            </w:tcBorders>
            <w:shd w:val="clear" w:color="000000" w:fill="FFFFFF"/>
            <w:vAlign w:val="center"/>
          </w:tcPr>
          <w:p w14:paraId="79011CF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AC07A9B" w14:textId="77777777" w:rsidR="00122D22" w:rsidRPr="00220020" w:rsidRDefault="00122D22" w:rsidP="004B3507">
            <w:pPr>
              <w:ind w:firstLine="208"/>
              <w:jc w:val="right"/>
              <w:rPr>
                <w:sz w:val="20"/>
                <w:szCs w:val="20"/>
              </w:rPr>
            </w:pPr>
            <w:r w:rsidRPr="00220020">
              <w:rPr>
                <w:sz w:val="20"/>
                <w:szCs w:val="20"/>
              </w:rPr>
              <w:t>268</w:t>
            </w:r>
          </w:p>
        </w:tc>
        <w:tc>
          <w:tcPr>
            <w:tcW w:w="1336" w:type="dxa"/>
            <w:tcBorders>
              <w:top w:val="nil"/>
              <w:left w:val="nil"/>
              <w:bottom w:val="single" w:sz="4" w:space="0" w:color="auto"/>
              <w:right w:val="single" w:sz="4" w:space="0" w:color="auto"/>
            </w:tcBorders>
            <w:shd w:val="clear" w:color="auto" w:fill="auto"/>
            <w:noWrap/>
          </w:tcPr>
          <w:p w14:paraId="052C6E8B"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067</w:t>
            </w:r>
          </w:p>
        </w:tc>
        <w:tc>
          <w:tcPr>
            <w:tcW w:w="1276" w:type="dxa"/>
            <w:tcBorders>
              <w:top w:val="nil"/>
              <w:left w:val="nil"/>
              <w:bottom w:val="single" w:sz="4" w:space="0" w:color="auto"/>
              <w:right w:val="single" w:sz="4" w:space="0" w:color="auto"/>
            </w:tcBorders>
            <w:shd w:val="clear" w:color="auto" w:fill="auto"/>
            <w:noWrap/>
          </w:tcPr>
          <w:p w14:paraId="149982FF" w14:textId="77777777" w:rsidR="00122D22" w:rsidRPr="00220020" w:rsidRDefault="00122D22" w:rsidP="004B3507">
            <w:pPr>
              <w:jc w:val="right"/>
              <w:rPr>
                <w:sz w:val="20"/>
                <w:szCs w:val="20"/>
              </w:rPr>
            </w:pPr>
            <w:r w:rsidRPr="00220020">
              <w:rPr>
                <w:sz w:val="20"/>
                <w:szCs w:val="20"/>
              </w:rPr>
              <w:t>195,6</w:t>
            </w:r>
          </w:p>
        </w:tc>
        <w:tc>
          <w:tcPr>
            <w:tcW w:w="1417" w:type="dxa"/>
            <w:tcBorders>
              <w:top w:val="nil"/>
              <w:left w:val="nil"/>
              <w:bottom w:val="single" w:sz="4" w:space="0" w:color="auto"/>
              <w:right w:val="single" w:sz="4" w:space="0" w:color="auto"/>
            </w:tcBorders>
            <w:shd w:val="clear" w:color="auto" w:fill="auto"/>
            <w:noWrap/>
          </w:tcPr>
          <w:p w14:paraId="60432276" w14:textId="77777777" w:rsidR="00122D22" w:rsidRPr="00220020" w:rsidRDefault="00122D22" w:rsidP="004B3507">
            <w:pPr>
              <w:jc w:val="right"/>
              <w:rPr>
                <w:sz w:val="20"/>
                <w:szCs w:val="20"/>
              </w:rPr>
            </w:pPr>
            <w:r w:rsidRPr="00220020">
              <w:rPr>
                <w:sz w:val="20"/>
                <w:szCs w:val="20"/>
              </w:rPr>
              <w:t>231,2</w:t>
            </w:r>
          </w:p>
        </w:tc>
      </w:tr>
      <w:tr w:rsidR="00122D22" w:rsidRPr="00B57E68" w14:paraId="4490796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4CB370D" w14:textId="77777777" w:rsidR="00122D22" w:rsidRPr="00B57E68" w:rsidRDefault="00122D22" w:rsidP="004B3507">
            <w:pPr>
              <w:ind w:firstLine="0"/>
              <w:rPr>
                <w:sz w:val="20"/>
                <w:szCs w:val="20"/>
              </w:rPr>
            </w:pPr>
            <w:proofErr w:type="spellStart"/>
            <w:r w:rsidRPr="00B57E68">
              <w:rPr>
                <w:sz w:val="20"/>
                <w:szCs w:val="20"/>
              </w:rPr>
              <w:t>Gỗ</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gỗ</w:t>
            </w:r>
            <w:proofErr w:type="spellEnd"/>
          </w:p>
        </w:tc>
        <w:tc>
          <w:tcPr>
            <w:tcW w:w="811" w:type="dxa"/>
            <w:tcBorders>
              <w:top w:val="nil"/>
              <w:left w:val="nil"/>
              <w:bottom w:val="single" w:sz="4" w:space="0" w:color="auto"/>
              <w:right w:val="single" w:sz="4" w:space="0" w:color="auto"/>
            </w:tcBorders>
            <w:shd w:val="clear" w:color="000000" w:fill="FFFFFF"/>
            <w:vAlign w:val="center"/>
          </w:tcPr>
          <w:p w14:paraId="030BB3B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2F9F341" w14:textId="77777777" w:rsidR="00122D22" w:rsidRPr="00220020" w:rsidRDefault="00122D22" w:rsidP="004B3507">
            <w:pPr>
              <w:jc w:val="right"/>
              <w:rPr>
                <w:sz w:val="20"/>
                <w:szCs w:val="20"/>
              </w:rPr>
            </w:pPr>
            <w:r w:rsidRPr="00220020">
              <w:rPr>
                <w:sz w:val="20"/>
                <w:szCs w:val="20"/>
              </w:rPr>
              <w:t>240</w:t>
            </w:r>
          </w:p>
        </w:tc>
        <w:tc>
          <w:tcPr>
            <w:tcW w:w="1336" w:type="dxa"/>
            <w:tcBorders>
              <w:top w:val="nil"/>
              <w:left w:val="nil"/>
              <w:bottom w:val="single" w:sz="4" w:space="0" w:color="auto"/>
              <w:right w:val="single" w:sz="4" w:space="0" w:color="auto"/>
            </w:tcBorders>
            <w:shd w:val="clear" w:color="auto" w:fill="auto"/>
            <w:noWrap/>
          </w:tcPr>
          <w:p w14:paraId="79F5EFE9" w14:textId="77777777" w:rsidR="00122D22" w:rsidRPr="00220020" w:rsidRDefault="00122D22" w:rsidP="004B3507">
            <w:pPr>
              <w:ind w:firstLine="495"/>
              <w:jc w:val="right"/>
              <w:rPr>
                <w:sz w:val="20"/>
                <w:szCs w:val="20"/>
              </w:rPr>
            </w:pPr>
            <w:r w:rsidRPr="00220020">
              <w:rPr>
                <w:sz w:val="20"/>
                <w:szCs w:val="20"/>
              </w:rPr>
              <w:t>2</w:t>
            </w:r>
            <w:r>
              <w:rPr>
                <w:sz w:val="20"/>
                <w:szCs w:val="20"/>
              </w:rPr>
              <w:t>.</w:t>
            </w:r>
            <w:r w:rsidRPr="00220020">
              <w:rPr>
                <w:sz w:val="20"/>
                <w:szCs w:val="20"/>
              </w:rPr>
              <w:t>304</w:t>
            </w:r>
          </w:p>
        </w:tc>
        <w:tc>
          <w:tcPr>
            <w:tcW w:w="1276" w:type="dxa"/>
            <w:tcBorders>
              <w:top w:val="nil"/>
              <w:left w:val="nil"/>
              <w:bottom w:val="single" w:sz="4" w:space="0" w:color="auto"/>
              <w:right w:val="single" w:sz="4" w:space="0" w:color="auto"/>
            </w:tcBorders>
            <w:shd w:val="clear" w:color="auto" w:fill="auto"/>
            <w:noWrap/>
          </w:tcPr>
          <w:p w14:paraId="6B01B2C1" w14:textId="77777777" w:rsidR="00122D22" w:rsidRPr="00220020" w:rsidRDefault="00122D22" w:rsidP="004B3507">
            <w:pPr>
              <w:jc w:val="right"/>
              <w:rPr>
                <w:sz w:val="20"/>
                <w:szCs w:val="20"/>
              </w:rPr>
            </w:pPr>
            <w:r w:rsidRPr="00220020">
              <w:rPr>
                <w:sz w:val="20"/>
                <w:szCs w:val="20"/>
              </w:rPr>
              <w:t>108,6</w:t>
            </w:r>
          </w:p>
        </w:tc>
        <w:tc>
          <w:tcPr>
            <w:tcW w:w="1417" w:type="dxa"/>
            <w:tcBorders>
              <w:top w:val="nil"/>
              <w:left w:val="nil"/>
              <w:bottom w:val="single" w:sz="4" w:space="0" w:color="auto"/>
              <w:right w:val="single" w:sz="4" w:space="0" w:color="auto"/>
            </w:tcBorders>
            <w:shd w:val="clear" w:color="auto" w:fill="auto"/>
            <w:noWrap/>
          </w:tcPr>
          <w:p w14:paraId="3B3392B8" w14:textId="77777777" w:rsidR="00122D22" w:rsidRPr="00220020" w:rsidRDefault="00122D22" w:rsidP="004B3507">
            <w:pPr>
              <w:jc w:val="right"/>
              <w:rPr>
                <w:sz w:val="20"/>
                <w:szCs w:val="20"/>
              </w:rPr>
            </w:pPr>
            <w:r w:rsidRPr="00220020">
              <w:rPr>
                <w:sz w:val="20"/>
                <w:szCs w:val="20"/>
              </w:rPr>
              <w:t>131,4</w:t>
            </w:r>
          </w:p>
        </w:tc>
      </w:tr>
      <w:tr w:rsidR="00122D22" w:rsidRPr="00B57E68" w14:paraId="01BF135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758D6496" w14:textId="77777777" w:rsidR="00122D22" w:rsidRPr="00B57E68" w:rsidRDefault="00122D22" w:rsidP="004B3507">
            <w:pPr>
              <w:ind w:firstLine="0"/>
              <w:rPr>
                <w:sz w:val="20"/>
                <w:szCs w:val="20"/>
              </w:rPr>
            </w:pPr>
            <w:proofErr w:type="spellStart"/>
            <w:r w:rsidRPr="00B57E68">
              <w:rPr>
                <w:sz w:val="20"/>
                <w:szCs w:val="20"/>
              </w:rPr>
              <w:t>Giấy</w:t>
            </w:r>
            <w:proofErr w:type="spellEnd"/>
            <w:r w:rsidRPr="00B57E68">
              <w:rPr>
                <w:sz w:val="20"/>
                <w:szCs w:val="20"/>
              </w:rPr>
              <w:t xml:space="preserve"> </w:t>
            </w:r>
            <w:proofErr w:type="spellStart"/>
            <w:r w:rsidRPr="00B57E68">
              <w:rPr>
                <w:sz w:val="20"/>
                <w:szCs w:val="20"/>
              </w:rPr>
              <w:t>các</w:t>
            </w:r>
            <w:proofErr w:type="spellEnd"/>
            <w:r w:rsidRPr="00B57E68">
              <w:rPr>
                <w:sz w:val="20"/>
                <w:szCs w:val="20"/>
              </w:rPr>
              <w:t xml:space="preserve"> </w:t>
            </w:r>
            <w:proofErr w:type="spellStart"/>
            <w:r w:rsidRPr="00B57E68">
              <w:rPr>
                <w:sz w:val="20"/>
                <w:szCs w:val="20"/>
              </w:rPr>
              <w:t>loại</w:t>
            </w:r>
            <w:proofErr w:type="spellEnd"/>
          </w:p>
        </w:tc>
        <w:tc>
          <w:tcPr>
            <w:tcW w:w="811" w:type="dxa"/>
            <w:tcBorders>
              <w:top w:val="nil"/>
              <w:left w:val="nil"/>
              <w:bottom w:val="single" w:sz="4" w:space="0" w:color="auto"/>
              <w:right w:val="single" w:sz="4" w:space="0" w:color="auto"/>
            </w:tcBorders>
            <w:shd w:val="clear" w:color="000000" w:fill="FFFFFF"/>
            <w:vAlign w:val="center"/>
          </w:tcPr>
          <w:p w14:paraId="4C58D35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6B08C65" w14:textId="77777777" w:rsidR="00122D22" w:rsidRPr="00220020" w:rsidRDefault="00122D22" w:rsidP="004B3507">
            <w:pPr>
              <w:jc w:val="right"/>
              <w:rPr>
                <w:sz w:val="20"/>
                <w:szCs w:val="20"/>
              </w:rPr>
            </w:pPr>
            <w:r w:rsidRPr="00220020">
              <w:rPr>
                <w:sz w:val="20"/>
                <w:szCs w:val="20"/>
              </w:rPr>
              <w:t>173</w:t>
            </w:r>
          </w:p>
        </w:tc>
        <w:tc>
          <w:tcPr>
            <w:tcW w:w="1336" w:type="dxa"/>
            <w:tcBorders>
              <w:top w:val="nil"/>
              <w:left w:val="nil"/>
              <w:bottom w:val="single" w:sz="4" w:space="0" w:color="auto"/>
              <w:right w:val="single" w:sz="4" w:space="0" w:color="auto"/>
            </w:tcBorders>
            <w:shd w:val="clear" w:color="auto" w:fill="auto"/>
            <w:noWrap/>
          </w:tcPr>
          <w:p w14:paraId="3E06C5B9"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646</w:t>
            </w:r>
          </w:p>
        </w:tc>
        <w:tc>
          <w:tcPr>
            <w:tcW w:w="1276" w:type="dxa"/>
            <w:tcBorders>
              <w:top w:val="nil"/>
              <w:left w:val="nil"/>
              <w:bottom w:val="single" w:sz="4" w:space="0" w:color="auto"/>
              <w:right w:val="single" w:sz="4" w:space="0" w:color="auto"/>
            </w:tcBorders>
            <w:shd w:val="clear" w:color="auto" w:fill="auto"/>
            <w:noWrap/>
          </w:tcPr>
          <w:p w14:paraId="24DC2B8A" w14:textId="77777777" w:rsidR="00122D22" w:rsidRPr="00220020" w:rsidRDefault="00122D22" w:rsidP="004B3507">
            <w:pPr>
              <w:jc w:val="right"/>
              <w:rPr>
                <w:sz w:val="20"/>
                <w:szCs w:val="20"/>
              </w:rPr>
            </w:pPr>
            <w:r w:rsidRPr="00220020">
              <w:rPr>
                <w:sz w:val="20"/>
                <w:szCs w:val="20"/>
              </w:rPr>
              <w:t>126,7</w:t>
            </w:r>
          </w:p>
        </w:tc>
        <w:tc>
          <w:tcPr>
            <w:tcW w:w="1417" w:type="dxa"/>
            <w:tcBorders>
              <w:top w:val="nil"/>
              <w:left w:val="nil"/>
              <w:bottom w:val="single" w:sz="4" w:space="0" w:color="auto"/>
              <w:right w:val="single" w:sz="4" w:space="0" w:color="auto"/>
            </w:tcBorders>
            <w:shd w:val="clear" w:color="auto" w:fill="auto"/>
            <w:noWrap/>
          </w:tcPr>
          <w:p w14:paraId="2D7F251A" w14:textId="77777777" w:rsidR="00122D22" w:rsidRPr="00220020" w:rsidRDefault="00122D22" w:rsidP="004B3507">
            <w:pPr>
              <w:jc w:val="right"/>
              <w:rPr>
                <w:sz w:val="20"/>
                <w:szCs w:val="20"/>
              </w:rPr>
            </w:pPr>
            <w:r w:rsidRPr="00220020">
              <w:rPr>
                <w:sz w:val="20"/>
                <w:szCs w:val="20"/>
              </w:rPr>
              <w:t>136,7</w:t>
            </w:r>
          </w:p>
        </w:tc>
      </w:tr>
      <w:tr w:rsidR="00122D22" w:rsidRPr="00B57E68" w14:paraId="1945345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A56A41D" w14:textId="77777777" w:rsidR="00122D22" w:rsidRPr="00B57E68" w:rsidRDefault="00122D22" w:rsidP="004B3507">
            <w:pPr>
              <w:ind w:firstLine="0"/>
              <w:rPr>
                <w:sz w:val="20"/>
                <w:szCs w:val="20"/>
              </w:rPr>
            </w:pPr>
            <w:proofErr w:type="spellStart"/>
            <w:r w:rsidRPr="00B57E68">
              <w:rPr>
                <w:sz w:val="20"/>
                <w:szCs w:val="20"/>
              </w:rPr>
              <w:t>Bông</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08E2B16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7BBC5DC2" w14:textId="77777777" w:rsidR="00122D22" w:rsidRPr="00220020" w:rsidRDefault="00122D22" w:rsidP="004B3507">
            <w:pPr>
              <w:jc w:val="right"/>
              <w:rPr>
                <w:sz w:val="20"/>
                <w:szCs w:val="20"/>
              </w:rPr>
            </w:pPr>
            <w:r w:rsidRPr="00220020">
              <w:rPr>
                <w:sz w:val="20"/>
                <w:szCs w:val="20"/>
              </w:rPr>
              <w:t>343</w:t>
            </w:r>
          </w:p>
        </w:tc>
        <w:tc>
          <w:tcPr>
            <w:tcW w:w="1336" w:type="dxa"/>
            <w:tcBorders>
              <w:top w:val="nil"/>
              <w:left w:val="nil"/>
              <w:bottom w:val="single" w:sz="4" w:space="0" w:color="auto"/>
              <w:right w:val="single" w:sz="4" w:space="0" w:color="auto"/>
            </w:tcBorders>
            <w:shd w:val="clear" w:color="auto" w:fill="auto"/>
            <w:noWrap/>
          </w:tcPr>
          <w:p w14:paraId="0465D52A"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470</w:t>
            </w:r>
          </w:p>
        </w:tc>
        <w:tc>
          <w:tcPr>
            <w:tcW w:w="1276" w:type="dxa"/>
            <w:tcBorders>
              <w:top w:val="nil"/>
              <w:left w:val="nil"/>
              <w:bottom w:val="single" w:sz="4" w:space="0" w:color="auto"/>
              <w:right w:val="single" w:sz="4" w:space="0" w:color="auto"/>
            </w:tcBorders>
            <w:shd w:val="clear" w:color="auto" w:fill="auto"/>
            <w:noWrap/>
          </w:tcPr>
          <w:p w14:paraId="51AF5F22" w14:textId="77777777" w:rsidR="00122D22" w:rsidRPr="00220020" w:rsidRDefault="00122D22" w:rsidP="004B3507">
            <w:pPr>
              <w:jc w:val="right"/>
              <w:rPr>
                <w:sz w:val="20"/>
                <w:szCs w:val="20"/>
              </w:rPr>
            </w:pPr>
            <w:r w:rsidRPr="00220020">
              <w:rPr>
                <w:sz w:val="20"/>
                <w:szCs w:val="20"/>
              </w:rPr>
              <w:t>217,4</w:t>
            </w:r>
          </w:p>
        </w:tc>
        <w:tc>
          <w:tcPr>
            <w:tcW w:w="1417" w:type="dxa"/>
            <w:tcBorders>
              <w:top w:val="nil"/>
              <w:left w:val="nil"/>
              <w:bottom w:val="single" w:sz="4" w:space="0" w:color="auto"/>
              <w:right w:val="single" w:sz="4" w:space="0" w:color="auto"/>
            </w:tcBorders>
            <w:shd w:val="clear" w:color="auto" w:fill="auto"/>
            <w:noWrap/>
          </w:tcPr>
          <w:p w14:paraId="4FE18201" w14:textId="77777777" w:rsidR="00122D22" w:rsidRPr="00220020" w:rsidRDefault="00122D22" w:rsidP="004B3507">
            <w:pPr>
              <w:jc w:val="right"/>
              <w:rPr>
                <w:sz w:val="20"/>
                <w:szCs w:val="20"/>
              </w:rPr>
            </w:pPr>
            <w:r w:rsidRPr="00220020">
              <w:rPr>
                <w:sz w:val="20"/>
                <w:szCs w:val="20"/>
              </w:rPr>
              <w:t>139,4</w:t>
            </w:r>
          </w:p>
        </w:tc>
      </w:tr>
      <w:tr w:rsidR="00122D22" w:rsidRPr="00B57E68" w14:paraId="58CD4FA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EF678A7" w14:textId="77777777" w:rsidR="00122D22" w:rsidRPr="00B57E68" w:rsidRDefault="00122D22" w:rsidP="004B3507">
            <w:pPr>
              <w:ind w:firstLine="0"/>
              <w:rPr>
                <w:sz w:val="20"/>
                <w:szCs w:val="20"/>
              </w:rPr>
            </w:pPr>
            <w:proofErr w:type="spellStart"/>
            <w:r w:rsidRPr="00B57E68">
              <w:rPr>
                <w:sz w:val="20"/>
                <w:szCs w:val="20"/>
              </w:rPr>
              <w:t>Sợi</w:t>
            </w:r>
            <w:proofErr w:type="spellEnd"/>
            <w:r w:rsidRPr="00B57E68">
              <w:rPr>
                <w:sz w:val="20"/>
                <w:szCs w:val="20"/>
              </w:rPr>
              <w:t xml:space="preserve"> </w:t>
            </w:r>
            <w:proofErr w:type="spellStart"/>
            <w:r w:rsidRPr="00B57E68">
              <w:rPr>
                <w:sz w:val="20"/>
                <w:szCs w:val="20"/>
              </w:rPr>
              <w:t>dệt</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207F603C"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19B8ECD" w14:textId="77777777" w:rsidR="00122D22" w:rsidRPr="00220020" w:rsidRDefault="00122D22" w:rsidP="004B3507">
            <w:pPr>
              <w:jc w:val="right"/>
              <w:rPr>
                <w:sz w:val="20"/>
                <w:szCs w:val="20"/>
              </w:rPr>
            </w:pPr>
            <w:r w:rsidRPr="00220020">
              <w:rPr>
                <w:sz w:val="20"/>
                <w:szCs w:val="20"/>
              </w:rPr>
              <w:t>195</w:t>
            </w:r>
          </w:p>
        </w:tc>
        <w:tc>
          <w:tcPr>
            <w:tcW w:w="1336" w:type="dxa"/>
            <w:tcBorders>
              <w:top w:val="nil"/>
              <w:left w:val="nil"/>
              <w:bottom w:val="single" w:sz="4" w:space="0" w:color="auto"/>
              <w:right w:val="single" w:sz="4" w:space="0" w:color="auto"/>
            </w:tcBorders>
            <w:shd w:val="clear" w:color="auto" w:fill="auto"/>
            <w:noWrap/>
          </w:tcPr>
          <w:p w14:paraId="57C2205E"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929</w:t>
            </w:r>
          </w:p>
        </w:tc>
        <w:tc>
          <w:tcPr>
            <w:tcW w:w="1276" w:type="dxa"/>
            <w:tcBorders>
              <w:top w:val="nil"/>
              <w:left w:val="nil"/>
              <w:bottom w:val="single" w:sz="4" w:space="0" w:color="auto"/>
              <w:right w:val="single" w:sz="4" w:space="0" w:color="auto"/>
            </w:tcBorders>
            <w:shd w:val="clear" w:color="auto" w:fill="auto"/>
            <w:noWrap/>
          </w:tcPr>
          <w:p w14:paraId="4D60A471" w14:textId="77777777" w:rsidR="00122D22" w:rsidRPr="00220020" w:rsidRDefault="00122D22" w:rsidP="004B3507">
            <w:pPr>
              <w:jc w:val="right"/>
              <w:rPr>
                <w:sz w:val="20"/>
                <w:szCs w:val="20"/>
              </w:rPr>
            </w:pPr>
            <w:r w:rsidRPr="00220020">
              <w:rPr>
                <w:sz w:val="20"/>
                <w:szCs w:val="20"/>
              </w:rPr>
              <w:t>116,5</w:t>
            </w:r>
          </w:p>
        </w:tc>
        <w:tc>
          <w:tcPr>
            <w:tcW w:w="1417" w:type="dxa"/>
            <w:tcBorders>
              <w:top w:val="nil"/>
              <w:left w:val="nil"/>
              <w:bottom w:val="single" w:sz="4" w:space="0" w:color="auto"/>
              <w:right w:val="single" w:sz="4" w:space="0" w:color="auto"/>
            </w:tcBorders>
            <w:shd w:val="clear" w:color="auto" w:fill="auto"/>
            <w:noWrap/>
          </w:tcPr>
          <w:p w14:paraId="0F916B48" w14:textId="77777777" w:rsidR="00122D22" w:rsidRPr="00220020" w:rsidRDefault="00122D22" w:rsidP="004B3507">
            <w:pPr>
              <w:jc w:val="right"/>
              <w:rPr>
                <w:sz w:val="20"/>
                <w:szCs w:val="20"/>
              </w:rPr>
            </w:pPr>
            <w:r w:rsidRPr="00220020">
              <w:rPr>
                <w:sz w:val="20"/>
                <w:szCs w:val="20"/>
              </w:rPr>
              <w:t>134,2</w:t>
            </w:r>
          </w:p>
        </w:tc>
      </w:tr>
      <w:tr w:rsidR="00122D22" w:rsidRPr="00B57E68" w14:paraId="0F13393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57763AE5" w14:textId="77777777" w:rsidR="00122D22" w:rsidRPr="00B57E68" w:rsidRDefault="00122D22" w:rsidP="004B3507">
            <w:pPr>
              <w:ind w:firstLine="0"/>
              <w:rPr>
                <w:sz w:val="20"/>
                <w:szCs w:val="20"/>
              </w:rPr>
            </w:pPr>
            <w:proofErr w:type="spellStart"/>
            <w:r w:rsidRPr="00B57E68">
              <w:rPr>
                <w:sz w:val="20"/>
                <w:szCs w:val="20"/>
              </w:rPr>
              <w:t>Vải</w:t>
            </w:r>
            <w:proofErr w:type="spellEnd"/>
          </w:p>
        </w:tc>
        <w:tc>
          <w:tcPr>
            <w:tcW w:w="811" w:type="dxa"/>
            <w:tcBorders>
              <w:top w:val="nil"/>
              <w:left w:val="nil"/>
              <w:bottom w:val="single" w:sz="4" w:space="0" w:color="auto"/>
              <w:right w:val="single" w:sz="4" w:space="0" w:color="auto"/>
            </w:tcBorders>
            <w:shd w:val="clear" w:color="000000" w:fill="FFFFFF"/>
            <w:vAlign w:val="center"/>
          </w:tcPr>
          <w:p w14:paraId="6DBE52FB"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98267B0" w14:textId="77777777" w:rsidR="00122D22" w:rsidRPr="00220020" w:rsidRDefault="00122D22" w:rsidP="004B3507">
            <w:pPr>
              <w:ind w:firstLine="66"/>
              <w:jc w:val="right"/>
              <w:rPr>
                <w:sz w:val="20"/>
                <w:szCs w:val="20"/>
              </w:rPr>
            </w:pPr>
            <w:r w:rsidRPr="00220020">
              <w:rPr>
                <w:sz w:val="20"/>
                <w:szCs w:val="20"/>
              </w:rPr>
              <w:t>1</w:t>
            </w:r>
            <w:r>
              <w:rPr>
                <w:sz w:val="20"/>
                <w:szCs w:val="20"/>
              </w:rPr>
              <w:t>.</w:t>
            </w:r>
            <w:r w:rsidRPr="00220020">
              <w:rPr>
                <w:sz w:val="20"/>
                <w:szCs w:val="20"/>
              </w:rPr>
              <w:t>050</w:t>
            </w:r>
          </w:p>
        </w:tc>
        <w:tc>
          <w:tcPr>
            <w:tcW w:w="1336" w:type="dxa"/>
            <w:tcBorders>
              <w:top w:val="nil"/>
              <w:left w:val="nil"/>
              <w:bottom w:val="single" w:sz="4" w:space="0" w:color="auto"/>
              <w:right w:val="single" w:sz="4" w:space="0" w:color="auto"/>
            </w:tcBorders>
            <w:shd w:val="clear" w:color="auto" w:fill="auto"/>
            <w:noWrap/>
          </w:tcPr>
          <w:p w14:paraId="5AD09231" w14:textId="77777777" w:rsidR="00122D22" w:rsidRPr="00220020" w:rsidRDefault="00122D22" w:rsidP="004B3507">
            <w:pPr>
              <w:ind w:firstLine="353"/>
              <w:jc w:val="right"/>
              <w:rPr>
                <w:sz w:val="20"/>
                <w:szCs w:val="20"/>
              </w:rPr>
            </w:pPr>
            <w:r w:rsidRPr="00220020">
              <w:rPr>
                <w:sz w:val="20"/>
                <w:szCs w:val="20"/>
              </w:rPr>
              <w:t>10</w:t>
            </w:r>
            <w:r>
              <w:rPr>
                <w:sz w:val="20"/>
                <w:szCs w:val="20"/>
              </w:rPr>
              <w:t>.</w:t>
            </w:r>
            <w:r w:rsidRPr="00220020">
              <w:rPr>
                <w:sz w:val="20"/>
                <w:szCs w:val="20"/>
              </w:rPr>
              <w:t>575</w:t>
            </w:r>
          </w:p>
        </w:tc>
        <w:tc>
          <w:tcPr>
            <w:tcW w:w="1276" w:type="dxa"/>
            <w:tcBorders>
              <w:top w:val="nil"/>
              <w:left w:val="nil"/>
              <w:bottom w:val="single" w:sz="4" w:space="0" w:color="auto"/>
              <w:right w:val="single" w:sz="4" w:space="0" w:color="auto"/>
            </w:tcBorders>
            <w:shd w:val="clear" w:color="auto" w:fill="auto"/>
            <w:noWrap/>
          </w:tcPr>
          <w:p w14:paraId="0E85580A" w14:textId="77777777" w:rsidR="00122D22" w:rsidRPr="00220020" w:rsidRDefault="00122D22" w:rsidP="004B3507">
            <w:pPr>
              <w:jc w:val="right"/>
              <w:rPr>
                <w:sz w:val="20"/>
                <w:szCs w:val="20"/>
              </w:rPr>
            </w:pPr>
            <w:r w:rsidRPr="00220020">
              <w:rPr>
                <w:sz w:val="20"/>
                <w:szCs w:val="20"/>
              </w:rPr>
              <w:t>106,9</w:t>
            </w:r>
          </w:p>
        </w:tc>
        <w:tc>
          <w:tcPr>
            <w:tcW w:w="1417" w:type="dxa"/>
            <w:tcBorders>
              <w:top w:val="nil"/>
              <w:left w:val="nil"/>
              <w:bottom w:val="single" w:sz="4" w:space="0" w:color="auto"/>
              <w:right w:val="single" w:sz="4" w:space="0" w:color="auto"/>
            </w:tcBorders>
            <w:shd w:val="clear" w:color="auto" w:fill="auto"/>
            <w:noWrap/>
          </w:tcPr>
          <w:p w14:paraId="2C8F433D" w14:textId="77777777" w:rsidR="00122D22" w:rsidRPr="00220020" w:rsidRDefault="00122D22" w:rsidP="004B3507">
            <w:pPr>
              <w:jc w:val="right"/>
              <w:rPr>
                <w:sz w:val="20"/>
                <w:szCs w:val="20"/>
              </w:rPr>
            </w:pPr>
            <w:r w:rsidRPr="00220020">
              <w:rPr>
                <w:sz w:val="20"/>
                <w:szCs w:val="20"/>
              </w:rPr>
              <w:t>125,5</w:t>
            </w:r>
          </w:p>
        </w:tc>
      </w:tr>
      <w:tr w:rsidR="00122D22" w:rsidRPr="00B57E68" w14:paraId="534B3AA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F8642A6" w14:textId="77777777" w:rsidR="00122D22" w:rsidRPr="00B57E68" w:rsidRDefault="00122D22" w:rsidP="004B3507">
            <w:pPr>
              <w:ind w:firstLine="0"/>
              <w:rPr>
                <w:sz w:val="20"/>
                <w:szCs w:val="20"/>
              </w:rPr>
            </w:pPr>
            <w:r w:rsidRPr="00B57E68">
              <w:rPr>
                <w:sz w:val="20"/>
                <w:szCs w:val="20"/>
              </w:rPr>
              <w:t xml:space="preserve">Nguyên PL </w:t>
            </w:r>
            <w:proofErr w:type="spellStart"/>
            <w:r w:rsidRPr="00B57E68">
              <w:rPr>
                <w:sz w:val="20"/>
                <w:szCs w:val="20"/>
              </w:rPr>
              <w:t>dệt</w:t>
            </w:r>
            <w:proofErr w:type="spellEnd"/>
            <w:r w:rsidRPr="00B57E68">
              <w:rPr>
                <w:sz w:val="20"/>
                <w:szCs w:val="20"/>
              </w:rPr>
              <w:t xml:space="preserve">, may, </w:t>
            </w:r>
            <w:proofErr w:type="spellStart"/>
            <w:r w:rsidRPr="00B57E68">
              <w:rPr>
                <w:sz w:val="20"/>
                <w:szCs w:val="20"/>
              </w:rPr>
              <w:t>giày</w:t>
            </w:r>
            <w:proofErr w:type="spellEnd"/>
            <w:r w:rsidRPr="00B57E68">
              <w:rPr>
                <w:sz w:val="20"/>
                <w:szCs w:val="20"/>
              </w:rPr>
              <w:t xml:space="preserve"> </w:t>
            </w:r>
            <w:proofErr w:type="spellStart"/>
            <w:r w:rsidRPr="00B57E68">
              <w:rPr>
                <w:sz w:val="20"/>
                <w:szCs w:val="20"/>
              </w:rPr>
              <w:t>dép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0CB7D471"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35DA987" w14:textId="77777777" w:rsidR="00122D22" w:rsidRPr="00220020" w:rsidRDefault="00122D22" w:rsidP="004B3507">
            <w:pPr>
              <w:ind w:firstLine="565"/>
              <w:jc w:val="right"/>
              <w:rPr>
                <w:sz w:val="20"/>
                <w:szCs w:val="20"/>
              </w:rPr>
            </w:pPr>
            <w:r w:rsidRPr="00220020">
              <w:rPr>
                <w:sz w:val="20"/>
                <w:szCs w:val="20"/>
              </w:rPr>
              <w:t>500</w:t>
            </w:r>
          </w:p>
        </w:tc>
        <w:tc>
          <w:tcPr>
            <w:tcW w:w="1336" w:type="dxa"/>
            <w:tcBorders>
              <w:top w:val="nil"/>
              <w:left w:val="nil"/>
              <w:bottom w:val="single" w:sz="4" w:space="0" w:color="auto"/>
              <w:right w:val="single" w:sz="4" w:space="0" w:color="auto"/>
            </w:tcBorders>
            <w:shd w:val="clear" w:color="auto" w:fill="auto"/>
            <w:noWrap/>
          </w:tcPr>
          <w:p w14:paraId="3B3D558B" w14:textId="77777777" w:rsidR="00122D22" w:rsidRPr="00220020" w:rsidRDefault="00122D22" w:rsidP="004B3507">
            <w:pPr>
              <w:ind w:firstLine="353"/>
              <w:jc w:val="right"/>
              <w:rPr>
                <w:sz w:val="20"/>
                <w:szCs w:val="20"/>
              </w:rPr>
            </w:pPr>
            <w:r w:rsidRPr="00220020">
              <w:rPr>
                <w:sz w:val="20"/>
                <w:szCs w:val="20"/>
              </w:rPr>
              <w:t>4</w:t>
            </w:r>
            <w:r>
              <w:rPr>
                <w:sz w:val="20"/>
                <w:szCs w:val="20"/>
              </w:rPr>
              <w:t>.</w:t>
            </w:r>
            <w:r w:rsidRPr="00220020">
              <w:rPr>
                <w:sz w:val="20"/>
                <w:szCs w:val="20"/>
              </w:rPr>
              <w:t>812</w:t>
            </w:r>
          </w:p>
        </w:tc>
        <w:tc>
          <w:tcPr>
            <w:tcW w:w="1276" w:type="dxa"/>
            <w:tcBorders>
              <w:top w:val="nil"/>
              <w:left w:val="nil"/>
              <w:bottom w:val="single" w:sz="4" w:space="0" w:color="auto"/>
              <w:right w:val="single" w:sz="4" w:space="0" w:color="auto"/>
            </w:tcBorders>
            <w:shd w:val="clear" w:color="auto" w:fill="auto"/>
            <w:noWrap/>
          </w:tcPr>
          <w:p w14:paraId="3B07837F" w14:textId="77777777" w:rsidR="00122D22" w:rsidRPr="00220020" w:rsidRDefault="00122D22" w:rsidP="004B3507">
            <w:pPr>
              <w:jc w:val="right"/>
              <w:rPr>
                <w:sz w:val="20"/>
                <w:szCs w:val="20"/>
              </w:rPr>
            </w:pPr>
            <w:r w:rsidRPr="00220020">
              <w:rPr>
                <w:sz w:val="20"/>
                <w:szCs w:val="20"/>
              </w:rPr>
              <w:t>107,3</w:t>
            </w:r>
          </w:p>
        </w:tc>
        <w:tc>
          <w:tcPr>
            <w:tcW w:w="1417" w:type="dxa"/>
            <w:tcBorders>
              <w:top w:val="nil"/>
              <w:left w:val="nil"/>
              <w:bottom w:val="single" w:sz="4" w:space="0" w:color="auto"/>
              <w:right w:val="single" w:sz="4" w:space="0" w:color="auto"/>
            </w:tcBorders>
            <w:shd w:val="clear" w:color="auto" w:fill="auto"/>
            <w:noWrap/>
          </w:tcPr>
          <w:p w14:paraId="2A4C7C59" w14:textId="77777777" w:rsidR="00122D22" w:rsidRPr="00220020" w:rsidRDefault="00122D22" w:rsidP="004B3507">
            <w:pPr>
              <w:jc w:val="right"/>
              <w:rPr>
                <w:sz w:val="20"/>
                <w:szCs w:val="20"/>
              </w:rPr>
            </w:pPr>
            <w:r w:rsidRPr="00220020">
              <w:rPr>
                <w:sz w:val="20"/>
                <w:szCs w:val="20"/>
              </w:rPr>
              <w:t>126,1</w:t>
            </w:r>
          </w:p>
        </w:tc>
      </w:tr>
      <w:tr w:rsidR="00122D22" w:rsidRPr="00B57E68" w14:paraId="2B742E8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816B83F" w14:textId="77777777" w:rsidR="00122D22" w:rsidRPr="00B57E68" w:rsidRDefault="00122D22" w:rsidP="004B3507">
            <w:pPr>
              <w:ind w:firstLine="0"/>
              <w:rPr>
                <w:sz w:val="20"/>
                <w:szCs w:val="20"/>
              </w:rPr>
            </w:pPr>
            <w:proofErr w:type="spellStart"/>
            <w:r w:rsidRPr="00B57E68">
              <w:rPr>
                <w:sz w:val="20"/>
                <w:szCs w:val="20"/>
              </w:rPr>
              <w:t>Thủy</w:t>
            </w:r>
            <w:proofErr w:type="spellEnd"/>
            <w:r w:rsidRPr="00B57E68">
              <w:rPr>
                <w:sz w:val="20"/>
                <w:szCs w:val="20"/>
              </w:rPr>
              <w:t xml:space="preserve"> </w:t>
            </w:r>
            <w:proofErr w:type="spellStart"/>
            <w:r w:rsidRPr="00B57E68">
              <w:rPr>
                <w:sz w:val="20"/>
                <w:szCs w:val="20"/>
              </w:rPr>
              <w:t>tinh</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các</w:t>
            </w:r>
            <w:proofErr w:type="spellEnd"/>
            <w:r w:rsidRPr="00B57E68">
              <w:rPr>
                <w:sz w:val="20"/>
                <w:szCs w:val="20"/>
              </w:rPr>
              <w:t xml:space="preserve"> SP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thủy</w:t>
            </w:r>
            <w:proofErr w:type="spellEnd"/>
            <w:r w:rsidRPr="00B57E68">
              <w:rPr>
                <w:sz w:val="20"/>
                <w:szCs w:val="20"/>
              </w:rPr>
              <w:t xml:space="preserve"> </w:t>
            </w:r>
            <w:proofErr w:type="spellStart"/>
            <w:r w:rsidRPr="00B57E68">
              <w:rPr>
                <w:sz w:val="20"/>
                <w:szCs w:val="20"/>
              </w:rPr>
              <w:t>tinh</w:t>
            </w:r>
            <w:proofErr w:type="spellEnd"/>
          </w:p>
        </w:tc>
        <w:tc>
          <w:tcPr>
            <w:tcW w:w="811" w:type="dxa"/>
            <w:tcBorders>
              <w:top w:val="nil"/>
              <w:left w:val="nil"/>
              <w:bottom w:val="single" w:sz="4" w:space="0" w:color="auto"/>
              <w:right w:val="single" w:sz="4" w:space="0" w:color="auto"/>
            </w:tcBorders>
            <w:shd w:val="clear" w:color="000000" w:fill="FFFFFF"/>
            <w:vAlign w:val="center"/>
          </w:tcPr>
          <w:p w14:paraId="6AA7019B"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3F58468" w14:textId="77777777" w:rsidR="00122D22" w:rsidRPr="00220020" w:rsidRDefault="00122D22" w:rsidP="004B3507">
            <w:pPr>
              <w:ind w:firstLine="565"/>
              <w:jc w:val="right"/>
              <w:rPr>
                <w:sz w:val="20"/>
                <w:szCs w:val="20"/>
              </w:rPr>
            </w:pPr>
            <w:r w:rsidRPr="00220020">
              <w:rPr>
                <w:sz w:val="20"/>
                <w:szCs w:val="20"/>
              </w:rPr>
              <w:t>135</w:t>
            </w:r>
          </w:p>
        </w:tc>
        <w:tc>
          <w:tcPr>
            <w:tcW w:w="1336" w:type="dxa"/>
            <w:tcBorders>
              <w:top w:val="nil"/>
              <w:left w:val="nil"/>
              <w:bottom w:val="single" w:sz="4" w:space="0" w:color="auto"/>
              <w:right w:val="single" w:sz="4" w:space="0" w:color="auto"/>
            </w:tcBorders>
            <w:shd w:val="clear" w:color="auto" w:fill="auto"/>
            <w:noWrap/>
          </w:tcPr>
          <w:p w14:paraId="1CE54F3E"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156</w:t>
            </w:r>
          </w:p>
        </w:tc>
        <w:tc>
          <w:tcPr>
            <w:tcW w:w="1276" w:type="dxa"/>
            <w:tcBorders>
              <w:top w:val="nil"/>
              <w:left w:val="nil"/>
              <w:bottom w:val="single" w:sz="4" w:space="0" w:color="auto"/>
              <w:right w:val="single" w:sz="4" w:space="0" w:color="auto"/>
            </w:tcBorders>
            <w:shd w:val="clear" w:color="auto" w:fill="auto"/>
            <w:noWrap/>
          </w:tcPr>
          <w:p w14:paraId="241DBF9D" w14:textId="77777777" w:rsidR="00122D22" w:rsidRPr="00220020" w:rsidRDefault="00122D22" w:rsidP="004B3507">
            <w:pPr>
              <w:jc w:val="right"/>
              <w:rPr>
                <w:sz w:val="20"/>
                <w:szCs w:val="20"/>
              </w:rPr>
            </w:pPr>
            <w:r w:rsidRPr="00220020">
              <w:rPr>
                <w:sz w:val="20"/>
                <w:szCs w:val="20"/>
              </w:rPr>
              <w:t>105,9</w:t>
            </w:r>
          </w:p>
        </w:tc>
        <w:tc>
          <w:tcPr>
            <w:tcW w:w="1417" w:type="dxa"/>
            <w:tcBorders>
              <w:top w:val="nil"/>
              <w:left w:val="nil"/>
              <w:bottom w:val="single" w:sz="4" w:space="0" w:color="auto"/>
              <w:right w:val="single" w:sz="4" w:space="0" w:color="auto"/>
            </w:tcBorders>
            <w:shd w:val="clear" w:color="auto" w:fill="auto"/>
            <w:noWrap/>
          </w:tcPr>
          <w:p w14:paraId="244CA575" w14:textId="77777777" w:rsidR="00122D22" w:rsidRPr="00220020" w:rsidRDefault="00122D22" w:rsidP="004B3507">
            <w:pPr>
              <w:jc w:val="right"/>
              <w:rPr>
                <w:sz w:val="20"/>
                <w:szCs w:val="20"/>
              </w:rPr>
            </w:pPr>
            <w:r w:rsidRPr="00220020">
              <w:rPr>
                <w:sz w:val="20"/>
                <w:szCs w:val="20"/>
              </w:rPr>
              <w:t>116,8</w:t>
            </w:r>
          </w:p>
        </w:tc>
      </w:tr>
      <w:tr w:rsidR="00122D22" w:rsidRPr="00B57E68" w14:paraId="1D228262"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32AC824" w14:textId="77777777" w:rsidR="00122D22" w:rsidRPr="00B57E68" w:rsidRDefault="00122D22" w:rsidP="004B3507">
            <w:pPr>
              <w:ind w:firstLine="0"/>
              <w:rPr>
                <w:sz w:val="20"/>
                <w:szCs w:val="20"/>
              </w:rPr>
            </w:pPr>
            <w:proofErr w:type="spellStart"/>
            <w:r w:rsidRPr="00B57E68">
              <w:rPr>
                <w:sz w:val="20"/>
                <w:szCs w:val="20"/>
              </w:rPr>
              <w:t>Phế</w:t>
            </w:r>
            <w:proofErr w:type="spellEnd"/>
            <w:r w:rsidRPr="00B57E68">
              <w:rPr>
                <w:sz w:val="20"/>
                <w:szCs w:val="20"/>
              </w:rPr>
              <w:t xml:space="preserve"> </w:t>
            </w:r>
            <w:proofErr w:type="spellStart"/>
            <w:r w:rsidRPr="00B57E68">
              <w:rPr>
                <w:sz w:val="20"/>
                <w:szCs w:val="20"/>
              </w:rPr>
              <w:t>liệu</w:t>
            </w:r>
            <w:proofErr w:type="spellEnd"/>
            <w:r w:rsidRPr="00B57E68">
              <w:rPr>
                <w:sz w:val="20"/>
                <w:szCs w:val="20"/>
              </w:rPr>
              <w:t xml:space="preserve"> </w:t>
            </w:r>
            <w:proofErr w:type="spellStart"/>
            <w:r w:rsidRPr="00B57E68">
              <w:rPr>
                <w:sz w:val="20"/>
                <w:szCs w:val="20"/>
              </w:rPr>
              <w:t>sắt</w:t>
            </w:r>
            <w:proofErr w:type="spellEnd"/>
            <w:r w:rsidRPr="00B57E68">
              <w:rPr>
                <w:sz w:val="20"/>
                <w:szCs w:val="20"/>
              </w:rPr>
              <w:t xml:space="preserve"> </w:t>
            </w:r>
            <w:proofErr w:type="spellStart"/>
            <w:r w:rsidRPr="00B57E68">
              <w:rPr>
                <w:sz w:val="20"/>
                <w:szCs w:val="20"/>
              </w:rPr>
              <w:t>thép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3B4CDCA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EB9C8C4" w14:textId="77777777" w:rsidR="00122D22" w:rsidRPr="00220020" w:rsidRDefault="00122D22" w:rsidP="004B3507">
            <w:pPr>
              <w:ind w:firstLine="565"/>
              <w:jc w:val="right"/>
              <w:rPr>
                <w:sz w:val="20"/>
                <w:szCs w:val="20"/>
              </w:rPr>
            </w:pPr>
            <w:r w:rsidRPr="00220020">
              <w:rPr>
                <w:sz w:val="20"/>
                <w:szCs w:val="20"/>
              </w:rPr>
              <w:t>191</w:t>
            </w:r>
          </w:p>
        </w:tc>
        <w:tc>
          <w:tcPr>
            <w:tcW w:w="1336" w:type="dxa"/>
            <w:tcBorders>
              <w:top w:val="nil"/>
              <w:left w:val="nil"/>
              <w:bottom w:val="single" w:sz="4" w:space="0" w:color="auto"/>
              <w:right w:val="single" w:sz="4" w:space="0" w:color="auto"/>
            </w:tcBorders>
            <w:shd w:val="clear" w:color="auto" w:fill="auto"/>
            <w:noWrap/>
          </w:tcPr>
          <w:p w14:paraId="0857AF5E" w14:textId="77777777" w:rsidR="00122D22" w:rsidRPr="00220020" w:rsidRDefault="00122D22" w:rsidP="004B3507">
            <w:pPr>
              <w:ind w:firstLine="353"/>
              <w:jc w:val="right"/>
              <w:rPr>
                <w:sz w:val="20"/>
                <w:szCs w:val="20"/>
              </w:rPr>
            </w:pPr>
            <w:r w:rsidRPr="00220020">
              <w:rPr>
                <w:sz w:val="20"/>
                <w:szCs w:val="20"/>
              </w:rPr>
              <w:t>2</w:t>
            </w:r>
            <w:r>
              <w:rPr>
                <w:sz w:val="20"/>
                <w:szCs w:val="20"/>
              </w:rPr>
              <w:t>.</w:t>
            </w:r>
            <w:r w:rsidRPr="00220020">
              <w:rPr>
                <w:sz w:val="20"/>
                <w:szCs w:val="20"/>
              </w:rPr>
              <w:t>137</w:t>
            </w:r>
          </w:p>
        </w:tc>
        <w:tc>
          <w:tcPr>
            <w:tcW w:w="1276" w:type="dxa"/>
            <w:tcBorders>
              <w:top w:val="nil"/>
              <w:left w:val="nil"/>
              <w:bottom w:val="single" w:sz="4" w:space="0" w:color="auto"/>
              <w:right w:val="single" w:sz="4" w:space="0" w:color="auto"/>
            </w:tcBorders>
            <w:shd w:val="clear" w:color="auto" w:fill="auto"/>
            <w:noWrap/>
          </w:tcPr>
          <w:p w14:paraId="26EF6A6A" w14:textId="77777777" w:rsidR="00122D22" w:rsidRPr="00220020" w:rsidRDefault="00122D22" w:rsidP="004B3507">
            <w:pPr>
              <w:jc w:val="right"/>
              <w:rPr>
                <w:sz w:val="20"/>
                <w:szCs w:val="20"/>
              </w:rPr>
            </w:pPr>
            <w:r w:rsidRPr="00220020">
              <w:rPr>
                <w:sz w:val="20"/>
                <w:szCs w:val="20"/>
              </w:rPr>
              <w:t>147,2</w:t>
            </w:r>
          </w:p>
        </w:tc>
        <w:tc>
          <w:tcPr>
            <w:tcW w:w="1417" w:type="dxa"/>
            <w:tcBorders>
              <w:top w:val="nil"/>
              <w:left w:val="nil"/>
              <w:bottom w:val="single" w:sz="4" w:space="0" w:color="auto"/>
              <w:right w:val="single" w:sz="4" w:space="0" w:color="auto"/>
            </w:tcBorders>
            <w:shd w:val="clear" w:color="auto" w:fill="auto"/>
            <w:noWrap/>
          </w:tcPr>
          <w:p w14:paraId="49D22000" w14:textId="77777777" w:rsidR="00122D22" w:rsidRPr="00220020" w:rsidRDefault="00122D22" w:rsidP="004B3507">
            <w:pPr>
              <w:jc w:val="right"/>
              <w:rPr>
                <w:sz w:val="20"/>
                <w:szCs w:val="20"/>
              </w:rPr>
            </w:pPr>
            <w:r w:rsidRPr="00220020">
              <w:rPr>
                <w:sz w:val="20"/>
                <w:szCs w:val="20"/>
              </w:rPr>
              <w:t>196,0</w:t>
            </w:r>
          </w:p>
        </w:tc>
      </w:tr>
      <w:tr w:rsidR="00122D22" w:rsidRPr="00B57E68" w14:paraId="28D8864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FF0B009" w14:textId="77777777" w:rsidR="00122D22" w:rsidRPr="00B57E68" w:rsidRDefault="00122D22" w:rsidP="004B3507">
            <w:pPr>
              <w:ind w:firstLine="0"/>
              <w:rPr>
                <w:sz w:val="20"/>
                <w:szCs w:val="20"/>
              </w:rPr>
            </w:pPr>
            <w:proofErr w:type="spellStart"/>
            <w:r w:rsidRPr="00B57E68">
              <w:rPr>
                <w:sz w:val="20"/>
                <w:szCs w:val="20"/>
              </w:rPr>
              <w:t>Sắt</w:t>
            </w:r>
            <w:proofErr w:type="spellEnd"/>
            <w:r w:rsidRPr="00B57E68">
              <w:rPr>
                <w:sz w:val="20"/>
                <w:szCs w:val="20"/>
              </w:rPr>
              <w:t xml:space="preserve"> </w:t>
            </w:r>
            <w:proofErr w:type="spellStart"/>
            <w:r w:rsidRPr="00B57E68">
              <w:rPr>
                <w:sz w:val="20"/>
                <w:szCs w:val="20"/>
              </w:rPr>
              <w:t>thép</w:t>
            </w:r>
            <w:proofErr w:type="spellEnd"/>
            <w:r w:rsidRPr="00B57E68">
              <w:rPr>
                <w:sz w:val="20"/>
                <w:szCs w:val="20"/>
              </w:rPr>
              <w:t xml:space="preserve"> </w:t>
            </w:r>
          </w:p>
        </w:tc>
        <w:tc>
          <w:tcPr>
            <w:tcW w:w="811" w:type="dxa"/>
            <w:tcBorders>
              <w:top w:val="nil"/>
              <w:left w:val="nil"/>
              <w:bottom w:val="single" w:sz="4" w:space="0" w:color="auto"/>
              <w:right w:val="single" w:sz="4" w:space="0" w:color="auto"/>
            </w:tcBorders>
            <w:shd w:val="clear" w:color="000000" w:fill="FFFFFF"/>
            <w:vAlign w:val="center"/>
          </w:tcPr>
          <w:p w14:paraId="5F9E193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4F3A4BEA" w14:textId="77777777" w:rsidR="00122D22" w:rsidRPr="00220020" w:rsidRDefault="00122D22" w:rsidP="004B3507">
            <w:pPr>
              <w:ind w:firstLine="349"/>
              <w:jc w:val="right"/>
              <w:rPr>
                <w:sz w:val="20"/>
                <w:szCs w:val="20"/>
              </w:rPr>
            </w:pPr>
            <w:r w:rsidRPr="00220020">
              <w:rPr>
                <w:sz w:val="20"/>
                <w:szCs w:val="20"/>
              </w:rPr>
              <w:t>1</w:t>
            </w:r>
            <w:r>
              <w:rPr>
                <w:sz w:val="20"/>
                <w:szCs w:val="20"/>
              </w:rPr>
              <w:t>.</w:t>
            </w:r>
            <w:r w:rsidRPr="00220020">
              <w:rPr>
                <w:sz w:val="20"/>
                <w:szCs w:val="20"/>
              </w:rPr>
              <w:t>097</w:t>
            </w:r>
          </w:p>
        </w:tc>
        <w:tc>
          <w:tcPr>
            <w:tcW w:w="1336" w:type="dxa"/>
            <w:tcBorders>
              <w:top w:val="nil"/>
              <w:left w:val="nil"/>
              <w:bottom w:val="single" w:sz="4" w:space="0" w:color="auto"/>
              <w:right w:val="single" w:sz="4" w:space="0" w:color="auto"/>
            </w:tcBorders>
            <w:shd w:val="clear" w:color="auto" w:fill="auto"/>
            <w:noWrap/>
          </w:tcPr>
          <w:p w14:paraId="0A7F304B" w14:textId="77777777" w:rsidR="00122D22" w:rsidRPr="00220020" w:rsidRDefault="00122D22" w:rsidP="004B3507">
            <w:pPr>
              <w:ind w:firstLine="353"/>
              <w:jc w:val="right"/>
              <w:rPr>
                <w:sz w:val="20"/>
                <w:szCs w:val="20"/>
              </w:rPr>
            </w:pPr>
            <w:r w:rsidRPr="00220020">
              <w:rPr>
                <w:sz w:val="20"/>
                <w:szCs w:val="20"/>
              </w:rPr>
              <w:t>8</w:t>
            </w:r>
            <w:r>
              <w:rPr>
                <w:sz w:val="20"/>
                <w:szCs w:val="20"/>
              </w:rPr>
              <w:t>.</w:t>
            </w:r>
            <w:r w:rsidRPr="00220020">
              <w:rPr>
                <w:sz w:val="20"/>
                <w:szCs w:val="20"/>
              </w:rPr>
              <w:t>823</w:t>
            </w:r>
          </w:p>
        </w:tc>
        <w:tc>
          <w:tcPr>
            <w:tcW w:w="1276" w:type="dxa"/>
            <w:tcBorders>
              <w:top w:val="nil"/>
              <w:left w:val="nil"/>
              <w:bottom w:val="single" w:sz="4" w:space="0" w:color="auto"/>
              <w:right w:val="single" w:sz="4" w:space="0" w:color="auto"/>
            </w:tcBorders>
            <w:shd w:val="clear" w:color="auto" w:fill="auto"/>
            <w:noWrap/>
          </w:tcPr>
          <w:p w14:paraId="4C6C7062" w14:textId="77777777" w:rsidR="00122D22" w:rsidRPr="00220020" w:rsidRDefault="00122D22" w:rsidP="004B3507">
            <w:pPr>
              <w:jc w:val="right"/>
              <w:rPr>
                <w:sz w:val="20"/>
                <w:szCs w:val="20"/>
              </w:rPr>
            </w:pPr>
            <w:r w:rsidRPr="00220020">
              <w:rPr>
                <w:sz w:val="20"/>
                <w:szCs w:val="20"/>
              </w:rPr>
              <w:t>174,0</w:t>
            </w:r>
          </w:p>
        </w:tc>
        <w:tc>
          <w:tcPr>
            <w:tcW w:w="1417" w:type="dxa"/>
            <w:tcBorders>
              <w:top w:val="nil"/>
              <w:left w:val="nil"/>
              <w:bottom w:val="single" w:sz="4" w:space="0" w:color="auto"/>
              <w:right w:val="single" w:sz="4" w:space="0" w:color="auto"/>
            </w:tcBorders>
            <w:shd w:val="clear" w:color="auto" w:fill="auto"/>
            <w:noWrap/>
          </w:tcPr>
          <w:p w14:paraId="77202FD9" w14:textId="77777777" w:rsidR="00122D22" w:rsidRPr="00220020" w:rsidRDefault="00122D22" w:rsidP="004B3507">
            <w:pPr>
              <w:jc w:val="right"/>
              <w:rPr>
                <w:sz w:val="20"/>
                <w:szCs w:val="20"/>
              </w:rPr>
            </w:pPr>
            <w:r w:rsidRPr="00220020">
              <w:rPr>
                <w:sz w:val="20"/>
                <w:szCs w:val="20"/>
              </w:rPr>
              <w:t>145,7</w:t>
            </w:r>
          </w:p>
        </w:tc>
      </w:tr>
      <w:tr w:rsidR="00122D22" w:rsidRPr="00B57E68" w14:paraId="78C5D6AD"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5A421BF" w14:textId="77777777" w:rsidR="00122D22" w:rsidRPr="00B57E68" w:rsidRDefault="00122D22" w:rsidP="004B3507">
            <w:pPr>
              <w:ind w:firstLine="0"/>
              <w:rPr>
                <w:sz w:val="20"/>
                <w:szCs w:val="20"/>
              </w:rPr>
            </w:pPr>
            <w:proofErr w:type="spellStart"/>
            <w:r w:rsidRPr="00B57E68">
              <w:rPr>
                <w:sz w:val="20"/>
                <w:szCs w:val="20"/>
              </w:rPr>
              <w:t>Sản</w:t>
            </w:r>
            <w:proofErr w:type="spellEnd"/>
            <w:r w:rsidRPr="00B57E68">
              <w:rPr>
                <w:sz w:val="20"/>
                <w:szCs w:val="20"/>
              </w:rPr>
              <w:t xml:space="preserve"> </w:t>
            </w:r>
            <w:proofErr w:type="spellStart"/>
            <w:r w:rsidRPr="00B57E68">
              <w:rPr>
                <w:sz w:val="20"/>
                <w:szCs w:val="20"/>
              </w:rPr>
              <w:t>phẩm</w:t>
            </w:r>
            <w:proofErr w:type="spellEnd"/>
            <w:r w:rsidRPr="00B57E68">
              <w:rPr>
                <w:sz w:val="20"/>
                <w:szCs w:val="20"/>
              </w:rPr>
              <w:t xml:space="preserve">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sắt</w:t>
            </w:r>
            <w:proofErr w:type="spellEnd"/>
            <w:r w:rsidRPr="00B57E68">
              <w:rPr>
                <w:sz w:val="20"/>
                <w:szCs w:val="20"/>
              </w:rPr>
              <w:t xml:space="preserve"> </w:t>
            </w:r>
            <w:proofErr w:type="spellStart"/>
            <w:r w:rsidRPr="00B57E68">
              <w:rPr>
                <w:sz w:val="20"/>
                <w:szCs w:val="20"/>
              </w:rPr>
              <w:t>thép</w:t>
            </w:r>
            <w:proofErr w:type="spellEnd"/>
          </w:p>
        </w:tc>
        <w:tc>
          <w:tcPr>
            <w:tcW w:w="811" w:type="dxa"/>
            <w:tcBorders>
              <w:top w:val="nil"/>
              <w:left w:val="nil"/>
              <w:bottom w:val="single" w:sz="4" w:space="0" w:color="auto"/>
              <w:right w:val="single" w:sz="4" w:space="0" w:color="auto"/>
            </w:tcBorders>
            <w:shd w:val="clear" w:color="000000" w:fill="FFFFFF"/>
            <w:vAlign w:val="center"/>
          </w:tcPr>
          <w:p w14:paraId="54AF489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380CF80" w14:textId="77777777" w:rsidR="00122D22" w:rsidRPr="00220020" w:rsidRDefault="00122D22" w:rsidP="004B3507">
            <w:pPr>
              <w:ind w:firstLine="565"/>
              <w:jc w:val="right"/>
              <w:rPr>
                <w:sz w:val="20"/>
                <w:szCs w:val="20"/>
              </w:rPr>
            </w:pPr>
            <w:r w:rsidRPr="00220020">
              <w:rPr>
                <w:sz w:val="20"/>
                <w:szCs w:val="20"/>
              </w:rPr>
              <w:t>530</w:t>
            </w:r>
          </w:p>
        </w:tc>
        <w:tc>
          <w:tcPr>
            <w:tcW w:w="1336" w:type="dxa"/>
            <w:tcBorders>
              <w:top w:val="nil"/>
              <w:left w:val="nil"/>
              <w:bottom w:val="single" w:sz="4" w:space="0" w:color="auto"/>
              <w:right w:val="single" w:sz="4" w:space="0" w:color="auto"/>
            </w:tcBorders>
            <w:shd w:val="clear" w:color="auto" w:fill="auto"/>
            <w:noWrap/>
          </w:tcPr>
          <w:p w14:paraId="5FA54AFF" w14:textId="77777777" w:rsidR="00122D22" w:rsidRPr="00220020" w:rsidRDefault="00122D22" w:rsidP="004B3507">
            <w:pPr>
              <w:ind w:firstLine="353"/>
              <w:jc w:val="right"/>
              <w:rPr>
                <w:sz w:val="20"/>
                <w:szCs w:val="20"/>
              </w:rPr>
            </w:pPr>
            <w:r w:rsidRPr="00220020">
              <w:rPr>
                <w:sz w:val="20"/>
                <w:szCs w:val="20"/>
              </w:rPr>
              <w:t>3</w:t>
            </w:r>
            <w:r>
              <w:rPr>
                <w:sz w:val="20"/>
                <w:szCs w:val="20"/>
              </w:rPr>
              <w:t>.</w:t>
            </w:r>
            <w:r w:rsidRPr="00220020">
              <w:rPr>
                <w:sz w:val="20"/>
                <w:szCs w:val="20"/>
              </w:rPr>
              <w:t>980</w:t>
            </w:r>
          </w:p>
        </w:tc>
        <w:tc>
          <w:tcPr>
            <w:tcW w:w="1276" w:type="dxa"/>
            <w:tcBorders>
              <w:top w:val="nil"/>
              <w:left w:val="nil"/>
              <w:bottom w:val="single" w:sz="4" w:space="0" w:color="auto"/>
              <w:right w:val="single" w:sz="4" w:space="0" w:color="auto"/>
            </w:tcBorders>
            <w:shd w:val="clear" w:color="auto" w:fill="auto"/>
            <w:noWrap/>
          </w:tcPr>
          <w:p w14:paraId="633B0F3F" w14:textId="77777777" w:rsidR="00122D22" w:rsidRPr="00220020" w:rsidRDefault="00122D22" w:rsidP="004B3507">
            <w:pPr>
              <w:jc w:val="right"/>
              <w:rPr>
                <w:sz w:val="20"/>
                <w:szCs w:val="20"/>
              </w:rPr>
            </w:pPr>
            <w:r w:rsidRPr="00220020">
              <w:rPr>
                <w:sz w:val="20"/>
                <w:szCs w:val="20"/>
              </w:rPr>
              <w:t>114,4</w:t>
            </w:r>
          </w:p>
        </w:tc>
        <w:tc>
          <w:tcPr>
            <w:tcW w:w="1417" w:type="dxa"/>
            <w:tcBorders>
              <w:top w:val="nil"/>
              <w:left w:val="nil"/>
              <w:bottom w:val="single" w:sz="4" w:space="0" w:color="auto"/>
              <w:right w:val="single" w:sz="4" w:space="0" w:color="auto"/>
            </w:tcBorders>
            <w:shd w:val="clear" w:color="auto" w:fill="auto"/>
            <w:noWrap/>
          </w:tcPr>
          <w:p w14:paraId="6BC4D254" w14:textId="77777777" w:rsidR="00122D22" w:rsidRPr="00220020" w:rsidRDefault="00122D22" w:rsidP="004B3507">
            <w:pPr>
              <w:jc w:val="right"/>
              <w:rPr>
                <w:sz w:val="20"/>
                <w:szCs w:val="20"/>
              </w:rPr>
            </w:pPr>
            <w:r w:rsidRPr="00220020">
              <w:rPr>
                <w:sz w:val="20"/>
                <w:szCs w:val="20"/>
              </w:rPr>
              <w:t>125,5</w:t>
            </w:r>
          </w:p>
        </w:tc>
      </w:tr>
      <w:tr w:rsidR="00122D22" w:rsidRPr="00B57E68" w14:paraId="1FCAE3DE"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58C995EB" w14:textId="77777777" w:rsidR="00122D22" w:rsidRPr="00B57E68" w:rsidRDefault="00122D22" w:rsidP="004B3507">
            <w:pPr>
              <w:ind w:firstLine="0"/>
              <w:rPr>
                <w:sz w:val="20"/>
                <w:szCs w:val="20"/>
              </w:rPr>
            </w:pPr>
            <w:r w:rsidRPr="00B57E68">
              <w:rPr>
                <w:sz w:val="20"/>
                <w:szCs w:val="20"/>
              </w:rPr>
              <w:t xml:space="preserve">Kim </w:t>
            </w:r>
            <w:proofErr w:type="spellStart"/>
            <w:r w:rsidRPr="00B57E68">
              <w:rPr>
                <w:sz w:val="20"/>
                <w:szCs w:val="20"/>
              </w:rPr>
              <w:t>loại</w:t>
            </w:r>
            <w:proofErr w:type="spellEnd"/>
            <w:r w:rsidRPr="00B57E68">
              <w:rPr>
                <w:sz w:val="20"/>
                <w:szCs w:val="20"/>
              </w:rPr>
              <w:t xml:space="preserve"> </w:t>
            </w:r>
            <w:proofErr w:type="spellStart"/>
            <w:r w:rsidRPr="00B57E68">
              <w:rPr>
                <w:sz w:val="20"/>
                <w:szCs w:val="20"/>
              </w:rPr>
              <w:t>thường</w:t>
            </w:r>
            <w:proofErr w:type="spellEnd"/>
            <w:r w:rsidRPr="00B57E68">
              <w:rPr>
                <w:sz w:val="20"/>
                <w:szCs w:val="20"/>
              </w:rPr>
              <w:t xml:space="preserve"> </w:t>
            </w:r>
            <w:proofErr w:type="spellStart"/>
            <w:r w:rsidRPr="00B57E68">
              <w:rPr>
                <w:sz w:val="20"/>
                <w:szCs w:val="20"/>
              </w:rPr>
              <w:t>khác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488947F0"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599ADC9" w14:textId="77777777" w:rsidR="00122D22" w:rsidRPr="00220020" w:rsidRDefault="00122D22" w:rsidP="004B3507">
            <w:pPr>
              <w:ind w:firstLine="565"/>
              <w:jc w:val="right"/>
              <w:rPr>
                <w:sz w:val="20"/>
                <w:szCs w:val="20"/>
              </w:rPr>
            </w:pPr>
            <w:r w:rsidRPr="00220020">
              <w:rPr>
                <w:sz w:val="20"/>
                <w:szCs w:val="20"/>
              </w:rPr>
              <w:t>841</w:t>
            </w:r>
          </w:p>
        </w:tc>
        <w:tc>
          <w:tcPr>
            <w:tcW w:w="1336" w:type="dxa"/>
            <w:tcBorders>
              <w:top w:val="nil"/>
              <w:left w:val="nil"/>
              <w:bottom w:val="single" w:sz="4" w:space="0" w:color="auto"/>
              <w:right w:val="single" w:sz="4" w:space="0" w:color="auto"/>
            </w:tcBorders>
            <w:shd w:val="clear" w:color="auto" w:fill="auto"/>
            <w:noWrap/>
          </w:tcPr>
          <w:p w14:paraId="03ACCB92" w14:textId="77777777" w:rsidR="00122D22" w:rsidRPr="00220020" w:rsidRDefault="00122D22" w:rsidP="004B3507">
            <w:pPr>
              <w:ind w:firstLine="353"/>
              <w:jc w:val="right"/>
              <w:rPr>
                <w:sz w:val="20"/>
                <w:szCs w:val="20"/>
              </w:rPr>
            </w:pPr>
            <w:r w:rsidRPr="00220020">
              <w:rPr>
                <w:sz w:val="20"/>
                <w:szCs w:val="20"/>
              </w:rPr>
              <w:t>6</w:t>
            </w:r>
            <w:r>
              <w:rPr>
                <w:sz w:val="20"/>
                <w:szCs w:val="20"/>
              </w:rPr>
              <w:t>.</w:t>
            </w:r>
            <w:r w:rsidRPr="00220020">
              <w:rPr>
                <w:sz w:val="20"/>
                <w:szCs w:val="20"/>
              </w:rPr>
              <w:t>683</w:t>
            </w:r>
          </w:p>
        </w:tc>
        <w:tc>
          <w:tcPr>
            <w:tcW w:w="1276" w:type="dxa"/>
            <w:tcBorders>
              <w:top w:val="nil"/>
              <w:left w:val="nil"/>
              <w:bottom w:val="single" w:sz="4" w:space="0" w:color="auto"/>
              <w:right w:val="single" w:sz="4" w:space="0" w:color="auto"/>
            </w:tcBorders>
            <w:shd w:val="clear" w:color="auto" w:fill="auto"/>
            <w:noWrap/>
          </w:tcPr>
          <w:p w14:paraId="170A4176" w14:textId="77777777" w:rsidR="00122D22" w:rsidRPr="00220020" w:rsidRDefault="00122D22" w:rsidP="004B3507">
            <w:pPr>
              <w:jc w:val="right"/>
              <w:rPr>
                <w:sz w:val="20"/>
                <w:szCs w:val="20"/>
              </w:rPr>
            </w:pPr>
            <w:r w:rsidRPr="00220020">
              <w:rPr>
                <w:sz w:val="20"/>
                <w:szCs w:val="20"/>
              </w:rPr>
              <w:t>161,7</w:t>
            </w:r>
          </w:p>
        </w:tc>
        <w:tc>
          <w:tcPr>
            <w:tcW w:w="1417" w:type="dxa"/>
            <w:tcBorders>
              <w:top w:val="nil"/>
              <w:left w:val="nil"/>
              <w:bottom w:val="single" w:sz="4" w:space="0" w:color="auto"/>
              <w:right w:val="single" w:sz="4" w:space="0" w:color="auto"/>
            </w:tcBorders>
            <w:shd w:val="clear" w:color="auto" w:fill="auto"/>
            <w:noWrap/>
          </w:tcPr>
          <w:p w14:paraId="7F7DFFCA" w14:textId="77777777" w:rsidR="00122D22" w:rsidRPr="00220020" w:rsidRDefault="00122D22" w:rsidP="004B3507">
            <w:pPr>
              <w:jc w:val="right"/>
              <w:rPr>
                <w:sz w:val="20"/>
                <w:szCs w:val="20"/>
              </w:rPr>
            </w:pPr>
            <w:r w:rsidRPr="00220020">
              <w:rPr>
                <w:sz w:val="20"/>
                <w:szCs w:val="20"/>
              </w:rPr>
              <w:t>155,3</w:t>
            </w:r>
          </w:p>
        </w:tc>
      </w:tr>
      <w:tr w:rsidR="00122D22" w:rsidRPr="00B57E68" w14:paraId="6ECC4DC1"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45947C50" w14:textId="77777777" w:rsidR="00122D22" w:rsidRPr="00B57E68" w:rsidRDefault="00122D22" w:rsidP="004B3507">
            <w:pPr>
              <w:ind w:firstLine="0"/>
              <w:rPr>
                <w:sz w:val="20"/>
                <w:szCs w:val="20"/>
              </w:rPr>
            </w:pPr>
            <w:r w:rsidRPr="00B57E68">
              <w:rPr>
                <w:sz w:val="20"/>
                <w:szCs w:val="20"/>
              </w:rPr>
              <w:t xml:space="preserve">SP </w:t>
            </w:r>
            <w:proofErr w:type="spellStart"/>
            <w:r w:rsidRPr="00B57E68">
              <w:rPr>
                <w:sz w:val="20"/>
                <w:szCs w:val="20"/>
              </w:rPr>
              <w:t>từ</w:t>
            </w:r>
            <w:proofErr w:type="spellEnd"/>
            <w:r w:rsidRPr="00B57E68">
              <w:rPr>
                <w:sz w:val="20"/>
                <w:szCs w:val="20"/>
              </w:rPr>
              <w:t xml:space="preserve"> </w:t>
            </w:r>
            <w:proofErr w:type="spellStart"/>
            <w:r w:rsidRPr="00B57E68">
              <w:rPr>
                <w:sz w:val="20"/>
                <w:szCs w:val="20"/>
              </w:rPr>
              <w:t>kim</w:t>
            </w:r>
            <w:proofErr w:type="spellEnd"/>
            <w:r w:rsidRPr="00B57E68">
              <w:rPr>
                <w:sz w:val="20"/>
                <w:szCs w:val="20"/>
              </w:rPr>
              <w:t xml:space="preserve"> </w:t>
            </w:r>
            <w:proofErr w:type="spellStart"/>
            <w:r w:rsidRPr="00B57E68">
              <w:rPr>
                <w:sz w:val="20"/>
                <w:szCs w:val="20"/>
              </w:rPr>
              <w:t>loại</w:t>
            </w:r>
            <w:proofErr w:type="spellEnd"/>
            <w:r w:rsidRPr="00B57E68">
              <w:rPr>
                <w:sz w:val="20"/>
                <w:szCs w:val="20"/>
              </w:rPr>
              <w:t xml:space="preserve"> </w:t>
            </w:r>
            <w:proofErr w:type="spellStart"/>
            <w:r w:rsidRPr="00B57E68">
              <w:rPr>
                <w:sz w:val="20"/>
                <w:szCs w:val="20"/>
              </w:rPr>
              <w:t>thường</w:t>
            </w:r>
            <w:proofErr w:type="spellEnd"/>
            <w:r w:rsidRPr="00B57E68">
              <w:rPr>
                <w:sz w:val="20"/>
                <w:szCs w:val="20"/>
              </w:rPr>
              <w:t xml:space="preserve"> </w:t>
            </w:r>
            <w:proofErr w:type="spellStart"/>
            <w:r w:rsidRPr="00B57E68">
              <w:rPr>
                <w:sz w:val="20"/>
                <w:szCs w:val="20"/>
              </w:rPr>
              <w:t>khác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6C71D988"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66B339C1" w14:textId="77777777" w:rsidR="00122D22" w:rsidRPr="00220020" w:rsidRDefault="00122D22" w:rsidP="004B3507">
            <w:pPr>
              <w:ind w:firstLine="565"/>
              <w:jc w:val="right"/>
              <w:rPr>
                <w:sz w:val="20"/>
                <w:szCs w:val="20"/>
              </w:rPr>
            </w:pPr>
            <w:r w:rsidRPr="00220020">
              <w:rPr>
                <w:sz w:val="20"/>
                <w:szCs w:val="20"/>
              </w:rPr>
              <w:t>180</w:t>
            </w:r>
          </w:p>
        </w:tc>
        <w:tc>
          <w:tcPr>
            <w:tcW w:w="1336" w:type="dxa"/>
            <w:tcBorders>
              <w:top w:val="nil"/>
              <w:left w:val="nil"/>
              <w:bottom w:val="single" w:sz="4" w:space="0" w:color="auto"/>
              <w:right w:val="single" w:sz="4" w:space="0" w:color="auto"/>
            </w:tcBorders>
            <w:shd w:val="clear" w:color="auto" w:fill="auto"/>
            <w:noWrap/>
          </w:tcPr>
          <w:p w14:paraId="04BB8AFE"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292</w:t>
            </w:r>
          </w:p>
        </w:tc>
        <w:tc>
          <w:tcPr>
            <w:tcW w:w="1276" w:type="dxa"/>
            <w:tcBorders>
              <w:top w:val="nil"/>
              <w:left w:val="nil"/>
              <w:bottom w:val="single" w:sz="4" w:space="0" w:color="auto"/>
              <w:right w:val="single" w:sz="4" w:space="0" w:color="auto"/>
            </w:tcBorders>
            <w:shd w:val="clear" w:color="auto" w:fill="auto"/>
            <w:noWrap/>
          </w:tcPr>
          <w:p w14:paraId="29CFD8A3" w14:textId="77777777" w:rsidR="00122D22" w:rsidRPr="00220020" w:rsidRDefault="00122D22" w:rsidP="004B3507">
            <w:pPr>
              <w:jc w:val="right"/>
              <w:rPr>
                <w:sz w:val="20"/>
                <w:szCs w:val="20"/>
              </w:rPr>
            </w:pPr>
            <w:r w:rsidRPr="00220020">
              <w:rPr>
                <w:sz w:val="20"/>
                <w:szCs w:val="20"/>
              </w:rPr>
              <w:t>141,0</w:t>
            </w:r>
          </w:p>
        </w:tc>
        <w:tc>
          <w:tcPr>
            <w:tcW w:w="1417" w:type="dxa"/>
            <w:tcBorders>
              <w:top w:val="nil"/>
              <w:left w:val="nil"/>
              <w:bottom w:val="single" w:sz="4" w:space="0" w:color="auto"/>
              <w:right w:val="single" w:sz="4" w:space="0" w:color="auto"/>
            </w:tcBorders>
            <w:shd w:val="clear" w:color="auto" w:fill="auto"/>
            <w:noWrap/>
          </w:tcPr>
          <w:p w14:paraId="25B6BF0E" w14:textId="77777777" w:rsidR="00122D22" w:rsidRPr="00220020" w:rsidRDefault="00122D22" w:rsidP="004B3507">
            <w:pPr>
              <w:jc w:val="right"/>
              <w:rPr>
                <w:sz w:val="20"/>
                <w:szCs w:val="20"/>
              </w:rPr>
            </w:pPr>
            <w:r w:rsidRPr="00220020">
              <w:rPr>
                <w:sz w:val="20"/>
                <w:szCs w:val="20"/>
              </w:rPr>
              <w:t>127,7</w:t>
            </w:r>
          </w:p>
        </w:tc>
      </w:tr>
      <w:tr w:rsidR="00122D22" w:rsidRPr="00B57E68" w14:paraId="3D70FF2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2ECFE4DE" w14:textId="77777777" w:rsidR="00122D22" w:rsidRPr="00B57E68" w:rsidRDefault="00122D22" w:rsidP="004B3507">
            <w:pPr>
              <w:ind w:firstLine="0"/>
              <w:rPr>
                <w:sz w:val="20"/>
                <w:szCs w:val="20"/>
              </w:rPr>
            </w:pP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tử</w:t>
            </w:r>
            <w:proofErr w:type="spellEnd"/>
            <w:r w:rsidRPr="00B57E68">
              <w:rPr>
                <w:sz w:val="20"/>
                <w:szCs w:val="20"/>
              </w:rPr>
              <w:t xml:space="preserve">, </w:t>
            </w: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tính</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788BE6F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2A27CB00" w14:textId="77777777" w:rsidR="00122D22" w:rsidRPr="00220020" w:rsidRDefault="00122D22" w:rsidP="004B3507">
            <w:pPr>
              <w:ind w:firstLine="208"/>
              <w:jc w:val="right"/>
              <w:rPr>
                <w:sz w:val="20"/>
                <w:szCs w:val="20"/>
              </w:rPr>
            </w:pPr>
            <w:r w:rsidRPr="00220020">
              <w:rPr>
                <w:sz w:val="20"/>
                <w:szCs w:val="20"/>
              </w:rPr>
              <w:t>6</w:t>
            </w:r>
            <w:r>
              <w:rPr>
                <w:sz w:val="20"/>
                <w:szCs w:val="20"/>
              </w:rPr>
              <w:t>.</w:t>
            </w:r>
            <w:r w:rsidRPr="00220020">
              <w:rPr>
                <w:sz w:val="20"/>
                <w:szCs w:val="20"/>
              </w:rPr>
              <w:t>850</w:t>
            </w:r>
          </w:p>
        </w:tc>
        <w:tc>
          <w:tcPr>
            <w:tcW w:w="1336" w:type="dxa"/>
            <w:tcBorders>
              <w:top w:val="nil"/>
              <w:left w:val="nil"/>
              <w:bottom w:val="single" w:sz="4" w:space="0" w:color="auto"/>
              <w:right w:val="single" w:sz="4" w:space="0" w:color="auto"/>
            </w:tcBorders>
            <w:shd w:val="clear" w:color="auto" w:fill="auto"/>
            <w:noWrap/>
          </w:tcPr>
          <w:p w14:paraId="53A386DB" w14:textId="77777777" w:rsidR="00122D22" w:rsidRPr="00220020" w:rsidRDefault="00122D22" w:rsidP="004B3507">
            <w:pPr>
              <w:ind w:firstLine="353"/>
              <w:jc w:val="right"/>
              <w:rPr>
                <w:sz w:val="20"/>
                <w:szCs w:val="20"/>
              </w:rPr>
            </w:pPr>
            <w:r w:rsidRPr="00220020">
              <w:rPr>
                <w:sz w:val="20"/>
                <w:szCs w:val="20"/>
              </w:rPr>
              <w:t>53</w:t>
            </w:r>
            <w:r>
              <w:rPr>
                <w:sz w:val="20"/>
                <w:szCs w:val="20"/>
              </w:rPr>
              <w:t>.</w:t>
            </w:r>
            <w:r w:rsidRPr="00220020">
              <w:rPr>
                <w:sz w:val="20"/>
                <w:szCs w:val="20"/>
              </w:rPr>
              <w:t>689</w:t>
            </w:r>
          </w:p>
        </w:tc>
        <w:tc>
          <w:tcPr>
            <w:tcW w:w="1276" w:type="dxa"/>
            <w:tcBorders>
              <w:top w:val="nil"/>
              <w:left w:val="nil"/>
              <w:bottom w:val="single" w:sz="4" w:space="0" w:color="auto"/>
              <w:right w:val="single" w:sz="4" w:space="0" w:color="auto"/>
            </w:tcBorders>
            <w:shd w:val="clear" w:color="auto" w:fill="auto"/>
            <w:noWrap/>
          </w:tcPr>
          <w:p w14:paraId="437960D1" w14:textId="77777777" w:rsidR="00122D22" w:rsidRPr="00220020" w:rsidRDefault="00122D22" w:rsidP="004B3507">
            <w:pPr>
              <w:jc w:val="right"/>
              <w:rPr>
                <w:sz w:val="20"/>
                <w:szCs w:val="20"/>
              </w:rPr>
            </w:pPr>
            <w:r w:rsidRPr="00220020">
              <w:rPr>
                <w:sz w:val="20"/>
                <w:szCs w:val="20"/>
              </w:rPr>
              <w:t>108,3</w:t>
            </w:r>
          </w:p>
        </w:tc>
        <w:tc>
          <w:tcPr>
            <w:tcW w:w="1417" w:type="dxa"/>
            <w:tcBorders>
              <w:top w:val="nil"/>
              <w:left w:val="nil"/>
              <w:bottom w:val="single" w:sz="4" w:space="0" w:color="auto"/>
              <w:right w:val="single" w:sz="4" w:space="0" w:color="auto"/>
            </w:tcBorders>
            <w:shd w:val="clear" w:color="auto" w:fill="auto"/>
            <w:noWrap/>
          </w:tcPr>
          <w:p w14:paraId="228402ED" w14:textId="77777777" w:rsidR="00122D22" w:rsidRPr="00220020" w:rsidRDefault="00122D22" w:rsidP="004B3507">
            <w:pPr>
              <w:jc w:val="right"/>
              <w:rPr>
                <w:sz w:val="20"/>
                <w:szCs w:val="20"/>
              </w:rPr>
            </w:pPr>
            <w:r w:rsidRPr="00220020">
              <w:rPr>
                <w:sz w:val="20"/>
                <w:szCs w:val="20"/>
              </w:rPr>
              <w:t>119,1</w:t>
            </w:r>
          </w:p>
        </w:tc>
      </w:tr>
      <w:tr w:rsidR="00122D22" w:rsidRPr="00B57E68" w14:paraId="25559E8C"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32F8AEAB" w14:textId="77777777" w:rsidR="00122D22" w:rsidRPr="00B57E68" w:rsidRDefault="00122D22" w:rsidP="004B3507">
            <w:pPr>
              <w:ind w:firstLine="0"/>
              <w:rPr>
                <w:sz w:val="20"/>
                <w:szCs w:val="20"/>
              </w:rPr>
            </w:pPr>
            <w:proofErr w:type="spellStart"/>
            <w:r w:rsidRPr="00B57E68">
              <w:rPr>
                <w:sz w:val="20"/>
                <w:szCs w:val="20"/>
              </w:rPr>
              <w:t>Hàng</w:t>
            </w:r>
            <w:proofErr w:type="spellEnd"/>
            <w:r w:rsidRPr="00B57E68">
              <w:rPr>
                <w:sz w:val="20"/>
                <w:szCs w:val="20"/>
              </w:rPr>
              <w:t xml:space="preserve"> </w:t>
            </w: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gia</w:t>
            </w:r>
            <w:proofErr w:type="spellEnd"/>
            <w:r w:rsidRPr="00B57E68">
              <w:rPr>
                <w:sz w:val="20"/>
                <w:szCs w:val="20"/>
              </w:rPr>
              <w:t xml:space="preserve"> </w:t>
            </w:r>
            <w:proofErr w:type="spellStart"/>
            <w:r w:rsidRPr="00B57E68">
              <w:rPr>
                <w:sz w:val="20"/>
                <w:szCs w:val="20"/>
              </w:rPr>
              <w:t>dụng</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09519E81"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1B3A802D" w14:textId="77777777" w:rsidR="00122D22" w:rsidRPr="00220020" w:rsidRDefault="00122D22" w:rsidP="004B3507">
            <w:pPr>
              <w:ind w:firstLine="565"/>
              <w:jc w:val="right"/>
              <w:rPr>
                <w:sz w:val="20"/>
                <w:szCs w:val="20"/>
              </w:rPr>
            </w:pPr>
            <w:r w:rsidRPr="00220020">
              <w:rPr>
                <w:sz w:val="20"/>
                <w:szCs w:val="20"/>
              </w:rPr>
              <w:t>110</w:t>
            </w:r>
          </w:p>
        </w:tc>
        <w:tc>
          <w:tcPr>
            <w:tcW w:w="1336" w:type="dxa"/>
            <w:tcBorders>
              <w:top w:val="nil"/>
              <w:left w:val="nil"/>
              <w:bottom w:val="single" w:sz="4" w:space="0" w:color="auto"/>
              <w:right w:val="single" w:sz="4" w:space="0" w:color="auto"/>
            </w:tcBorders>
            <w:shd w:val="clear" w:color="auto" w:fill="auto"/>
            <w:noWrap/>
          </w:tcPr>
          <w:p w14:paraId="2E53F280"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676</w:t>
            </w:r>
          </w:p>
        </w:tc>
        <w:tc>
          <w:tcPr>
            <w:tcW w:w="1276" w:type="dxa"/>
            <w:tcBorders>
              <w:top w:val="nil"/>
              <w:left w:val="nil"/>
              <w:bottom w:val="single" w:sz="4" w:space="0" w:color="auto"/>
              <w:right w:val="single" w:sz="4" w:space="0" w:color="auto"/>
            </w:tcBorders>
            <w:shd w:val="clear" w:color="auto" w:fill="auto"/>
            <w:noWrap/>
          </w:tcPr>
          <w:p w14:paraId="658ADC29" w14:textId="77777777" w:rsidR="00122D22" w:rsidRPr="00220020" w:rsidRDefault="00122D22" w:rsidP="004B3507">
            <w:pPr>
              <w:jc w:val="right"/>
              <w:rPr>
                <w:sz w:val="20"/>
                <w:szCs w:val="20"/>
              </w:rPr>
            </w:pPr>
            <w:r w:rsidRPr="00220020">
              <w:rPr>
                <w:sz w:val="20"/>
                <w:szCs w:val="20"/>
              </w:rPr>
              <w:t>86,0</w:t>
            </w:r>
          </w:p>
        </w:tc>
        <w:tc>
          <w:tcPr>
            <w:tcW w:w="1417" w:type="dxa"/>
            <w:tcBorders>
              <w:top w:val="nil"/>
              <w:left w:val="nil"/>
              <w:bottom w:val="single" w:sz="4" w:space="0" w:color="auto"/>
              <w:right w:val="single" w:sz="4" w:space="0" w:color="auto"/>
            </w:tcBorders>
            <w:shd w:val="clear" w:color="auto" w:fill="auto"/>
            <w:noWrap/>
          </w:tcPr>
          <w:p w14:paraId="1B2CEB8F" w14:textId="77777777" w:rsidR="00122D22" w:rsidRPr="00220020" w:rsidRDefault="00122D22" w:rsidP="004B3507">
            <w:pPr>
              <w:jc w:val="right"/>
              <w:rPr>
                <w:sz w:val="20"/>
                <w:szCs w:val="20"/>
              </w:rPr>
            </w:pPr>
            <w:r w:rsidRPr="00220020">
              <w:rPr>
                <w:sz w:val="20"/>
                <w:szCs w:val="20"/>
              </w:rPr>
              <w:t>108,9</w:t>
            </w:r>
          </w:p>
        </w:tc>
      </w:tr>
      <w:tr w:rsidR="00122D22" w:rsidRPr="00B57E68" w14:paraId="586AB0A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0B03347" w14:textId="77777777" w:rsidR="00122D22" w:rsidRPr="00B57E68" w:rsidRDefault="00122D22" w:rsidP="004B3507">
            <w:pPr>
              <w:ind w:firstLine="0"/>
              <w:rPr>
                <w:sz w:val="20"/>
                <w:szCs w:val="20"/>
              </w:rPr>
            </w:pP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thoại</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62AC2380"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0DAD73F" w14:textId="77777777" w:rsidR="00122D22" w:rsidRPr="00220020" w:rsidRDefault="00122D22" w:rsidP="004B3507">
            <w:pPr>
              <w:ind w:firstLine="349"/>
              <w:jc w:val="right"/>
              <w:rPr>
                <w:sz w:val="20"/>
                <w:szCs w:val="20"/>
              </w:rPr>
            </w:pPr>
            <w:r w:rsidRPr="00220020">
              <w:rPr>
                <w:sz w:val="20"/>
                <w:szCs w:val="20"/>
              </w:rPr>
              <w:t>1</w:t>
            </w:r>
            <w:r>
              <w:rPr>
                <w:sz w:val="20"/>
                <w:szCs w:val="20"/>
              </w:rPr>
              <w:t>.</w:t>
            </w:r>
            <w:r w:rsidRPr="00220020">
              <w:rPr>
                <w:sz w:val="20"/>
                <w:szCs w:val="20"/>
              </w:rPr>
              <w:t>900</w:t>
            </w:r>
          </w:p>
        </w:tc>
        <w:tc>
          <w:tcPr>
            <w:tcW w:w="1336" w:type="dxa"/>
            <w:tcBorders>
              <w:top w:val="nil"/>
              <w:left w:val="nil"/>
              <w:bottom w:val="single" w:sz="4" w:space="0" w:color="auto"/>
              <w:right w:val="single" w:sz="4" w:space="0" w:color="auto"/>
            </w:tcBorders>
            <w:shd w:val="clear" w:color="auto" w:fill="auto"/>
            <w:noWrap/>
          </w:tcPr>
          <w:p w14:paraId="66803505" w14:textId="77777777" w:rsidR="00122D22" w:rsidRPr="00220020" w:rsidRDefault="00122D22" w:rsidP="004B3507">
            <w:pPr>
              <w:ind w:firstLine="353"/>
              <w:jc w:val="right"/>
              <w:rPr>
                <w:sz w:val="20"/>
                <w:szCs w:val="20"/>
              </w:rPr>
            </w:pPr>
            <w:r w:rsidRPr="00220020">
              <w:rPr>
                <w:sz w:val="20"/>
                <w:szCs w:val="20"/>
              </w:rPr>
              <w:t>14</w:t>
            </w:r>
            <w:r>
              <w:rPr>
                <w:sz w:val="20"/>
                <w:szCs w:val="20"/>
              </w:rPr>
              <w:t>.</w:t>
            </w:r>
            <w:r w:rsidRPr="00220020">
              <w:rPr>
                <w:sz w:val="20"/>
                <w:szCs w:val="20"/>
              </w:rPr>
              <w:t>488</w:t>
            </w:r>
          </w:p>
        </w:tc>
        <w:tc>
          <w:tcPr>
            <w:tcW w:w="1276" w:type="dxa"/>
            <w:tcBorders>
              <w:top w:val="nil"/>
              <w:left w:val="nil"/>
              <w:bottom w:val="single" w:sz="4" w:space="0" w:color="auto"/>
              <w:right w:val="single" w:sz="4" w:space="0" w:color="auto"/>
            </w:tcBorders>
            <w:shd w:val="clear" w:color="auto" w:fill="auto"/>
            <w:noWrap/>
          </w:tcPr>
          <w:p w14:paraId="5F7EF64E" w14:textId="77777777" w:rsidR="00122D22" w:rsidRPr="00220020" w:rsidRDefault="00122D22" w:rsidP="004B3507">
            <w:pPr>
              <w:jc w:val="right"/>
              <w:rPr>
                <w:sz w:val="20"/>
                <w:szCs w:val="20"/>
              </w:rPr>
            </w:pPr>
            <w:r w:rsidRPr="00220020">
              <w:rPr>
                <w:sz w:val="20"/>
                <w:szCs w:val="20"/>
              </w:rPr>
              <w:t>101,6</w:t>
            </w:r>
          </w:p>
        </w:tc>
        <w:tc>
          <w:tcPr>
            <w:tcW w:w="1417" w:type="dxa"/>
            <w:tcBorders>
              <w:top w:val="nil"/>
              <w:left w:val="nil"/>
              <w:bottom w:val="single" w:sz="4" w:space="0" w:color="auto"/>
              <w:right w:val="single" w:sz="4" w:space="0" w:color="auto"/>
            </w:tcBorders>
            <w:shd w:val="clear" w:color="auto" w:fill="auto"/>
            <w:noWrap/>
          </w:tcPr>
          <w:p w14:paraId="24BBEC73" w14:textId="77777777" w:rsidR="00122D22" w:rsidRPr="00220020" w:rsidRDefault="00122D22" w:rsidP="004B3507">
            <w:pPr>
              <w:jc w:val="right"/>
              <w:rPr>
                <w:sz w:val="20"/>
                <w:szCs w:val="20"/>
              </w:rPr>
            </w:pPr>
            <w:r w:rsidRPr="00220020">
              <w:rPr>
                <w:sz w:val="20"/>
                <w:szCs w:val="20"/>
              </w:rPr>
              <w:t>136,2</w:t>
            </w:r>
          </w:p>
        </w:tc>
      </w:tr>
      <w:tr w:rsidR="00122D22" w:rsidRPr="00B57E68" w14:paraId="2B71EB34"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007A4FA" w14:textId="77777777" w:rsidR="00122D22" w:rsidRPr="00B57E68" w:rsidRDefault="00122D22" w:rsidP="004B3507">
            <w:pPr>
              <w:ind w:firstLine="0"/>
              <w:rPr>
                <w:sz w:val="20"/>
                <w:szCs w:val="20"/>
              </w:rPr>
            </w:pP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ảnh</w:t>
            </w:r>
            <w:proofErr w:type="spellEnd"/>
            <w:r w:rsidRPr="00B57E68">
              <w:rPr>
                <w:sz w:val="20"/>
                <w:szCs w:val="20"/>
              </w:rPr>
              <w:t xml:space="preserve">, </w:t>
            </w:r>
            <w:proofErr w:type="spellStart"/>
            <w:r w:rsidRPr="00B57E68">
              <w:rPr>
                <w:sz w:val="20"/>
                <w:szCs w:val="20"/>
              </w:rPr>
              <w:t>máy</w:t>
            </w:r>
            <w:proofErr w:type="spellEnd"/>
            <w:r w:rsidRPr="00B57E68">
              <w:rPr>
                <w:sz w:val="20"/>
                <w:szCs w:val="20"/>
              </w:rPr>
              <w:t xml:space="preserve"> quay </w:t>
            </w:r>
            <w:proofErr w:type="spellStart"/>
            <w:r w:rsidRPr="00B57E68">
              <w:rPr>
                <w:sz w:val="20"/>
                <w:szCs w:val="20"/>
              </w:rPr>
              <w:t>phim</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LK</w:t>
            </w:r>
          </w:p>
        </w:tc>
        <w:tc>
          <w:tcPr>
            <w:tcW w:w="811" w:type="dxa"/>
            <w:tcBorders>
              <w:top w:val="nil"/>
              <w:left w:val="nil"/>
              <w:bottom w:val="single" w:sz="4" w:space="0" w:color="auto"/>
              <w:right w:val="single" w:sz="4" w:space="0" w:color="auto"/>
            </w:tcBorders>
            <w:shd w:val="clear" w:color="000000" w:fill="FFFFFF"/>
            <w:vAlign w:val="center"/>
          </w:tcPr>
          <w:p w14:paraId="1050C80A"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616EA79" w14:textId="77777777" w:rsidR="00122D22" w:rsidRPr="00220020" w:rsidRDefault="00122D22" w:rsidP="004B3507">
            <w:pPr>
              <w:ind w:firstLine="349"/>
              <w:jc w:val="right"/>
              <w:rPr>
                <w:sz w:val="20"/>
                <w:szCs w:val="20"/>
              </w:rPr>
            </w:pPr>
            <w:r w:rsidRPr="00220020">
              <w:rPr>
                <w:sz w:val="20"/>
                <w:szCs w:val="20"/>
              </w:rPr>
              <w:t>200</w:t>
            </w:r>
          </w:p>
        </w:tc>
        <w:tc>
          <w:tcPr>
            <w:tcW w:w="1336" w:type="dxa"/>
            <w:tcBorders>
              <w:top w:val="nil"/>
              <w:left w:val="nil"/>
              <w:bottom w:val="single" w:sz="4" w:space="0" w:color="auto"/>
              <w:right w:val="single" w:sz="4" w:space="0" w:color="auto"/>
            </w:tcBorders>
            <w:shd w:val="clear" w:color="auto" w:fill="auto"/>
            <w:noWrap/>
          </w:tcPr>
          <w:p w14:paraId="382DD855"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575</w:t>
            </w:r>
          </w:p>
        </w:tc>
        <w:tc>
          <w:tcPr>
            <w:tcW w:w="1276" w:type="dxa"/>
            <w:tcBorders>
              <w:top w:val="nil"/>
              <w:left w:val="nil"/>
              <w:bottom w:val="single" w:sz="4" w:space="0" w:color="auto"/>
              <w:right w:val="single" w:sz="4" w:space="0" w:color="auto"/>
            </w:tcBorders>
            <w:shd w:val="clear" w:color="auto" w:fill="auto"/>
            <w:noWrap/>
          </w:tcPr>
          <w:p w14:paraId="51D10D72" w14:textId="77777777" w:rsidR="00122D22" w:rsidRPr="00220020" w:rsidRDefault="00122D22" w:rsidP="004B3507">
            <w:pPr>
              <w:jc w:val="right"/>
              <w:rPr>
                <w:sz w:val="20"/>
                <w:szCs w:val="20"/>
              </w:rPr>
            </w:pPr>
            <w:r w:rsidRPr="00220020">
              <w:rPr>
                <w:sz w:val="20"/>
                <w:szCs w:val="20"/>
              </w:rPr>
              <w:t>79,5</w:t>
            </w:r>
          </w:p>
        </w:tc>
        <w:tc>
          <w:tcPr>
            <w:tcW w:w="1417" w:type="dxa"/>
            <w:tcBorders>
              <w:top w:val="nil"/>
              <w:left w:val="nil"/>
              <w:bottom w:val="single" w:sz="4" w:space="0" w:color="auto"/>
              <w:right w:val="single" w:sz="4" w:space="0" w:color="auto"/>
            </w:tcBorders>
            <w:shd w:val="clear" w:color="auto" w:fill="auto"/>
            <w:noWrap/>
          </w:tcPr>
          <w:p w14:paraId="5BFD9CB6" w14:textId="77777777" w:rsidR="00122D22" w:rsidRPr="00220020" w:rsidRDefault="00122D22" w:rsidP="004B3507">
            <w:pPr>
              <w:jc w:val="right"/>
              <w:rPr>
                <w:sz w:val="20"/>
                <w:szCs w:val="20"/>
              </w:rPr>
            </w:pPr>
            <w:r w:rsidRPr="00220020">
              <w:rPr>
                <w:sz w:val="20"/>
                <w:szCs w:val="20"/>
              </w:rPr>
              <w:t>89,6</w:t>
            </w:r>
          </w:p>
        </w:tc>
      </w:tr>
      <w:tr w:rsidR="00122D22" w:rsidRPr="00B57E68" w14:paraId="043F3097"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auto" w:fill="auto"/>
            <w:noWrap/>
          </w:tcPr>
          <w:p w14:paraId="4C58F1BF" w14:textId="77777777" w:rsidR="00122D22" w:rsidRPr="00B57E68" w:rsidRDefault="00122D22" w:rsidP="004B3507">
            <w:pPr>
              <w:ind w:firstLine="0"/>
              <w:rPr>
                <w:sz w:val="20"/>
                <w:szCs w:val="20"/>
              </w:rPr>
            </w:pPr>
            <w:proofErr w:type="spellStart"/>
            <w:r w:rsidRPr="00B57E68">
              <w:rPr>
                <w:sz w:val="20"/>
                <w:szCs w:val="20"/>
              </w:rPr>
              <w:t>Máy</w:t>
            </w:r>
            <w:proofErr w:type="spellEnd"/>
            <w:r w:rsidRPr="00B57E68">
              <w:rPr>
                <w:sz w:val="20"/>
                <w:szCs w:val="20"/>
              </w:rPr>
              <w:t xml:space="preserve"> </w:t>
            </w:r>
            <w:proofErr w:type="spellStart"/>
            <w:r w:rsidRPr="00B57E68">
              <w:rPr>
                <w:sz w:val="20"/>
                <w:szCs w:val="20"/>
              </w:rPr>
              <w:t>móc</w:t>
            </w:r>
            <w:proofErr w:type="spellEnd"/>
            <w:r w:rsidRPr="00B57E68">
              <w:rPr>
                <w:sz w:val="20"/>
                <w:szCs w:val="20"/>
              </w:rPr>
              <w:t xml:space="preserve"> </w:t>
            </w:r>
            <w:proofErr w:type="spellStart"/>
            <w:r w:rsidRPr="00B57E68">
              <w:rPr>
                <w:sz w:val="20"/>
                <w:szCs w:val="20"/>
              </w:rPr>
              <w:t>thiết</w:t>
            </w:r>
            <w:proofErr w:type="spellEnd"/>
            <w:r w:rsidRPr="00B57E68">
              <w:rPr>
                <w:sz w:val="20"/>
                <w:szCs w:val="20"/>
              </w:rPr>
              <w:t xml:space="preserve"> </w:t>
            </w:r>
            <w:proofErr w:type="spellStart"/>
            <w:r w:rsidRPr="00B57E68">
              <w:rPr>
                <w:sz w:val="20"/>
                <w:szCs w:val="20"/>
              </w:rPr>
              <w:t>bị</w:t>
            </w:r>
            <w:proofErr w:type="spellEnd"/>
            <w:r w:rsidRPr="00B57E68">
              <w:rPr>
                <w:sz w:val="20"/>
                <w:szCs w:val="20"/>
              </w:rPr>
              <w:t xml:space="preserve">, DC PT </w:t>
            </w:r>
            <w:proofErr w:type="spellStart"/>
            <w:r w:rsidRPr="00B57E68">
              <w:rPr>
                <w:sz w:val="20"/>
                <w:szCs w:val="20"/>
              </w:rPr>
              <w:t>khác</w:t>
            </w:r>
            <w:proofErr w:type="spellEnd"/>
          </w:p>
        </w:tc>
        <w:tc>
          <w:tcPr>
            <w:tcW w:w="811" w:type="dxa"/>
            <w:tcBorders>
              <w:top w:val="nil"/>
              <w:left w:val="nil"/>
              <w:bottom w:val="single" w:sz="4" w:space="0" w:color="auto"/>
              <w:right w:val="single" w:sz="4" w:space="0" w:color="auto"/>
            </w:tcBorders>
            <w:shd w:val="clear" w:color="000000" w:fill="FFFFFF"/>
            <w:vAlign w:val="center"/>
          </w:tcPr>
          <w:p w14:paraId="0B3F0DA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0CFB43F1" w14:textId="77777777" w:rsidR="00122D22" w:rsidRPr="00220020" w:rsidRDefault="00122D22" w:rsidP="004B3507">
            <w:pPr>
              <w:ind w:firstLine="349"/>
              <w:jc w:val="right"/>
              <w:rPr>
                <w:sz w:val="20"/>
                <w:szCs w:val="20"/>
              </w:rPr>
            </w:pPr>
            <w:r w:rsidRPr="00220020">
              <w:rPr>
                <w:sz w:val="20"/>
                <w:szCs w:val="20"/>
              </w:rPr>
              <w:t>3</w:t>
            </w:r>
            <w:r>
              <w:rPr>
                <w:sz w:val="20"/>
                <w:szCs w:val="20"/>
              </w:rPr>
              <w:t>.</w:t>
            </w:r>
            <w:r w:rsidRPr="00220020">
              <w:rPr>
                <w:sz w:val="20"/>
                <w:szCs w:val="20"/>
              </w:rPr>
              <w:t>900</w:t>
            </w:r>
          </w:p>
        </w:tc>
        <w:tc>
          <w:tcPr>
            <w:tcW w:w="1336" w:type="dxa"/>
            <w:tcBorders>
              <w:top w:val="nil"/>
              <w:left w:val="nil"/>
              <w:bottom w:val="single" w:sz="4" w:space="0" w:color="auto"/>
              <w:right w:val="single" w:sz="4" w:space="0" w:color="auto"/>
            </w:tcBorders>
            <w:shd w:val="clear" w:color="auto" w:fill="auto"/>
            <w:noWrap/>
          </w:tcPr>
          <w:p w14:paraId="1E6A3597" w14:textId="77777777" w:rsidR="00122D22" w:rsidRPr="00220020" w:rsidRDefault="00122D22" w:rsidP="004B3507">
            <w:pPr>
              <w:ind w:firstLine="353"/>
              <w:jc w:val="right"/>
              <w:rPr>
                <w:sz w:val="20"/>
                <w:szCs w:val="20"/>
              </w:rPr>
            </w:pPr>
            <w:r w:rsidRPr="00220020">
              <w:rPr>
                <w:sz w:val="20"/>
                <w:szCs w:val="20"/>
              </w:rPr>
              <w:t>35</w:t>
            </w:r>
            <w:r>
              <w:rPr>
                <w:sz w:val="20"/>
                <w:szCs w:val="20"/>
              </w:rPr>
              <w:t>.</w:t>
            </w:r>
            <w:r w:rsidRPr="00220020">
              <w:rPr>
                <w:sz w:val="20"/>
                <w:szCs w:val="20"/>
              </w:rPr>
              <w:t>064</w:t>
            </w:r>
          </w:p>
        </w:tc>
        <w:tc>
          <w:tcPr>
            <w:tcW w:w="1276" w:type="dxa"/>
            <w:tcBorders>
              <w:top w:val="nil"/>
              <w:left w:val="nil"/>
              <w:bottom w:val="single" w:sz="4" w:space="0" w:color="auto"/>
              <w:right w:val="single" w:sz="4" w:space="0" w:color="auto"/>
            </w:tcBorders>
            <w:shd w:val="clear" w:color="auto" w:fill="auto"/>
            <w:noWrap/>
          </w:tcPr>
          <w:p w14:paraId="6B96AECE" w14:textId="77777777" w:rsidR="00122D22" w:rsidRPr="00220020" w:rsidRDefault="00122D22" w:rsidP="004B3507">
            <w:pPr>
              <w:jc w:val="right"/>
              <w:rPr>
                <w:sz w:val="20"/>
                <w:szCs w:val="20"/>
              </w:rPr>
            </w:pPr>
            <w:r w:rsidRPr="00220020">
              <w:rPr>
                <w:sz w:val="20"/>
                <w:szCs w:val="20"/>
              </w:rPr>
              <w:t>113,9</w:t>
            </w:r>
          </w:p>
        </w:tc>
        <w:tc>
          <w:tcPr>
            <w:tcW w:w="1417" w:type="dxa"/>
            <w:tcBorders>
              <w:top w:val="nil"/>
              <w:left w:val="nil"/>
              <w:bottom w:val="single" w:sz="4" w:space="0" w:color="auto"/>
              <w:right w:val="single" w:sz="4" w:space="0" w:color="auto"/>
            </w:tcBorders>
            <w:shd w:val="clear" w:color="auto" w:fill="auto"/>
            <w:noWrap/>
          </w:tcPr>
          <w:p w14:paraId="0EBD0395" w14:textId="77777777" w:rsidR="00122D22" w:rsidRPr="00220020" w:rsidRDefault="00122D22" w:rsidP="004B3507">
            <w:pPr>
              <w:jc w:val="right"/>
              <w:rPr>
                <w:sz w:val="20"/>
                <w:szCs w:val="20"/>
              </w:rPr>
            </w:pPr>
            <w:r w:rsidRPr="00220020">
              <w:rPr>
                <w:sz w:val="20"/>
                <w:szCs w:val="20"/>
              </w:rPr>
              <w:t>132,7</w:t>
            </w:r>
          </w:p>
        </w:tc>
      </w:tr>
      <w:tr w:rsidR="00122D22" w:rsidRPr="00B57E68" w14:paraId="2CC1A2A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0737D2F2" w14:textId="77777777" w:rsidR="00122D22" w:rsidRPr="00B57E68" w:rsidRDefault="00122D22" w:rsidP="004B3507">
            <w:pPr>
              <w:ind w:firstLine="0"/>
              <w:rPr>
                <w:sz w:val="20"/>
                <w:szCs w:val="20"/>
              </w:rPr>
            </w:pPr>
            <w:proofErr w:type="spellStart"/>
            <w:r w:rsidRPr="00B57E68">
              <w:rPr>
                <w:sz w:val="20"/>
                <w:szCs w:val="20"/>
              </w:rPr>
              <w:lastRenderedPageBreak/>
              <w:t>Dây</w:t>
            </w:r>
            <w:proofErr w:type="spellEnd"/>
            <w:r w:rsidRPr="00B57E68">
              <w:rPr>
                <w:sz w:val="20"/>
                <w:szCs w:val="20"/>
              </w:rPr>
              <w:t xml:space="preserve"> </w:t>
            </w:r>
            <w:proofErr w:type="spellStart"/>
            <w:r w:rsidRPr="00B57E68">
              <w:rPr>
                <w:sz w:val="20"/>
                <w:szCs w:val="20"/>
              </w:rPr>
              <w:t>điện</w:t>
            </w:r>
            <w:proofErr w:type="spellEnd"/>
            <w:r w:rsidRPr="00B57E68">
              <w:rPr>
                <w:sz w:val="20"/>
                <w:szCs w:val="20"/>
              </w:rPr>
              <w:t xml:space="preserve"> </w:t>
            </w:r>
            <w:proofErr w:type="spellStart"/>
            <w:r w:rsidRPr="00B57E68">
              <w:rPr>
                <w:sz w:val="20"/>
                <w:szCs w:val="20"/>
              </w:rPr>
              <w:t>và</w:t>
            </w:r>
            <w:proofErr w:type="spellEnd"/>
            <w:r w:rsidRPr="00B57E68">
              <w:rPr>
                <w:sz w:val="20"/>
                <w:szCs w:val="20"/>
              </w:rPr>
              <w:t xml:space="preserve"> </w:t>
            </w:r>
            <w:proofErr w:type="spellStart"/>
            <w:r w:rsidRPr="00B57E68">
              <w:rPr>
                <w:sz w:val="20"/>
                <w:szCs w:val="20"/>
              </w:rPr>
              <w:t>cáp</w:t>
            </w:r>
            <w:proofErr w:type="spellEnd"/>
            <w:r w:rsidRPr="00B57E68">
              <w:rPr>
                <w:sz w:val="20"/>
                <w:szCs w:val="20"/>
              </w:rPr>
              <w:t xml:space="preserve"> </w:t>
            </w:r>
            <w:proofErr w:type="spellStart"/>
            <w:r w:rsidRPr="00B57E68">
              <w:rPr>
                <w:sz w:val="20"/>
                <w:szCs w:val="20"/>
              </w:rPr>
              <w:t>điện</w:t>
            </w:r>
            <w:proofErr w:type="spellEnd"/>
          </w:p>
        </w:tc>
        <w:tc>
          <w:tcPr>
            <w:tcW w:w="811" w:type="dxa"/>
            <w:tcBorders>
              <w:top w:val="nil"/>
              <w:left w:val="nil"/>
              <w:bottom w:val="single" w:sz="4" w:space="0" w:color="auto"/>
              <w:right w:val="single" w:sz="4" w:space="0" w:color="auto"/>
            </w:tcBorders>
            <w:shd w:val="clear" w:color="000000" w:fill="FFFFFF"/>
            <w:vAlign w:val="center"/>
          </w:tcPr>
          <w:p w14:paraId="03A4495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509E1D4A" w14:textId="77777777" w:rsidR="00122D22" w:rsidRPr="00220020" w:rsidRDefault="00122D22" w:rsidP="004B3507">
            <w:pPr>
              <w:ind w:firstLine="565"/>
              <w:jc w:val="right"/>
              <w:rPr>
                <w:sz w:val="20"/>
                <w:szCs w:val="20"/>
              </w:rPr>
            </w:pPr>
            <w:r w:rsidRPr="00220020">
              <w:rPr>
                <w:sz w:val="20"/>
                <w:szCs w:val="20"/>
              </w:rPr>
              <w:t>250</w:t>
            </w:r>
          </w:p>
        </w:tc>
        <w:tc>
          <w:tcPr>
            <w:tcW w:w="1336" w:type="dxa"/>
            <w:tcBorders>
              <w:top w:val="nil"/>
              <w:left w:val="nil"/>
              <w:bottom w:val="single" w:sz="4" w:space="0" w:color="auto"/>
              <w:right w:val="single" w:sz="4" w:space="0" w:color="auto"/>
            </w:tcBorders>
            <w:shd w:val="clear" w:color="auto" w:fill="auto"/>
            <w:noWrap/>
          </w:tcPr>
          <w:p w14:paraId="5CD690CC" w14:textId="77777777" w:rsidR="00122D22" w:rsidRPr="00220020" w:rsidRDefault="00122D22" w:rsidP="004B3507">
            <w:pPr>
              <w:ind w:firstLine="353"/>
              <w:jc w:val="right"/>
              <w:rPr>
                <w:sz w:val="20"/>
                <w:szCs w:val="20"/>
              </w:rPr>
            </w:pPr>
            <w:r w:rsidRPr="00220020">
              <w:rPr>
                <w:sz w:val="20"/>
                <w:szCs w:val="20"/>
              </w:rPr>
              <w:t>1</w:t>
            </w:r>
            <w:r>
              <w:rPr>
                <w:sz w:val="20"/>
                <w:szCs w:val="20"/>
              </w:rPr>
              <w:t>.</w:t>
            </w:r>
            <w:r w:rsidRPr="00220020">
              <w:rPr>
                <w:sz w:val="20"/>
                <w:szCs w:val="20"/>
              </w:rPr>
              <w:t>832</w:t>
            </w:r>
          </w:p>
        </w:tc>
        <w:tc>
          <w:tcPr>
            <w:tcW w:w="1276" w:type="dxa"/>
            <w:tcBorders>
              <w:top w:val="nil"/>
              <w:left w:val="nil"/>
              <w:bottom w:val="single" w:sz="4" w:space="0" w:color="auto"/>
              <w:right w:val="single" w:sz="4" w:space="0" w:color="auto"/>
            </w:tcBorders>
            <w:shd w:val="clear" w:color="auto" w:fill="auto"/>
            <w:noWrap/>
          </w:tcPr>
          <w:p w14:paraId="2E7DD80C" w14:textId="77777777" w:rsidR="00122D22" w:rsidRPr="00220020" w:rsidRDefault="00122D22" w:rsidP="004B3507">
            <w:pPr>
              <w:jc w:val="right"/>
              <w:rPr>
                <w:sz w:val="20"/>
                <w:szCs w:val="20"/>
              </w:rPr>
            </w:pPr>
            <w:r w:rsidRPr="00220020">
              <w:rPr>
                <w:sz w:val="20"/>
                <w:szCs w:val="20"/>
              </w:rPr>
              <w:t>124,0</w:t>
            </w:r>
          </w:p>
        </w:tc>
        <w:tc>
          <w:tcPr>
            <w:tcW w:w="1417" w:type="dxa"/>
            <w:tcBorders>
              <w:top w:val="nil"/>
              <w:left w:val="nil"/>
              <w:bottom w:val="single" w:sz="4" w:space="0" w:color="auto"/>
              <w:right w:val="single" w:sz="4" w:space="0" w:color="auto"/>
            </w:tcBorders>
            <w:shd w:val="clear" w:color="auto" w:fill="auto"/>
            <w:noWrap/>
          </w:tcPr>
          <w:p w14:paraId="2CD61A74" w14:textId="77777777" w:rsidR="00122D22" w:rsidRPr="00220020" w:rsidRDefault="00122D22" w:rsidP="004B3507">
            <w:pPr>
              <w:jc w:val="right"/>
              <w:rPr>
                <w:sz w:val="20"/>
                <w:szCs w:val="20"/>
              </w:rPr>
            </w:pPr>
            <w:r w:rsidRPr="00220020">
              <w:rPr>
                <w:sz w:val="20"/>
                <w:szCs w:val="20"/>
              </w:rPr>
              <w:t>130,8</w:t>
            </w:r>
          </w:p>
        </w:tc>
      </w:tr>
      <w:tr w:rsidR="00122D22" w:rsidRPr="00B57E68" w14:paraId="34C7C87B"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1B8A3B63" w14:textId="77777777" w:rsidR="00122D22" w:rsidRPr="00B57E68" w:rsidRDefault="00122D22" w:rsidP="004B3507">
            <w:pPr>
              <w:ind w:firstLine="0"/>
              <w:rPr>
                <w:sz w:val="20"/>
                <w:szCs w:val="20"/>
              </w:rPr>
            </w:pPr>
            <w:r w:rsidRPr="00B57E68">
              <w:rPr>
                <w:sz w:val="20"/>
                <w:szCs w:val="20"/>
              </w:rPr>
              <w:t xml:space="preserve">Ô </w:t>
            </w:r>
            <w:proofErr w:type="spellStart"/>
            <w:r w:rsidRPr="00B57E68">
              <w:rPr>
                <w:sz w:val="20"/>
                <w:szCs w:val="20"/>
              </w:rPr>
              <w:t>tô</w:t>
            </w:r>
            <w:proofErr w:type="spellEnd"/>
          </w:p>
        </w:tc>
        <w:tc>
          <w:tcPr>
            <w:tcW w:w="811" w:type="dxa"/>
            <w:tcBorders>
              <w:top w:val="nil"/>
              <w:left w:val="nil"/>
              <w:bottom w:val="single" w:sz="4" w:space="0" w:color="auto"/>
              <w:right w:val="single" w:sz="4" w:space="0" w:color="auto"/>
            </w:tcBorders>
            <w:shd w:val="clear" w:color="000000" w:fill="FFFFFF"/>
            <w:vAlign w:val="center"/>
          </w:tcPr>
          <w:p w14:paraId="21150076"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DBF6AE3" w14:textId="77777777" w:rsidR="00122D22" w:rsidRPr="00220020" w:rsidRDefault="00122D22" w:rsidP="004B3507">
            <w:pPr>
              <w:ind w:firstLine="565"/>
              <w:jc w:val="right"/>
              <w:rPr>
                <w:sz w:val="20"/>
                <w:szCs w:val="20"/>
              </w:rPr>
            </w:pPr>
            <w:r w:rsidRPr="00220020">
              <w:rPr>
                <w:sz w:val="20"/>
                <w:szCs w:val="20"/>
              </w:rPr>
              <w:t>485</w:t>
            </w:r>
          </w:p>
        </w:tc>
        <w:tc>
          <w:tcPr>
            <w:tcW w:w="1336" w:type="dxa"/>
            <w:tcBorders>
              <w:top w:val="nil"/>
              <w:left w:val="nil"/>
              <w:bottom w:val="single" w:sz="4" w:space="0" w:color="auto"/>
              <w:right w:val="single" w:sz="4" w:space="0" w:color="auto"/>
            </w:tcBorders>
            <w:shd w:val="clear" w:color="auto" w:fill="auto"/>
            <w:noWrap/>
          </w:tcPr>
          <w:p w14:paraId="73744CE5" w14:textId="77777777" w:rsidR="00122D22" w:rsidRPr="00220020" w:rsidRDefault="00122D22" w:rsidP="004B3507">
            <w:pPr>
              <w:ind w:firstLine="353"/>
              <w:jc w:val="right"/>
              <w:rPr>
                <w:sz w:val="20"/>
                <w:szCs w:val="20"/>
              </w:rPr>
            </w:pPr>
            <w:r w:rsidRPr="00220020">
              <w:rPr>
                <w:sz w:val="20"/>
                <w:szCs w:val="20"/>
              </w:rPr>
              <w:t>6</w:t>
            </w:r>
            <w:r>
              <w:rPr>
                <w:sz w:val="20"/>
                <w:szCs w:val="20"/>
              </w:rPr>
              <w:t>.</w:t>
            </w:r>
            <w:r w:rsidRPr="00220020">
              <w:rPr>
                <w:sz w:val="20"/>
                <w:szCs w:val="20"/>
              </w:rPr>
              <w:t>213</w:t>
            </w:r>
          </w:p>
        </w:tc>
        <w:tc>
          <w:tcPr>
            <w:tcW w:w="1276" w:type="dxa"/>
            <w:tcBorders>
              <w:top w:val="nil"/>
              <w:left w:val="nil"/>
              <w:bottom w:val="single" w:sz="4" w:space="0" w:color="auto"/>
              <w:right w:val="single" w:sz="4" w:space="0" w:color="auto"/>
            </w:tcBorders>
            <w:shd w:val="clear" w:color="auto" w:fill="auto"/>
            <w:noWrap/>
          </w:tcPr>
          <w:p w14:paraId="4FB6E381" w14:textId="77777777" w:rsidR="00122D22" w:rsidRPr="00220020" w:rsidRDefault="00122D22" w:rsidP="004B3507">
            <w:pPr>
              <w:jc w:val="right"/>
              <w:rPr>
                <w:sz w:val="20"/>
                <w:szCs w:val="20"/>
              </w:rPr>
            </w:pPr>
            <w:r w:rsidRPr="00220020">
              <w:rPr>
                <w:sz w:val="20"/>
                <w:szCs w:val="20"/>
              </w:rPr>
              <w:t>75,4</w:t>
            </w:r>
          </w:p>
        </w:tc>
        <w:tc>
          <w:tcPr>
            <w:tcW w:w="1417" w:type="dxa"/>
            <w:tcBorders>
              <w:top w:val="nil"/>
              <w:left w:val="nil"/>
              <w:bottom w:val="single" w:sz="4" w:space="0" w:color="auto"/>
              <w:right w:val="single" w:sz="4" w:space="0" w:color="auto"/>
            </w:tcBorders>
            <w:shd w:val="clear" w:color="auto" w:fill="auto"/>
            <w:noWrap/>
          </w:tcPr>
          <w:p w14:paraId="36429E83" w14:textId="77777777" w:rsidR="00122D22" w:rsidRPr="00220020" w:rsidRDefault="00122D22" w:rsidP="004B3507">
            <w:pPr>
              <w:jc w:val="right"/>
              <w:rPr>
                <w:sz w:val="20"/>
                <w:szCs w:val="20"/>
              </w:rPr>
            </w:pPr>
            <w:r w:rsidRPr="00220020">
              <w:rPr>
                <w:sz w:val="20"/>
                <w:szCs w:val="20"/>
              </w:rPr>
              <w:t>150,1</w:t>
            </w:r>
          </w:p>
        </w:tc>
      </w:tr>
      <w:tr w:rsidR="00122D22" w:rsidRPr="00B57E68" w14:paraId="0E82AE0A"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tcPr>
          <w:p w14:paraId="6F62D5B2" w14:textId="77777777" w:rsidR="00122D22" w:rsidRPr="00B57E68" w:rsidRDefault="00122D22" w:rsidP="004B3507">
            <w:pPr>
              <w:ind w:firstLine="0"/>
              <w:rPr>
                <w:sz w:val="20"/>
                <w:szCs w:val="20"/>
              </w:rPr>
            </w:pPr>
            <w:r w:rsidRPr="00B57E68">
              <w:rPr>
                <w:sz w:val="20"/>
                <w:szCs w:val="20"/>
              </w:rPr>
              <w:t xml:space="preserve"> Trong </w:t>
            </w:r>
            <w:proofErr w:type="spellStart"/>
            <w:r w:rsidRPr="00B57E68">
              <w:rPr>
                <w:sz w:val="20"/>
                <w:szCs w:val="20"/>
              </w:rPr>
              <w:t>đó</w:t>
            </w:r>
            <w:proofErr w:type="spellEnd"/>
            <w:r w:rsidRPr="00B57E68">
              <w:rPr>
                <w:sz w:val="20"/>
                <w:szCs w:val="20"/>
              </w:rPr>
              <w:t xml:space="preserve">: Nguyên </w:t>
            </w:r>
            <w:proofErr w:type="spellStart"/>
            <w:r w:rsidRPr="00B57E68">
              <w:rPr>
                <w:sz w:val="20"/>
                <w:szCs w:val="20"/>
              </w:rPr>
              <w:t>chiếc</w:t>
            </w:r>
            <w:proofErr w:type="spellEnd"/>
          </w:p>
        </w:tc>
        <w:tc>
          <w:tcPr>
            <w:tcW w:w="811" w:type="dxa"/>
            <w:tcBorders>
              <w:top w:val="nil"/>
              <w:left w:val="nil"/>
              <w:bottom w:val="single" w:sz="4" w:space="0" w:color="auto"/>
              <w:right w:val="single" w:sz="4" w:space="0" w:color="auto"/>
            </w:tcBorders>
            <w:shd w:val="clear" w:color="000000" w:fill="FFFFFF"/>
            <w:vAlign w:val="center"/>
          </w:tcPr>
          <w:p w14:paraId="3DAD04A7"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tcPr>
          <w:p w14:paraId="31983F3B" w14:textId="77777777" w:rsidR="00122D22" w:rsidRPr="00220020" w:rsidRDefault="00122D22" w:rsidP="004B3507">
            <w:pPr>
              <w:ind w:firstLine="565"/>
              <w:jc w:val="right"/>
              <w:rPr>
                <w:sz w:val="20"/>
                <w:szCs w:val="20"/>
              </w:rPr>
            </w:pPr>
            <w:r w:rsidRPr="00220020">
              <w:rPr>
                <w:sz w:val="20"/>
                <w:szCs w:val="20"/>
              </w:rPr>
              <w:t>160</w:t>
            </w:r>
          </w:p>
        </w:tc>
        <w:tc>
          <w:tcPr>
            <w:tcW w:w="1336" w:type="dxa"/>
            <w:tcBorders>
              <w:top w:val="nil"/>
              <w:left w:val="nil"/>
              <w:bottom w:val="single" w:sz="4" w:space="0" w:color="auto"/>
              <w:right w:val="single" w:sz="4" w:space="0" w:color="auto"/>
            </w:tcBorders>
            <w:shd w:val="clear" w:color="auto" w:fill="auto"/>
            <w:noWrap/>
          </w:tcPr>
          <w:p w14:paraId="38BE75A1" w14:textId="77777777" w:rsidR="00122D22" w:rsidRPr="00220020" w:rsidRDefault="00122D22" w:rsidP="004B3507">
            <w:pPr>
              <w:ind w:firstLine="495"/>
              <w:jc w:val="right"/>
              <w:rPr>
                <w:sz w:val="20"/>
                <w:szCs w:val="20"/>
              </w:rPr>
            </w:pPr>
            <w:r w:rsidRPr="00220020">
              <w:rPr>
                <w:sz w:val="20"/>
                <w:szCs w:val="20"/>
              </w:rPr>
              <w:t>2</w:t>
            </w:r>
            <w:r>
              <w:rPr>
                <w:sz w:val="20"/>
                <w:szCs w:val="20"/>
              </w:rPr>
              <w:t>.</w:t>
            </w:r>
            <w:r w:rsidRPr="00220020">
              <w:rPr>
                <w:sz w:val="20"/>
                <w:szCs w:val="20"/>
              </w:rPr>
              <w:t>512</w:t>
            </w:r>
          </w:p>
        </w:tc>
        <w:tc>
          <w:tcPr>
            <w:tcW w:w="1276" w:type="dxa"/>
            <w:tcBorders>
              <w:top w:val="nil"/>
              <w:left w:val="nil"/>
              <w:bottom w:val="single" w:sz="4" w:space="0" w:color="auto"/>
              <w:right w:val="single" w:sz="4" w:space="0" w:color="auto"/>
            </w:tcBorders>
            <w:shd w:val="clear" w:color="auto" w:fill="auto"/>
            <w:noWrap/>
          </w:tcPr>
          <w:p w14:paraId="7DB367FE" w14:textId="77777777" w:rsidR="00122D22" w:rsidRPr="00220020" w:rsidRDefault="00122D22" w:rsidP="004B3507">
            <w:pPr>
              <w:jc w:val="right"/>
              <w:rPr>
                <w:sz w:val="20"/>
                <w:szCs w:val="20"/>
              </w:rPr>
            </w:pPr>
            <w:r w:rsidRPr="00220020">
              <w:rPr>
                <w:sz w:val="20"/>
                <w:szCs w:val="20"/>
              </w:rPr>
              <w:t>62,3</w:t>
            </w:r>
          </w:p>
        </w:tc>
        <w:tc>
          <w:tcPr>
            <w:tcW w:w="1417" w:type="dxa"/>
            <w:tcBorders>
              <w:top w:val="nil"/>
              <w:left w:val="nil"/>
              <w:bottom w:val="single" w:sz="4" w:space="0" w:color="auto"/>
              <w:right w:val="single" w:sz="4" w:space="0" w:color="auto"/>
            </w:tcBorders>
            <w:shd w:val="clear" w:color="auto" w:fill="auto"/>
            <w:noWrap/>
          </w:tcPr>
          <w:p w14:paraId="66A9788D" w14:textId="77777777" w:rsidR="00122D22" w:rsidRPr="00220020" w:rsidRDefault="00122D22" w:rsidP="004B3507">
            <w:pPr>
              <w:jc w:val="right"/>
              <w:rPr>
                <w:sz w:val="20"/>
                <w:szCs w:val="20"/>
              </w:rPr>
            </w:pPr>
            <w:r w:rsidRPr="00220020">
              <w:rPr>
                <w:sz w:val="20"/>
                <w:szCs w:val="20"/>
              </w:rPr>
              <w:t>169,0</w:t>
            </w:r>
          </w:p>
        </w:tc>
      </w:tr>
      <w:tr w:rsidR="00122D22" w:rsidRPr="00B57E68" w14:paraId="7C135A08" w14:textId="77777777" w:rsidTr="004B3507">
        <w:trPr>
          <w:trHeight w:val="60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65B6FED"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Chênh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lệch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xuất</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nhập</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khẩu</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xuất-nhập</w:t>
            </w:r>
            <w:proofErr w:type="spellEnd"/>
            <w:r w:rsidRPr="00B57E68">
              <w:rPr>
                <w:b/>
                <w:bCs/>
                <w:color w:val="000000"/>
                <w:sz w:val="20"/>
                <w:szCs w:val="20"/>
                <w:lang w:eastAsia="ja-JP"/>
              </w:rPr>
              <w:t>)</w:t>
            </w:r>
          </w:p>
        </w:tc>
        <w:tc>
          <w:tcPr>
            <w:tcW w:w="811" w:type="dxa"/>
            <w:tcBorders>
              <w:top w:val="nil"/>
              <w:left w:val="nil"/>
              <w:bottom w:val="single" w:sz="4" w:space="0" w:color="auto"/>
              <w:right w:val="single" w:sz="4" w:space="0" w:color="auto"/>
            </w:tcBorders>
            <w:shd w:val="clear" w:color="000000" w:fill="FFFFFF"/>
            <w:vAlign w:val="center"/>
            <w:hideMark/>
          </w:tcPr>
          <w:p w14:paraId="3CE1BD13" w14:textId="77777777" w:rsidR="00122D22" w:rsidRPr="00220020" w:rsidRDefault="00122D22" w:rsidP="004B3507">
            <w:pPr>
              <w:spacing w:before="0" w:after="0" w:line="240" w:lineRule="auto"/>
              <w:ind w:firstLine="0"/>
              <w:jc w:val="center"/>
              <w:rPr>
                <w:b/>
                <w:bCs/>
                <w:color w:val="000000"/>
                <w:sz w:val="20"/>
                <w:szCs w:val="20"/>
                <w:lang w:eastAsia="ja-JP"/>
              </w:rPr>
            </w:pPr>
            <w:r w:rsidRPr="00220020">
              <w:rPr>
                <w:b/>
                <w:bCs/>
                <w:color w:val="000000"/>
                <w:sz w:val="20"/>
                <w:szCs w:val="20"/>
                <w:lang w:eastAsia="ja-JP"/>
              </w:rPr>
              <w:t>Triệu USD</w:t>
            </w:r>
          </w:p>
        </w:tc>
        <w:tc>
          <w:tcPr>
            <w:tcW w:w="1130" w:type="dxa"/>
            <w:tcBorders>
              <w:top w:val="nil"/>
              <w:left w:val="nil"/>
              <w:bottom w:val="single" w:sz="4" w:space="0" w:color="auto"/>
              <w:right w:val="single" w:sz="4" w:space="0" w:color="auto"/>
            </w:tcBorders>
            <w:shd w:val="clear" w:color="auto" w:fill="auto"/>
            <w:noWrap/>
            <w:vAlign w:val="center"/>
            <w:hideMark/>
          </w:tcPr>
          <w:p w14:paraId="3B1F63E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-1.000            </w:t>
            </w:r>
          </w:p>
        </w:tc>
        <w:tc>
          <w:tcPr>
            <w:tcW w:w="1336" w:type="dxa"/>
            <w:tcBorders>
              <w:top w:val="nil"/>
              <w:left w:val="nil"/>
              <w:bottom w:val="single" w:sz="4" w:space="0" w:color="auto"/>
              <w:right w:val="single" w:sz="4" w:space="0" w:color="auto"/>
            </w:tcBorders>
            <w:shd w:val="clear" w:color="auto" w:fill="auto"/>
            <w:noWrap/>
            <w:vAlign w:val="center"/>
            <w:hideMark/>
          </w:tcPr>
          <w:p w14:paraId="3E48AB9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-3.631               </w:t>
            </w:r>
          </w:p>
        </w:tc>
        <w:tc>
          <w:tcPr>
            <w:tcW w:w="1276" w:type="dxa"/>
            <w:tcBorders>
              <w:top w:val="nil"/>
              <w:left w:val="nil"/>
              <w:bottom w:val="single" w:sz="4" w:space="0" w:color="auto"/>
              <w:right w:val="single" w:sz="4" w:space="0" w:color="auto"/>
            </w:tcBorders>
            <w:shd w:val="clear" w:color="auto" w:fill="auto"/>
            <w:noWrap/>
            <w:vAlign w:val="center"/>
            <w:hideMark/>
          </w:tcPr>
          <w:p w14:paraId="04EBF124"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8E9C69"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w:t>
            </w:r>
          </w:p>
        </w:tc>
      </w:tr>
      <w:tr w:rsidR="00122D22" w:rsidRPr="00B57E68" w14:paraId="39EF724D" w14:textId="77777777" w:rsidTr="004B3507">
        <w:trPr>
          <w:trHeight w:val="69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D71E8B5"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8. TỔNG MỨC BÁN LẺ HÀNG HÓA VÀ DOANH THU DỊCH VỤ</w:t>
            </w:r>
          </w:p>
        </w:tc>
        <w:tc>
          <w:tcPr>
            <w:tcW w:w="811" w:type="dxa"/>
            <w:tcBorders>
              <w:top w:val="nil"/>
              <w:left w:val="nil"/>
              <w:bottom w:val="single" w:sz="4" w:space="0" w:color="auto"/>
              <w:right w:val="single" w:sz="4" w:space="0" w:color="auto"/>
            </w:tcBorders>
            <w:shd w:val="clear" w:color="000000" w:fill="FFFFFF"/>
            <w:vAlign w:val="center"/>
            <w:hideMark/>
          </w:tcPr>
          <w:p w14:paraId="65F92EB6" w14:textId="77777777" w:rsidR="00122D22" w:rsidRPr="00220020" w:rsidRDefault="00122D22" w:rsidP="004B3507">
            <w:pPr>
              <w:spacing w:before="0" w:after="0" w:line="240" w:lineRule="auto"/>
              <w:ind w:firstLine="0"/>
              <w:jc w:val="center"/>
              <w:rPr>
                <w:b/>
                <w:bCs/>
                <w:color w:val="000000"/>
                <w:sz w:val="20"/>
                <w:szCs w:val="20"/>
                <w:lang w:eastAsia="ja-JP"/>
              </w:rPr>
            </w:pPr>
            <w:proofErr w:type="spellStart"/>
            <w:r w:rsidRPr="00220020">
              <w:rPr>
                <w:b/>
                <w:bCs/>
                <w:color w:val="000000"/>
                <w:sz w:val="20"/>
                <w:szCs w:val="20"/>
                <w:lang w:eastAsia="ja-JP"/>
              </w:rPr>
              <w:t>Nghìn</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tỷ</w:t>
            </w:r>
            <w:proofErr w:type="spellEnd"/>
            <w:r w:rsidRPr="00220020">
              <w:rPr>
                <w:b/>
                <w:bCs/>
                <w:color w:val="000000"/>
                <w:sz w:val="20"/>
                <w:szCs w:val="20"/>
                <w:lang w:eastAsia="ja-JP"/>
              </w:rPr>
              <w:t xml:space="preserve"> </w:t>
            </w:r>
            <w:proofErr w:type="spellStart"/>
            <w:r w:rsidRPr="00220020">
              <w:rPr>
                <w:b/>
                <w:bCs/>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auto" w:fill="auto"/>
            <w:noWrap/>
            <w:vAlign w:val="center"/>
            <w:hideMark/>
          </w:tcPr>
          <w:p w14:paraId="2381D67C"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308,802 </w:t>
            </w:r>
          </w:p>
        </w:tc>
        <w:tc>
          <w:tcPr>
            <w:tcW w:w="1336" w:type="dxa"/>
            <w:tcBorders>
              <w:top w:val="nil"/>
              <w:left w:val="nil"/>
              <w:bottom w:val="single" w:sz="4" w:space="0" w:color="auto"/>
              <w:right w:val="single" w:sz="4" w:space="0" w:color="auto"/>
            </w:tcBorders>
            <w:shd w:val="clear" w:color="auto" w:fill="auto"/>
            <w:noWrap/>
            <w:vAlign w:val="center"/>
            <w:hideMark/>
          </w:tcPr>
          <w:p w14:paraId="470E08C5" w14:textId="77777777" w:rsidR="00122D22" w:rsidRPr="00220020" w:rsidRDefault="00122D22" w:rsidP="004B3507">
            <w:pPr>
              <w:spacing w:before="0" w:after="0" w:line="240" w:lineRule="auto"/>
              <w:ind w:firstLine="0"/>
              <w:jc w:val="right"/>
              <w:rPr>
                <w:b/>
                <w:bCs/>
                <w:sz w:val="20"/>
                <w:szCs w:val="20"/>
                <w:lang w:eastAsia="ja-JP"/>
              </w:rPr>
            </w:pPr>
            <w:r w:rsidRPr="00220020">
              <w:rPr>
                <w:b/>
                <w:bCs/>
                <w:sz w:val="20"/>
                <w:szCs w:val="20"/>
                <w:lang w:eastAsia="ja-JP"/>
              </w:rPr>
              <w:t xml:space="preserve">3.367,669 </w:t>
            </w:r>
          </w:p>
        </w:tc>
        <w:tc>
          <w:tcPr>
            <w:tcW w:w="1276" w:type="dxa"/>
            <w:tcBorders>
              <w:top w:val="nil"/>
              <w:left w:val="nil"/>
              <w:bottom w:val="single" w:sz="4" w:space="0" w:color="auto"/>
              <w:right w:val="single" w:sz="4" w:space="0" w:color="auto"/>
            </w:tcBorders>
            <w:shd w:val="clear" w:color="auto" w:fill="auto"/>
            <w:noWrap/>
            <w:vAlign w:val="center"/>
            <w:hideMark/>
          </w:tcPr>
          <w:p w14:paraId="0073507A" w14:textId="77777777" w:rsidR="00122D22" w:rsidRPr="00220020" w:rsidRDefault="00122D22" w:rsidP="004B3507">
            <w:pPr>
              <w:jc w:val="right"/>
              <w:rPr>
                <w:b/>
                <w:bCs/>
                <w:sz w:val="20"/>
                <w:szCs w:val="20"/>
                <w:lang w:eastAsia="ja-JP"/>
              </w:rPr>
            </w:pPr>
            <w:r w:rsidRPr="00220020">
              <w:rPr>
                <w:b/>
                <w:bCs/>
                <w:sz w:val="20"/>
                <w:szCs w:val="20"/>
                <w:lang w:eastAsia="ja-JP"/>
              </w:rPr>
              <w:t>71,6</w:t>
            </w:r>
          </w:p>
        </w:tc>
        <w:tc>
          <w:tcPr>
            <w:tcW w:w="1417" w:type="dxa"/>
            <w:tcBorders>
              <w:top w:val="nil"/>
              <w:left w:val="nil"/>
              <w:bottom w:val="single" w:sz="4" w:space="0" w:color="auto"/>
              <w:right w:val="single" w:sz="4" w:space="0" w:color="auto"/>
            </w:tcBorders>
            <w:shd w:val="clear" w:color="auto" w:fill="auto"/>
            <w:noWrap/>
            <w:vAlign w:val="center"/>
            <w:hideMark/>
          </w:tcPr>
          <w:p w14:paraId="62E302CE" w14:textId="77777777" w:rsidR="00122D22" w:rsidRPr="00220020" w:rsidRDefault="00122D22" w:rsidP="004B3507">
            <w:pPr>
              <w:jc w:val="right"/>
              <w:rPr>
                <w:b/>
                <w:bCs/>
                <w:sz w:val="20"/>
                <w:szCs w:val="20"/>
                <w:lang w:eastAsia="ja-JP"/>
              </w:rPr>
            </w:pPr>
            <w:r w:rsidRPr="00220020">
              <w:rPr>
                <w:b/>
                <w:bCs/>
                <w:sz w:val="20"/>
                <w:szCs w:val="20"/>
                <w:lang w:eastAsia="ja-JP"/>
              </w:rPr>
              <w:t>92,9</w:t>
            </w:r>
          </w:p>
        </w:tc>
      </w:tr>
      <w:tr w:rsidR="00122D22" w:rsidRPr="00B57E68" w14:paraId="244B1BB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200D4A2" w14:textId="77777777" w:rsidR="00122D22" w:rsidRPr="00B57E68" w:rsidRDefault="00122D22" w:rsidP="004B3507">
            <w:pPr>
              <w:spacing w:before="0" w:after="0" w:line="240" w:lineRule="auto"/>
              <w:ind w:firstLine="0"/>
              <w:rPr>
                <w:i/>
                <w:iCs/>
                <w:color w:val="000000"/>
                <w:sz w:val="20"/>
                <w:szCs w:val="20"/>
                <w:lang w:eastAsia="ja-JP"/>
              </w:rPr>
            </w:pPr>
            <w:proofErr w:type="spellStart"/>
            <w:r w:rsidRPr="00B57E68">
              <w:rPr>
                <w:i/>
                <w:iCs/>
                <w:color w:val="000000"/>
                <w:sz w:val="20"/>
                <w:szCs w:val="20"/>
                <w:lang w:eastAsia="ja-JP"/>
              </w:rPr>
              <w:t>Phân</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theo</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ngành</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hoạt</w:t>
            </w:r>
            <w:proofErr w:type="spellEnd"/>
            <w:r w:rsidRPr="00B57E68">
              <w:rPr>
                <w:i/>
                <w:iCs/>
                <w:color w:val="000000"/>
                <w:sz w:val="20"/>
                <w:szCs w:val="20"/>
                <w:lang w:eastAsia="ja-JP"/>
              </w:rPr>
              <w:t xml:space="preserve"> </w:t>
            </w:r>
            <w:proofErr w:type="spellStart"/>
            <w:r w:rsidRPr="00B57E68">
              <w:rPr>
                <w:i/>
                <w:iCs/>
                <w:color w:val="000000"/>
                <w:sz w:val="20"/>
                <w:szCs w:val="20"/>
                <w:lang w:eastAsia="ja-JP"/>
              </w:rPr>
              <w:t>động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64EA0A77"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noWrap/>
            <w:vAlign w:val="center"/>
            <w:hideMark/>
          </w:tcPr>
          <w:p w14:paraId="01A0593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7F8C431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2F7941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EF91298"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5CA3449B" w14:textId="77777777" w:rsidTr="004B3507">
        <w:trPr>
          <w:trHeight w:val="68"/>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0726AA1"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Bán </w:t>
            </w:r>
            <w:proofErr w:type="spellStart"/>
            <w:r w:rsidRPr="00B57E68">
              <w:rPr>
                <w:color w:val="000000"/>
                <w:sz w:val="20"/>
                <w:szCs w:val="20"/>
                <w:lang w:eastAsia="ja-JP"/>
              </w:rPr>
              <w:t>lẻ</w:t>
            </w:r>
            <w:proofErr w:type="spellEnd"/>
            <w:r w:rsidRPr="00B57E68">
              <w:rPr>
                <w:color w:val="000000"/>
                <w:sz w:val="20"/>
                <w:szCs w:val="20"/>
                <w:lang w:eastAsia="ja-JP"/>
              </w:rPr>
              <w:t xml:space="preserve"> </w:t>
            </w:r>
            <w:proofErr w:type="spellStart"/>
            <w:r w:rsidRPr="00B57E68">
              <w:rPr>
                <w:color w:val="000000"/>
                <w:sz w:val="20"/>
                <w:szCs w:val="20"/>
                <w:lang w:eastAsia="ja-JP"/>
              </w:rPr>
              <w:t>hàng</w:t>
            </w:r>
            <w:proofErr w:type="spellEnd"/>
            <w:r w:rsidRPr="00B57E68">
              <w:rPr>
                <w:color w:val="000000"/>
                <w:sz w:val="20"/>
                <w:szCs w:val="20"/>
                <w:lang w:eastAsia="ja-JP"/>
              </w:rPr>
              <w:t xml:space="preserve"> </w:t>
            </w:r>
            <w:proofErr w:type="spellStart"/>
            <w:r w:rsidRPr="00B57E68">
              <w:rPr>
                <w:color w:val="000000"/>
                <w:sz w:val="20"/>
                <w:szCs w:val="20"/>
                <w:lang w:eastAsia="ja-JP"/>
              </w:rPr>
              <w:t>hóa</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071A310"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auto" w:fill="auto"/>
            <w:noWrap/>
            <w:vAlign w:val="center"/>
            <w:hideMark/>
          </w:tcPr>
          <w:p w14:paraId="52899153"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270,797</w:t>
            </w:r>
          </w:p>
        </w:tc>
        <w:tc>
          <w:tcPr>
            <w:tcW w:w="1336" w:type="dxa"/>
            <w:tcBorders>
              <w:top w:val="nil"/>
              <w:left w:val="nil"/>
              <w:bottom w:val="single" w:sz="4" w:space="0" w:color="auto"/>
              <w:right w:val="single" w:sz="4" w:space="0" w:color="auto"/>
            </w:tcBorders>
            <w:shd w:val="clear" w:color="auto" w:fill="auto"/>
            <w:noWrap/>
            <w:vAlign w:val="center"/>
            <w:hideMark/>
          </w:tcPr>
          <w:p w14:paraId="02990861"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2.779,667</w:t>
            </w:r>
          </w:p>
        </w:tc>
        <w:tc>
          <w:tcPr>
            <w:tcW w:w="1276" w:type="dxa"/>
            <w:tcBorders>
              <w:top w:val="nil"/>
              <w:left w:val="nil"/>
              <w:bottom w:val="single" w:sz="4" w:space="0" w:color="auto"/>
              <w:right w:val="single" w:sz="4" w:space="0" w:color="auto"/>
            </w:tcBorders>
            <w:shd w:val="clear" w:color="auto" w:fill="auto"/>
            <w:noWrap/>
            <w:vAlign w:val="center"/>
            <w:hideMark/>
          </w:tcPr>
          <w:p w14:paraId="43E321F1" w14:textId="77777777" w:rsidR="00122D22" w:rsidRPr="00220020" w:rsidRDefault="00122D22" w:rsidP="004B3507">
            <w:pPr>
              <w:jc w:val="right"/>
              <w:rPr>
                <w:sz w:val="20"/>
                <w:szCs w:val="20"/>
              </w:rPr>
            </w:pPr>
            <w:r w:rsidRPr="00220020">
              <w:rPr>
                <w:sz w:val="20"/>
                <w:szCs w:val="20"/>
              </w:rPr>
              <w:t>79,0</w:t>
            </w:r>
          </w:p>
        </w:tc>
        <w:tc>
          <w:tcPr>
            <w:tcW w:w="1417" w:type="dxa"/>
            <w:tcBorders>
              <w:top w:val="nil"/>
              <w:left w:val="nil"/>
              <w:bottom w:val="single" w:sz="4" w:space="0" w:color="auto"/>
              <w:right w:val="single" w:sz="4" w:space="0" w:color="auto"/>
            </w:tcBorders>
            <w:shd w:val="clear" w:color="auto" w:fill="auto"/>
            <w:noWrap/>
            <w:vAlign w:val="center"/>
            <w:hideMark/>
          </w:tcPr>
          <w:p w14:paraId="7B99F6F0" w14:textId="77777777" w:rsidR="00122D22" w:rsidRPr="00220020" w:rsidRDefault="00122D22" w:rsidP="004B3507">
            <w:pPr>
              <w:jc w:val="right"/>
              <w:rPr>
                <w:sz w:val="20"/>
                <w:szCs w:val="20"/>
              </w:rPr>
            </w:pPr>
            <w:r w:rsidRPr="00220020">
              <w:rPr>
                <w:sz w:val="20"/>
                <w:szCs w:val="20"/>
              </w:rPr>
              <w:t>96,6</w:t>
            </w:r>
          </w:p>
        </w:tc>
      </w:tr>
      <w:tr w:rsidR="00122D22" w:rsidRPr="00B57E68" w14:paraId="6B520A98" w14:textId="77777777" w:rsidTr="004B3507">
        <w:trPr>
          <w:trHeight w:val="68"/>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7E8BCC0A"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Dịch</w:t>
            </w:r>
            <w:proofErr w:type="spellEnd"/>
            <w:r w:rsidRPr="00B57E68">
              <w:rPr>
                <w:color w:val="000000"/>
                <w:sz w:val="20"/>
                <w:szCs w:val="20"/>
                <w:lang w:eastAsia="ja-JP"/>
              </w:rPr>
              <w:t xml:space="preserve"> </w:t>
            </w:r>
            <w:proofErr w:type="spellStart"/>
            <w:r w:rsidRPr="00B57E68">
              <w:rPr>
                <w:color w:val="000000"/>
                <w:sz w:val="20"/>
                <w:szCs w:val="20"/>
                <w:lang w:eastAsia="ja-JP"/>
              </w:rPr>
              <w:t>vụ</w:t>
            </w:r>
            <w:proofErr w:type="spellEnd"/>
            <w:r w:rsidRPr="00B57E68">
              <w:rPr>
                <w:color w:val="000000"/>
                <w:sz w:val="20"/>
                <w:szCs w:val="20"/>
                <w:lang w:eastAsia="ja-JP"/>
              </w:rPr>
              <w:t xml:space="preserve"> </w:t>
            </w:r>
            <w:proofErr w:type="spellStart"/>
            <w:r w:rsidRPr="00B57E68">
              <w:rPr>
                <w:color w:val="000000"/>
                <w:sz w:val="20"/>
                <w:szCs w:val="20"/>
                <w:lang w:eastAsia="ja-JP"/>
              </w:rPr>
              <w:t>lưu</w:t>
            </w:r>
            <w:proofErr w:type="spellEnd"/>
            <w:r w:rsidRPr="00B57E68">
              <w:rPr>
                <w:color w:val="000000"/>
                <w:sz w:val="20"/>
                <w:szCs w:val="20"/>
                <w:lang w:eastAsia="ja-JP"/>
              </w:rPr>
              <w:t xml:space="preserve"> </w:t>
            </w:r>
            <w:proofErr w:type="spellStart"/>
            <w:r w:rsidRPr="00B57E68">
              <w:rPr>
                <w:color w:val="000000"/>
                <w:sz w:val="20"/>
                <w:szCs w:val="20"/>
                <w:lang w:eastAsia="ja-JP"/>
              </w:rPr>
              <w:t>trú</w:t>
            </w:r>
            <w:proofErr w:type="spellEnd"/>
            <w:r w:rsidRPr="00B57E68">
              <w:rPr>
                <w:color w:val="000000"/>
                <w:sz w:val="20"/>
                <w:szCs w:val="20"/>
                <w:lang w:eastAsia="ja-JP"/>
              </w:rPr>
              <w:t xml:space="preserve"> </w:t>
            </w:r>
            <w:proofErr w:type="spellStart"/>
            <w:r w:rsidRPr="00B57E68">
              <w:rPr>
                <w:color w:val="000000"/>
                <w:sz w:val="20"/>
                <w:szCs w:val="20"/>
                <w:lang w:eastAsia="ja-JP"/>
              </w:rPr>
              <w:t>ăn</w:t>
            </w:r>
            <w:proofErr w:type="spellEnd"/>
            <w:r w:rsidRPr="00B57E68">
              <w:rPr>
                <w:color w:val="000000"/>
                <w:sz w:val="20"/>
                <w:szCs w:val="20"/>
                <w:lang w:eastAsia="ja-JP"/>
              </w:rPr>
              <w:t xml:space="preserve"> </w:t>
            </w:r>
            <w:proofErr w:type="spellStart"/>
            <w:r w:rsidRPr="00B57E68">
              <w:rPr>
                <w:color w:val="000000"/>
                <w:sz w:val="20"/>
                <w:szCs w:val="20"/>
                <w:lang w:eastAsia="ja-JP"/>
              </w:rPr>
              <w:t>uống</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41FA4C0"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auto" w:fill="auto"/>
            <w:noWrap/>
            <w:vAlign w:val="center"/>
            <w:hideMark/>
          </w:tcPr>
          <w:p w14:paraId="5D00432C"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19,425</w:t>
            </w:r>
          </w:p>
        </w:tc>
        <w:tc>
          <w:tcPr>
            <w:tcW w:w="1336" w:type="dxa"/>
            <w:tcBorders>
              <w:top w:val="nil"/>
              <w:left w:val="nil"/>
              <w:bottom w:val="single" w:sz="4" w:space="0" w:color="auto"/>
              <w:right w:val="single" w:sz="4" w:space="0" w:color="auto"/>
            </w:tcBorders>
            <w:shd w:val="clear" w:color="auto" w:fill="auto"/>
            <w:noWrap/>
            <w:vAlign w:val="center"/>
            <w:hideMark/>
          </w:tcPr>
          <w:p w14:paraId="6E1DDEA0"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279,400</w:t>
            </w:r>
          </w:p>
        </w:tc>
        <w:tc>
          <w:tcPr>
            <w:tcW w:w="1276" w:type="dxa"/>
            <w:tcBorders>
              <w:top w:val="nil"/>
              <w:left w:val="nil"/>
              <w:bottom w:val="single" w:sz="4" w:space="0" w:color="auto"/>
              <w:right w:val="single" w:sz="4" w:space="0" w:color="auto"/>
            </w:tcBorders>
            <w:shd w:val="clear" w:color="auto" w:fill="auto"/>
            <w:noWrap/>
            <w:vAlign w:val="center"/>
            <w:hideMark/>
          </w:tcPr>
          <w:p w14:paraId="0AF292B2" w14:textId="77777777" w:rsidR="00122D22" w:rsidRPr="00220020" w:rsidRDefault="00122D22" w:rsidP="004B3507">
            <w:pPr>
              <w:jc w:val="right"/>
              <w:rPr>
                <w:sz w:val="20"/>
                <w:szCs w:val="20"/>
              </w:rPr>
            </w:pPr>
            <w:r w:rsidRPr="00220020">
              <w:rPr>
                <w:sz w:val="20"/>
                <w:szCs w:val="20"/>
              </w:rPr>
              <w:t>46,4</w:t>
            </w:r>
          </w:p>
        </w:tc>
        <w:tc>
          <w:tcPr>
            <w:tcW w:w="1417" w:type="dxa"/>
            <w:tcBorders>
              <w:top w:val="nil"/>
              <w:left w:val="nil"/>
              <w:bottom w:val="single" w:sz="4" w:space="0" w:color="auto"/>
              <w:right w:val="single" w:sz="4" w:space="0" w:color="auto"/>
            </w:tcBorders>
            <w:shd w:val="clear" w:color="auto" w:fill="auto"/>
            <w:noWrap/>
            <w:vAlign w:val="center"/>
            <w:hideMark/>
          </w:tcPr>
          <w:p w14:paraId="16F25FCD" w14:textId="77777777" w:rsidR="00122D22" w:rsidRPr="00220020" w:rsidRDefault="00122D22" w:rsidP="004B3507">
            <w:pPr>
              <w:jc w:val="right"/>
              <w:rPr>
                <w:sz w:val="20"/>
                <w:szCs w:val="20"/>
              </w:rPr>
            </w:pPr>
            <w:r w:rsidRPr="00220020">
              <w:rPr>
                <w:sz w:val="20"/>
                <w:szCs w:val="20"/>
              </w:rPr>
              <w:t>77,9</w:t>
            </w:r>
          </w:p>
        </w:tc>
      </w:tr>
      <w:tr w:rsidR="00122D22" w:rsidRPr="00B57E68" w14:paraId="4EE447DF" w14:textId="77777777" w:rsidTr="004B3507">
        <w:trPr>
          <w:trHeight w:val="12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456D623A" w14:textId="77777777" w:rsidR="00122D22" w:rsidRPr="00B57E68" w:rsidRDefault="00122D22" w:rsidP="004B3507">
            <w:pPr>
              <w:spacing w:before="0" w:after="0" w:line="240" w:lineRule="auto"/>
              <w:ind w:firstLine="0"/>
              <w:rPr>
                <w:color w:val="000000"/>
                <w:sz w:val="20"/>
                <w:szCs w:val="20"/>
                <w:lang w:eastAsia="ja-JP"/>
              </w:rPr>
            </w:pPr>
            <w:r w:rsidRPr="00B57E68">
              <w:rPr>
                <w:color w:val="000000"/>
                <w:sz w:val="20"/>
                <w:szCs w:val="20"/>
                <w:lang w:eastAsia="ja-JP"/>
              </w:rPr>
              <w:t xml:space="preserve">Du </w:t>
            </w:r>
            <w:proofErr w:type="spellStart"/>
            <w:r w:rsidRPr="00B57E68">
              <w:rPr>
                <w:color w:val="000000"/>
                <w:sz w:val="20"/>
                <w:szCs w:val="20"/>
                <w:lang w:eastAsia="ja-JP"/>
              </w:rPr>
              <w:t>lịch</w:t>
            </w:r>
            <w:proofErr w:type="spellEnd"/>
            <w:r w:rsidRPr="00B57E68">
              <w:rPr>
                <w:color w:val="000000"/>
                <w:sz w:val="20"/>
                <w:szCs w:val="20"/>
                <w:lang w:eastAsia="ja-JP"/>
              </w:rPr>
              <w:t xml:space="preserve"> </w:t>
            </w:r>
            <w:proofErr w:type="spellStart"/>
            <w:r w:rsidRPr="00B57E68">
              <w:rPr>
                <w:color w:val="000000"/>
                <w:sz w:val="20"/>
                <w:szCs w:val="20"/>
                <w:lang w:eastAsia="ja-JP"/>
              </w:rPr>
              <w:t>lữ</w:t>
            </w:r>
            <w:proofErr w:type="spellEnd"/>
            <w:r w:rsidRPr="00B57E68">
              <w:rPr>
                <w:color w:val="000000"/>
                <w:sz w:val="20"/>
                <w:szCs w:val="20"/>
                <w:lang w:eastAsia="ja-JP"/>
              </w:rPr>
              <w:t xml:space="preserve"> </w:t>
            </w:r>
            <w:proofErr w:type="spellStart"/>
            <w:r w:rsidRPr="00B57E68">
              <w:rPr>
                <w:color w:val="000000"/>
                <w:sz w:val="20"/>
                <w:szCs w:val="20"/>
                <w:lang w:eastAsia="ja-JP"/>
              </w:rPr>
              <w:t>hành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105E3266"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auto" w:fill="auto"/>
            <w:noWrap/>
            <w:vAlign w:val="center"/>
            <w:hideMark/>
          </w:tcPr>
          <w:p w14:paraId="08C0390B"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76</w:t>
            </w:r>
          </w:p>
        </w:tc>
        <w:tc>
          <w:tcPr>
            <w:tcW w:w="1336" w:type="dxa"/>
            <w:tcBorders>
              <w:top w:val="nil"/>
              <w:left w:val="nil"/>
              <w:bottom w:val="single" w:sz="4" w:space="0" w:color="auto"/>
              <w:right w:val="single" w:sz="4" w:space="0" w:color="auto"/>
            </w:tcBorders>
            <w:shd w:val="clear" w:color="auto" w:fill="auto"/>
            <w:noWrap/>
            <w:vAlign w:val="center"/>
            <w:hideMark/>
          </w:tcPr>
          <w:p w14:paraId="51590122"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4,630</w:t>
            </w:r>
          </w:p>
        </w:tc>
        <w:tc>
          <w:tcPr>
            <w:tcW w:w="1276" w:type="dxa"/>
            <w:tcBorders>
              <w:top w:val="nil"/>
              <w:left w:val="nil"/>
              <w:bottom w:val="single" w:sz="4" w:space="0" w:color="auto"/>
              <w:right w:val="single" w:sz="4" w:space="0" w:color="auto"/>
            </w:tcBorders>
            <w:shd w:val="clear" w:color="auto" w:fill="auto"/>
            <w:noWrap/>
            <w:vAlign w:val="center"/>
            <w:hideMark/>
          </w:tcPr>
          <w:p w14:paraId="5E8D60A6" w14:textId="77777777" w:rsidR="00122D22" w:rsidRPr="00220020" w:rsidRDefault="00122D22" w:rsidP="004B3507">
            <w:pPr>
              <w:jc w:val="right"/>
              <w:rPr>
                <w:sz w:val="20"/>
                <w:szCs w:val="20"/>
              </w:rPr>
            </w:pPr>
            <w:r w:rsidRPr="00220020">
              <w:rPr>
                <w:sz w:val="20"/>
                <w:szCs w:val="20"/>
              </w:rPr>
              <w:t>7,6</w:t>
            </w:r>
          </w:p>
        </w:tc>
        <w:tc>
          <w:tcPr>
            <w:tcW w:w="1417" w:type="dxa"/>
            <w:tcBorders>
              <w:top w:val="nil"/>
              <w:left w:val="nil"/>
              <w:bottom w:val="single" w:sz="4" w:space="0" w:color="auto"/>
              <w:right w:val="single" w:sz="4" w:space="0" w:color="auto"/>
            </w:tcBorders>
            <w:shd w:val="clear" w:color="auto" w:fill="auto"/>
            <w:noWrap/>
            <w:vAlign w:val="center"/>
            <w:hideMark/>
          </w:tcPr>
          <w:p w14:paraId="70C19E56" w14:textId="77777777" w:rsidR="00122D22" w:rsidRPr="00220020" w:rsidRDefault="00122D22" w:rsidP="004B3507">
            <w:pPr>
              <w:jc w:val="right"/>
              <w:rPr>
                <w:sz w:val="20"/>
                <w:szCs w:val="20"/>
              </w:rPr>
            </w:pPr>
            <w:r w:rsidRPr="00220020">
              <w:rPr>
                <w:sz w:val="20"/>
                <w:szCs w:val="20"/>
              </w:rPr>
              <w:t>36,0</w:t>
            </w:r>
          </w:p>
        </w:tc>
      </w:tr>
      <w:tr w:rsidR="00122D22" w:rsidRPr="00B57E68" w14:paraId="0E37928E" w14:textId="77777777" w:rsidTr="004B3507">
        <w:trPr>
          <w:trHeight w:val="17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6A60EF4"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Dịch</w:t>
            </w:r>
            <w:proofErr w:type="spellEnd"/>
            <w:r w:rsidRPr="00B57E68">
              <w:rPr>
                <w:color w:val="000000"/>
                <w:sz w:val="20"/>
                <w:szCs w:val="20"/>
                <w:lang w:eastAsia="ja-JP"/>
              </w:rPr>
              <w:t xml:space="preserve"> </w:t>
            </w:r>
            <w:proofErr w:type="spellStart"/>
            <w:r w:rsidRPr="00B57E68">
              <w:rPr>
                <w:color w:val="000000"/>
                <w:sz w:val="20"/>
                <w:szCs w:val="20"/>
                <w:lang w:eastAsia="ja-JP"/>
              </w:rPr>
              <w:t>vụ</w:t>
            </w:r>
            <w:proofErr w:type="spellEnd"/>
            <w:r w:rsidRPr="00B57E68">
              <w:rPr>
                <w:color w:val="000000"/>
                <w:sz w:val="20"/>
                <w:szCs w:val="20"/>
                <w:lang w:eastAsia="ja-JP"/>
              </w:rPr>
              <w:t xml:space="preserve"> </w:t>
            </w:r>
            <w:proofErr w:type="spellStart"/>
            <w:r w:rsidRPr="00B57E68">
              <w:rPr>
                <w:color w:val="000000"/>
                <w:sz w:val="20"/>
                <w:szCs w:val="20"/>
                <w:lang w:eastAsia="ja-JP"/>
              </w:rPr>
              <w:t>khác</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4B98716B"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Nghìn</w:t>
            </w:r>
            <w:proofErr w:type="spellEnd"/>
            <w:r w:rsidRPr="00220020">
              <w:rPr>
                <w:color w:val="000000"/>
                <w:sz w:val="20"/>
                <w:szCs w:val="20"/>
                <w:lang w:eastAsia="ja-JP"/>
              </w:rPr>
              <w:t xml:space="preserve"> </w:t>
            </w:r>
            <w:proofErr w:type="spellStart"/>
            <w:r w:rsidRPr="00220020">
              <w:rPr>
                <w:color w:val="000000"/>
                <w:sz w:val="20"/>
                <w:szCs w:val="20"/>
                <w:lang w:eastAsia="ja-JP"/>
              </w:rPr>
              <w:t>tỷ</w:t>
            </w:r>
            <w:proofErr w:type="spellEnd"/>
            <w:r w:rsidRPr="00220020">
              <w:rPr>
                <w:color w:val="000000"/>
                <w:sz w:val="20"/>
                <w:szCs w:val="20"/>
                <w:lang w:eastAsia="ja-JP"/>
              </w:rPr>
              <w:t xml:space="preserve"> </w:t>
            </w:r>
            <w:proofErr w:type="spellStart"/>
            <w:r w:rsidRPr="00220020">
              <w:rPr>
                <w:color w:val="000000"/>
                <w:sz w:val="20"/>
                <w:szCs w:val="20"/>
                <w:lang w:eastAsia="ja-JP"/>
              </w:rPr>
              <w:t>đồng</w:t>
            </w:r>
            <w:proofErr w:type="spellEnd"/>
          </w:p>
        </w:tc>
        <w:tc>
          <w:tcPr>
            <w:tcW w:w="1130" w:type="dxa"/>
            <w:tcBorders>
              <w:top w:val="nil"/>
              <w:left w:val="nil"/>
              <w:bottom w:val="single" w:sz="4" w:space="0" w:color="auto"/>
              <w:right w:val="single" w:sz="4" w:space="0" w:color="auto"/>
            </w:tcBorders>
            <w:shd w:val="clear" w:color="auto" w:fill="auto"/>
            <w:noWrap/>
            <w:vAlign w:val="center"/>
            <w:hideMark/>
          </w:tcPr>
          <w:p w14:paraId="3243FA5A"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18,504</w:t>
            </w:r>
          </w:p>
        </w:tc>
        <w:tc>
          <w:tcPr>
            <w:tcW w:w="1336" w:type="dxa"/>
            <w:tcBorders>
              <w:top w:val="nil"/>
              <w:left w:val="nil"/>
              <w:bottom w:val="single" w:sz="4" w:space="0" w:color="auto"/>
              <w:right w:val="single" w:sz="4" w:space="0" w:color="auto"/>
            </w:tcBorders>
            <w:shd w:val="clear" w:color="auto" w:fill="auto"/>
            <w:noWrap/>
            <w:vAlign w:val="center"/>
            <w:hideMark/>
          </w:tcPr>
          <w:p w14:paraId="74E8186C"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303,972</w:t>
            </w:r>
          </w:p>
        </w:tc>
        <w:tc>
          <w:tcPr>
            <w:tcW w:w="1276" w:type="dxa"/>
            <w:tcBorders>
              <w:top w:val="nil"/>
              <w:left w:val="nil"/>
              <w:bottom w:val="single" w:sz="4" w:space="0" w:color="auto"/>
              <w:right w:val="single" w:sz="4" w:space="0" w:color="auto"/>
            </w:tcBorders>
            <w:shd w:val="clear" w:color="auto" w:fill="auto"/>
            <w:noWrap/>
            <w:vAlign w:val="center"/>
            <w:hideMark/>
          </w:tcPr>
          <w:p w14:paraId="06FDDD40" w14:textId="77777777" w:rsidR="00122D22" w:rsidRPr="00220020" w:rsidRDefault="00122D22" w:rsidP="004B3507">
            <w:pPr>
              <w:jc w:val="right"/>
              <w:rPr>
                <w:sz w:val="20"/>
                <w:szCs w:val="20"/>
              </w:rPr>
            </w:pPr>
            <w:r w:rsidRPr="00220020">
              <w:rPr>
                <w:sz w:val="20"/>
                <w:szCs w:val="20"/>
              </w:rPr>
              <w:t>40,4</w:t>
            </w:r>
          </w:p>
        </w:tc>
        <w:tc>
          <w:tcPr>
            <w:tcW w:w="1417" w:type="dxa"/>
            <w:tcBorders>
              <w:top w:val="nil"/>
              <w:left w:val="nil"/>
              <w:bottom w:val="single" w:sz="4" w:space="0" w:color="auto"/>
              <w:right w:val="single" w:sz="4" w:space="0" w:color="auto"/>
            </w:tcBorders>
            <w:shd w:val="clear" w:color="auto" w:fill="auto"/>
            <w:noWrap/>
            <w:vAlign w:val="center"/>
            <w:hideMark/>
          </w:tcPr>
          <w:p w14:paraId="541D9706" w14:textId="77777777" w:rsidR="00122D22" w:rsidRPr="00220020" w:rsidRDefault="00122D22" w:rsidP="004B3507">
            <w:pPr>
              <w:jc w:val="right"/>
              <w:rPr>
                <w:sz w:val="20"/>
                <w:szCs w:val="20"/>
              </w:rPr>
            </w:pPr>
            <w:r w:rsidRPr="00220020">
              <w:rPr>
                <w:sz w:val="20"/>
                <w:szCs w:val="20"/>
              </w:rPr>
              <w:t>80,6</w:t>
            </w:r>
          </w:p>
        </w:tc>
      </w:tr>
      <w:tr w:rsidR="00122D22" w:rsidRPr="00B57E68" w14:paraId="5AEB1B81" w14:textId="77777777" w:rsidTr="004B3507">
        <w:trPr>
          <w:trHeight w:val="630"/>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4FE0F1B"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9. VẬN TẢI HÀNH KHÁCH VÀ HÀNG HÓA</w:t>
            </w:r>
          </w:p>
        </w:tc>
        <w:tc>
          <w:tcPr>
            <w:tcW w:w="811" w:type="dxa"/>
            <w:tcBorders>
              <w:top w:val="nil"/>
              <w:left w:val="nil"/>
              <w:bottom w:val="single" w:sz="4" w:space="0" w:color="auto"/>
              <w:right w:val="single" w:sz="4" w:space="0" w:color="auto"/>
            </w:tcBorders>
            <w:shd w:val="clear" w:color="000000" w:fill="FFFFFF"/>
            <w:vAlign w:val="center"/>
            <w:hideMark/>
          </w:tcPr>
          <w:p w14:paraId="21963728"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1ACEC3CA"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939D01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09F09C3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6EA56A47"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24F636B6"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088B0B7E" w14:textId="77777777" w:rsidR="00122D22" w:rsidRPr="00B57E68" w:rsidRDefault="00122D22" w:rsidP="004B3507">
            <w:pPr>
              <w:spacing w:before="0" w:after="0" w:line="240" w:lineRule="auto"/>
              <w:ind w:firstLine="0"/>
              <w:rPr>
                <w:b/>
                <w:bCs/>
                <w:color w:val="000000"/>
                <w:sz w:val="20"/>
                <w:szCs w:val="20"/>
                <w:lang w:eastAsia="ja-JP"/>
              </w:rPr>
            </w:pPr>
            <w:proofErr w:type="spellStart"/>
            <w:r w:rsidRPr="00B57E68">
              <w:rPr>
                <w:b/>
                <w:bCs/>
                <w:color w:val="000000"/>
                <w:sz w:val="20"/>
                <w:szCs w:val="20"/>
                <w:lang w:eastAsia="ja-JP"/>
              </w:rPr>
              <w:t>Vận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tải</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hành</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khách</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59449C44"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382BBF16"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14E756E"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39FBA68C"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06311B6F"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29EB360D" w14:textId="77777777" w:rsidTr="004B3507">
        <w:trPr>
          <w:trHeight w:val="68"/>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49D9F3D"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Khối</w:t>
            </w:r>
            <w:proofErr w:type="spellEnd"/>
            <w:r w:rsidRPr="00B57E68">
              <w:rPr>
                <w:color w:val="000000"/>
                <w:sz w:val="20"/>
                <w:szCs w:val="20"/>
                <w:lang w:eastAsia="ja-JP"/>
              </w:rPr>
              <w:t xml:space="preserve"> </w:t>
            </w:r>
            <w:proofErr w:type="spellStart"/>
            <w:r w:rsidRPr="00B57E68">
              <w:rPr>
                <w:color w:val="000000"/>
                <w:sz w:val="20"/>
                <w:szCs w:val="20"/>
                <w:lang w:eastAsia="ja-JP"/>
              </w:rPr>
              <w:t>lượng</w:t>
            </w:r>
            <w:proofErr w:type="spellEnd"/>
            <w:r w:rsidRPr="00B57E68">
              <w:rPr>
                <w:color w:val="000000"/>
                <w:sz w:val="20"/>
                <w:szCs w:val="20"/>
                <w:lang w:eastAsia="ja-JP"/>
              </w:rPr>
              <w:t xml:space="preserve"> </w:t>
            </w:r>
            <w:proofErr w:type="spellStart"/>
            <w:r w:rsidRPr="00B57E68">
              <w:rPr>
                <w:color w:val="000000"/>
                <w:sz w:val="20"/>
                <w:szCs w:val="20"/>
                <w:lang w:eastAsia="ja-JP"/>
              </w:rPr>
              <w:t>vận</w:t>
            </w:r>
            <w:proofErr w:type="spellEnd"/>
            <w:r w:rsidRPr="00B57E68">
              <w:rPr>
                <w:color w:val="000000"/>
                <w:sz w:val="20"/>
                <w:szCs w:val="20"/>
                <w:lang w:eastAsia="ja-JP"/>
              </w:rPr>
              <w:t xml:space="preserve"> </w:t>
            </w:r>
            <w:proofErr w:type="spellStart"/>
            <w:r w:rsidRPr="00B57E68">
              <w:rPr>
                <w:color w:val="000000"/>
                <w:sz w:val="20"/>
                <w:szCs w:val="20"/>
                <w:lang w:eastAsia="ja-JP"/>
              </w:rPr>
              <w:t>chuyển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DF2A6B2"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Triệu HK</w:t>
            </w:r>
          </w:p>
        </w:tc>
        <w:tc>
          <w:tcPr>
            <w:tcW w:w="1130" w:type="dxa"/>
            <w:tcBorders>
              <w:top w:val="nil"/>
              <w:left w:val="nil"/>
              <w:bottom w:val="single" w:sz="4" w:space="0" w:color="auto"/>
              <w:right w:val="single" w:sz="4" w:space="0" w:color="auto"/>
            </w:tcBorders>
            <w:shd w:val="clear" w:color="auto" w:fill="auto"/>
            <w:noWrap/>
            <w:vAlign w:val="center"/>
            <w:hideMark/>
          </w:tcPr>
          <w:p w14:paraId="60F1FC10"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80,881 </w:t>
            </w:r>
          </w:p>
        </w:tc>
        <w:tc>
          <w:tcPr>
            <w:tcW w:w="1336" w:type="dxa"/>
            <w:tcBorders>
              <w:top w:val="nil"/>
              <w:left w:val="nil"/>
              <w:bottom w:val="single" w:sz="4" w:space="0" w:color="auto"/>
              <w:right w:val="single" w:sz="4" w:space="0" w:color="auto"/>
            </w:tcBorders>
            <w:shd w:val="clear" w:color="auto" w:fill="auto"/>
            <w:noWrap/>
            <w:vAlign w:val="center"/>
            <w:hideMark/>
          </w:tcPr>
          <w:p w14:paraId="3E5FE654"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2.018,835 </w:t>
            </w:r>
          </w:p>
        </w:tc>
        <w:tc>
          <w:tcPr>
            <w:tcW w:w="1276" w:type="dxa"/>
            <w:tcBorders>
              <w:top w:val="nil"/>
              <w:left w:val="nil"/>
              <w:bottom w:val="single" w:sz="4" w:space="0" w:color="auto"/>
              <w:right w:val="single" w:sz="4" w:space="0" w:color="auto"/>
            </w:tcBorders>
            <w:shd w:val="clear" w:color="auto" w:fill="auto"/>
            <w:noWrap/>
            <w:hideMark/>
          </w:tcPr>
          <w:p w14:paraId="0013E94E" w14:textId="77777777" w:rsidR="00122D22" w:rsidRPr="00220020" w:rsidRDefault="00122D22" w:rsidP="004B3507">
            <w:pPr>
              <w:jc w:val="right"/>
              <w:rPr>
                <w:sz w:val="20"/>
                <w:szCs w:val="20"/>
              </w:rPr>
            </w:pPr>
            <w:r w:rsidRPr="00220020">
              <w:rPr>
                <w:sz w:val="20"/>
                <w:szCs w:val="20"/>
              </w:rPr>
              <w:t>29,3</w:t>
            </w:r>
          </w:p>
        </w:tc>
        <w:tc>
          <w:tcPr>
            <w:tcW w:w="1417" w:type="dxa"/>
            <w:tcBorders>
              <w:top w:val="nil"/>
              <w:left w:val="nil"/>
              <w:bottom w:val="single" w:sz="4" w:space="0" w:color="auto"/>
              <w:right w:val="single" w:sz="4" w:space="0" w:color="auto"/>
            </w:tcBorders>
            <w:shd w:val="clear" w:color="auto" w:fill="auto"/>
            <w:noWrap/>
            <w:hideMark/>
          </w:tcPr>
          <w:p w14:paraId="16E9FF13" w14:textId="77777777" w:rsidR="00122D22" w:rsidRPr="00220020" w:rsidRDefault="00122D22" w:rsidP="004B3507">
            <w:pPr>
              <w:jc w:val="right"/>
              <w:rPr>
                <w:sz w:val="20"/>
                <w:szCs w:val="20"/>
              </w:rPr>
            </w:pPr>
            <w:r w:rsidRPr="00220020">
              <w:rPr>
                <w:sz w:val="20"/>
                <w:szCs w:val="20"/>
              </w:rPr>
              <w:t>76,2</w:t>
            </w:r>
          </w:p>
        </w:tc>
      </w:tr>
      <w:tr w:rsidR="00122D22" w:rsidRPr="00B57E68" w14:paraId="03D1F95A" w14:textId="77777777" w:rsidTr="004B3507">
        <w:trPr>
          <w:trHeight w:val="278"/>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3F85500E"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Khối</w:t>
            </w:r>
            <w:proofErr w:type="spellEnd"/>
            <w:r w:rsidRPr="00B57E68">
              <w:rPr>
                <w:color w:val="000000"/>
                <w:sz w:val="20"/>
                <w:szCs w:val="20"/>
                <w:lang w:eastAsia="ja-JP"/>
              </w:rPr>
              <w:t xml:space="preserve"> </w:t>
            </w:r>
            <w:proofErr w:type="spellStart"/>
            <w:r w:rsidRPr="00B57E68">
              <w:rPr>
                <w:color w:val="000000"/>
                <w:sz w:val="20"/>
                <w:szCs w:val="20"/>
                <w:lang w:eastAsia="ja-JP"/>
              </w:rPr>
              <w:t>lượng</w:t>
            </w:r>
            <w:proofErr w:type="spellEnd"/>
            <w:r w:rsidRPr="00B57E68">
              <w:rPr>
                <w:color w:val="000000"/>
                <w:sz w:val="20"/>
                <w:szCs w:val="20"/>
                <w:lang w:eastAsia="ja-JP"/>
              </w:rPr>
              <w:t xml:space="preserve"> </w:t>
            </w:r>
            <w:proofErr w:type="spellStart"/>
            <w:r w:rsidRPr="00B57E68">
              <w:rPr>
                <w:color w:val="000000"/>
                <w:sz w:val="20"/>
                <w:szCs w:val="20"/>
                <w:lang w:eastAsia="ja-JP"/>
              </w:rPr>
              <w:t>luân</w:t>
            </w:r>
            <w:proofErr w:type="spellEnd"/>
            <w:r w:rsidRPr="00B57E68">
              <w:rPr>
                <w:color w:val="000000"/>
                <w:sz w:val="20"/>
                <w:szCs w:val="20"/>
                <w:lang w:eastAsia="ja-JP"/>
              </w:rPr>
              <w:t xml:space="preserve"> </w:t>
            </w:r>
            <w:proofErr w:type="spellStart"/>
            <w:r w:rsidRPr="00B57E68">
              <w:rPr>
                <w:color w:val="000000"/>
                <w:sz w:val="20"/>
                <w:szCs w:val="20"/>
                <w:lang w:eastAsia="ja-JP"/>
              </w:rPr>
              <w:t>chuyển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785D0DB6"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Tỷ</w:t>
            </w:r>
            <w:proofErr w:type="spellEnd"/>
            <w:r w:rsidRPr="00220020">
              <w:rPr>
                <w:color w:val="000000"/>
                <w:sz w:val="20"/>
                <w:szCs w:val="20"/>
                <w:lang w:eastAsia="ja-JP"/>
              </w:rPr>
              <w:t xml:space="preserve"> HK.km</w:t>
            </w:r>
          </w:p>
        </w:tc>
        <w:tc>
          <w:tcPr>
            <w:tcW w:w="1130" w:type="dxa"/>
            <w:tcBorders>
              <w:top w:val="nil"/>
              <w:left w:val="nil"/>
              <w:bottom w:val="single" w:sz="4" w:space="0" w:color="auto"/>
              <w:right w:val="single" w:sz="4" w:space="0" w:color="auto"/>
            </w:tcBorders>
            <w:shd w:val="clear" w:color="auto" w:fill="auto"/>
            <w:noWrap/>
            <w:vAlign w:val="center"/>
            <w:hideMark/>
          </w:tcPr>
          <w:p w14:paraId="24E3FD26"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2,401 </w:t>
            </w:r>
          </w:p>
        </w:tc>
        <w:tc>
          <w:tcPr>
            <w:tcW w:w="1336" w:type="dxa"/>
            <w:tcBorders>
              <w:top w:val="nil"/>
              <w:left w:val="nil"/>
              <w:bottom w:val="single" w:sz="4" w:space="0" w:color="auto"/>
              <w:right w:val="single" w:sz="4" w:space="0" w:color="auto"/>
            </w:tcBorders>
            <w:shd w:val="clear" w:color="auto" w:fill="auto"/>
            <w:noWrap/>
            <w:vAlign w:val="center"/>
            <w:hideMark/>
          </w:tcPr>
          <w:p w14:paraId="5973625C"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82,675 </w:t>
            </w:r>
          </w:p>
        </w:tc>
        <w:tc>
          <w:tcPr>
            <w:tcW w:w="1276" w:type="dxa"/>
            <w:tcBorders>
              <w:top w:val="nil"/>
              <w:left w:val="nil"/>
              <w:bottom w:val="single" w:sz="4" w:space="0" w:color="auto"/>
              <w:right w:val="single" w:sz="4" w:space="0" w:color="auto"/>
            </w:tcBorders>
            <w:shd w:val="clear" w:color="auto" w:fill="auto"/>
            <w:noWrap/>
            <w:hideMark/>
          </w:tcPr>
          <w:p w14:paraId="3A914F2B" w14:textId="77777777" w:rsidR="00122D22" w:rsidRPr="00220020" w:rsidRDefault="00122D22" w:rsidP="004B3507">
            <w:pPr>
              <w:jc w:val="right"/>
              <w:rPr>
                <w:sz w:val="20"/>
                <w:szCs w:val="20"/>
              </w:rPr>
            </w:pPr>
            <w:r w:rsidRPr="00220020">
              <w:rPr>
                <w:sz w:val="20"/>
                <w:szCs w:val="20"/>
              </w:rPr>
              <w:t>20,8</w:t>
            </w:r>
          </w:p>
        </w:tc>
        <w:tc>
          <w:tcPr>
            <w:tcW w:w="1417" w:type="dxa"/>
            <w:tcBorders>
              <w:top w:val="nil"/>
              <w:left w:val="nil"/>
              <w:bottom w:val="single" w:sz="4" w:space="0" w:color="auto"/>
              <w:right w:val="single" w:sz="4" w:space="0" w:color="auto"/>
            </w:tcBorders>
            <w:shd w:val="clear" w:color="auto" w:fill="auto"/>
            <w:noWrap/>
            <w:hideMark/>
          </w:tcPr>
          <w:p w14:paraId="7397061A" w14:textId="77777777" w:rsidR="00122D22" w:rsidRPr="00220020" w:rsidRDefault="00122D22" w:rsidP="004B3507">
            <w:pPr>
              <w:jc w:val="right"/>
              <w:rPr>
                <w:sz w:val="20"/>
                <w:szCs w:val="20"/>
              </w:rPr>
            </w:pPr>
            <w:r w:rsidRPr="00220020">
              <w:rPr>
                <w:sz w:val="20"/>
                <w:szCs w:val="20"/>
              </w:rPr>
              <w:t>69,1</w:t>
            </w:r>
          </w:p>
        </w:tc>
      </w:tr>
      <w:tr w:rsidR="00122D22" w:rsidRPr="00B57E68" w14:paraId="7CBDEC03" w14:textId="77777777" w:rsidTr="004B3507">
        <w:trPr>
          <w:trHeight w:val="4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2957A65F" w14:textId="77777777" w:rsidR="00122D22" w:rsidRPr="00B57E68" w:rsidRDefault="00122D22" w:rsidP="004B3507">
            <w:pPr>
              <w:spacing w:before="0" w:after="0" w:line="240" w:lineRule="auto"/>
              <w:ind w:firstLine="0"/>
              <w:rPr>
                <w:b/>
                <w:bCs/>
                <w:color w:val="000000"/>
                <w:sz w:val="20"/>
                <w:szCs w:val="20"/>
                <w:lang w:eastAsia="ja-JP"/>
              </w:rPr>
            </w:pPr>
            <w:r w:rsidRPr="00B57E68">
              <w:rPr>
                <w:b/>
                <w:bCs/>
                <w:color w:val="000000"/>
                <w:sz w:val="20"/>
                <w:szCs w:val="20"/>
                <w:lang w:eastAsia="ja-JP"/>
              </w:rPr>
              <w:t xml:space="preserve"> </w:t>
            </w:r>
            <w:proofErr w:type="spellStart"/>
            <w:r w:rsidRPr="00B57E68">
              <w:rPr>
                <w:b/>
                <w:bCs/>
                <w:color w:val="000000"/>
                <w:sz w:val="20"/>
                <w:szCs w:val="20"/>
                <w:lang w:eastAsia="ja-JP"/>
              </w:rPr>
              <w:t>Vận</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tải</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hàng</w:t>
            </w:r>
            <w:proofErr w:type="spellEnd"/>
            <w:r w:rsidRPr="00B57E68">
              <w:rPr>
                <w:b/>
                <w:bCs/>
                <w:color w:val="000000"/>
                <w:sz w:val="20"/>
                <w:szCs w:val="20"/>
                <w:lang w:eastAsia="ja-JP"/>
              </w:rPr>
              <w:t xml:space="preserve"> </w:t>
            </w:r>
            <w:proofErr w:type="spellStart"/>
            <w:r w:rsidRPr="00B57E68">
              <w:rPr>
                <w:b/>
                <w:bCs/>
                <w:color w:val="000000"/>
                <w:sz w:val="20"/>
                <w:szCs w:val="20"/>
                <w:lang w:eastAsia="ja-JP"/>
              </w:rPr>
              <w:t>hóa</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2965897" w14:textId="77777777" w:rsidR="00122D22" w:rsidRPr="00220020" w:rsidRDefault="00122D22" w:rsidP="004B3507">
            <w:pPr>
              <w:spacing w:before="0" w:after="0" w:line="240" w:lineRule="auto"/>
              <w:ind w:firstLine="0"/>
              <w:jc w:val="left"/>
              <w:rPr>
                <w:color w:val="000000"/>
                <w:sz w:val="20"/>
                <w:szCs w:val="20"/>
                <w:lang w:eastAsia="ja-JP"/>
              </w:rPr>
            </w:pPr>
            <w:r w:rsidRPr="00220020">
              <w:rPr>
                <w:color w:val="000000"/>
                <w:sz w:val="20"/>
                <w:szCs w:val="20"/>
                <w:lang w:eastAsia="ja-JP"/>
              </w:rPr>
              <w:t> </w:t>
            </w:r>
          </w:p>
        </w:tc>
        <w:tc>
          <w:tcPr>
            <w:tcW w:w="1130" w:type="dxa"/>
            <w:tcBorders>
              <w:top w:val="nil"/>
              <w:left w:val="nil"/>
              <w:bottom w:val="single" w:sz="4" w:space="0" w:color="auto"/>
              <w:right w:val="single" w:sz="4" w:space="0" w:color="auto"/>
            </w:tcBorders>
            <w:shd w:val="clear" w:color="000000" w:fill="FFFFFF"/>
            <w:vAlign w:val="center"/>
            <w:hideMark/>
          </w:tcPr>
          <w:p w14:paraId="7CD156AB"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336" w:type="dxa"/>
            <w:tcBorders>
              <w:top w:val="nil"/>
              <w:left w:val="nil"/>
              <w:bottom w:val="single" w:sz="4" w:space="0" w:color="auto"/>
              <w:right w:val="single" w:sz="4" w:space="0" w:color="auto"/>
            </w:tcBorders>
            <w:shd w:val="clear" w:color="000000" w:fill="FFFFFF"/>
            <w:vAlign w:val="center"/>
            <w:hideMark/>
          </w:tcPr>
          <w:p w14:paraId="05F6D8B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276" w:type="dxa"/>
            <w:tcBorders>
              <w:top w:val="nil"/>
              <w:left w:val="nil"/>
              <w:bottom w:val="single" w:sz="4" w:space="0" w:color="auto"/>
              <w:right w:val="single" w:sz="4" w:space="0" w:color="auto"/>
            </w:tcBorders>
            <w:shd w:val="clear" w:color="000000" w:fill="FFFFFF"/>
            <w:vAlign w:val="center"/>
            <w:hideMark/>
          </w:tcPr>
          <w:p w14:paraId="69E45185"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c>
          <w:tcPr>
            <w:tcW w:w="1417" w:type="dxa"/>
            <w:tcBorders>
              <w:top w:val="nil"/>
              <w:left w:val="nil"/>
              <w:bottom w:val="single" w:sz="4" w:space="0" w:color="auto"/>
              <w:right w:val="single" w:sz="4" w:space="0" w:color="auto"/>
            </w:tcBorders>
            <w:shd w:val="clear" w:color="000000" w:fill="FFFFFF"/>
            <w:vAlign w:val="center"/>
            <w:hideMark/>
          </w:tcPr>
          <w:p w14:paraId="77185D3D" w14:textId="77777777" w:rsidR="00122D22" w:rsidRPr="00220020" w:rsidRDefault="00122D22" w:rsidP="004B3507">
            <w:pPr>
              <w:spacing w:before="0" w:after="0" w:line="240" w:lineRule="auto"/>
              <w:ind w:firstLine="0"/>
              <w:jc w:val="right"/>
              <w:rPr>
                <w:color w:val="000000"/>
                <w:sz w:val="20"/>
                <w:szCs w:val="20"/>
                <w:lang w:eastAsia="ja-JP"/>
              </w:rPr>
            </w:pPr>
            <w:r w:rsidRPr="00220020">
              <w:rPr>
                <w:color w:val="000000"/>
                <w:sz w:val="20"/>
                <w:szCs w:val="20"/>
                <w:lang w:eastAsia="ja-JP"/>
              </w:rPr>
              <w:t> </w:t>
            </w:r>
          </w:p>
        </w:tc>
      </w:tr>
      <w:tr w:rsidR="00122D22" w:rsidRPr="00B57E68" w14:paraId="41AAF339" w14:textId="77777777" w:rsidTr="004B3507">
        <w:trPr>
          <w:trHeight w:val="98"/>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1D141CDD"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Khối</w:t>
            </w:r>
            <w:proofErr w:type="spellEnd"/>
            <w:r w:rsidRPr="00B57E68">
              <w:rPr>
                <w:color w:val="000000"/>
                <w:sz w:val="20"/>
                <w:szCs w:val="20"/>
                <w:lang w:eastAsia="ja-JP"/>
              </w:rPr>
              <w:t xml:space="preserve"> </w:t>
            </w:r>
            <w:proofErr w:type="spellStart"/>
            <w:r w:rsidRPr="00B57E68">
              <w:rPr>
                <w:color w:val="000000"/>
                <w:sz w:val="20"/>
                <w:szCs w:val="20"/>
                <w:lang w:eastAsia="ja-JP"/>
              </w:rPr>
              <w:t>lượng</w:t>
            </w:r>
            <w:proofErr w:type="spellEnd"/>
            <w:r w:rsidRPr="00B57E68">
              <w:rPr>
                <w:color w:val="000000"/>
                <w:sz w:val="20"/>
                <w:szCs w:val="20"/>
                <w:lang w:eastAsia="ja-JP"/>
              </w:rPr>
              <w:t xml:space="preserve"> </w:t>
            </w:r>
            <w:proofErr w:type="spellStart"/>
            <w:r w:rsidRPr="00B57E68">
              <w:rPr>
                <w:color w:val="000000"/>
                <w:sz w:val="20"/>
                <w:szCs w:val="20"/>
                <w:lang w:eastAsia="ja-JP"/>
              </w:rPr>
              <w:t>vận</w:t>
            </w:r>
            <w:proofErr w:type="spellEnd"/>
            <w:r w:rsidRPr="00B57E68">
              <w:rPr>
                <w:color w:val="000000"/>
                <w:sz w:val="20"/>
                <w:szCs w:val="20"/>
                <w:lang w:eastAsia="ja-JP"/>
              </w:rPr>
              <w:t xml:space="preserve"> </w:t>
            </w:r>
            <w:proofErr w:type="spellStart"/>
            <w:r w:rsidRPr="00B57E68">
              <w:rPr>
                <w:color w:val="000000"/>
                <w:sz w:val="20"/>
                <w:szCs w:val="20"/>
                <w:lang w:eastAsia="ja-JP"/>
              </w:rPr>
              <w:t>chuyển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7A401CF" w14:textId="77777777" w:rsidR="00122D22" w:rsidRPr="00220020" w:rsidRDefault="00122D22" w:rsidP="004B3507">
            <w:pPr>
              <w:spacing w:before="0" w:after="0" w:line="240" w:lineRule="auto"/>
              <w:ind w:firstLine="0"/>
              <w:jc w:val="center"/>
              <w:rPr>
                <w:color w:val="000000"/>
                <w:sz w:val="20"/>
                <w:szCs w:val="20"/>
                <w:lang w:eastAsia="ja-JP"/>
              </w:rPr>
            </w:pPr>
            <w:r w:rsidRPr="00220020">
              <w:rPr>
                <w:color w:val="000000"/>
                <w:sz w:val="20"/>
                <w:szCs w:val="20"/>
                <w:lang w:eastAsia="ja-JP"/>
              </w:rPr>
              <w:t xml:space="preserve">Triệu </w:t>
            </w:r>
            <w:proofErr w:type="spellStart"/>
            <w:r w:rsidRPr="00220020">
              <w:rPr>
                <w:color w:val="000000"/>
                <w:sz w:val="20"/>
                <w:szCs w:val="20"/>
                <w:lang w:eastAsia="ja-JP"/>
              </w:rPr>
              <w:t>tấn</w:t>
            </w:r>
            <w:proofErr w:type="spellEnd"/>
          </w:p>
        </w:tc>
        <w:tc>
          <w:tcPr>
            <w:tcW w:w="1130" w:type="dxa"/>
            <w:tcBorders>
              <w:top w:val="nil"/>
              <w:left w:val="nil"/>
              <w:bottom w:val="single" w:sz="4" w:space="0" w:color="auto"/>
              <w:right w:val="single" w:sz="4" w:space="0" w:color="auto"/>
            </w:tcBorders>
            <w:shd w:val="clear" w:color="auto" w:fill="auto"/>
            <w:noWrap/>
            <w:hideMark/>
          </w:tcPr>
          <w:p w14:paraId="59E62C87"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114,478</w:t>
            </w:r>
          </w:p>
        </w:tc>
        <w:tc>
          <w:tcPr>
            <w:tcW w:w="1336" w:type="dxa"/>
            <w:tcBorders>
              <w:top w:val="nil"/>
              <w:left w:val="nil"/>
              <w:bottom w:val="single" w:sz="4" w:space="0" w:color="auto"/>
              <w:right w:val="single" w:sz="4" w:space="0" w:color="auto"/>
            </w:tcBorders>
            <w:shd w:val="clear" w:color="auto" w:fill="auto"/>
            <w:noWrap/>
            <w:hideMark/>
          </w:tcPr>
          <w:p w14:paraId="6E471813"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rPr>
              <w:t>1.194,969</w:t>
            </w:r>
          </w:p>
        </w:tc>
        <w:tc>
          <w:tcPr>
            <w:tcW w:w="1276" w:type="dxa"/>
            <w:tcBorders>
              <w:top w:val="nil"/>
              <w:left w:val="nil"/>
              <w:bottom w:val="single" w:sz="4" w:space="0" w:color="auto"/>
              <w:right w:val="single" w:sz="4" w:space="0" w:color="auto"/>
            </w:tcBorders>
            <w:shd w:val="clear" w:color="auto" w:fill="auto"/>
            <w:noWrap/>
            <w:hideMark/>
          </w:tcPr>
          <w:p w14:paraId="3873735C" w14:textId="77777777" w:rsidR="00122D22" w:rsidRPr="00220020" w:rsidRDefault="00122D22" w:rsidP="004B3507">
            <w:pPr>
              <w:ind w:firstLine="0"/>
              <w:jc w:val="right"/>
              <w:rPr>
                <w:sz w:val="20"/>
                <w:szCs w:val="20"/>
              </w:rPr>
            </w:pPr>
            <w:r w:rsidRPr="00220020">
              <w:rPr>
                <w:sz w:val="20"/>
                <w:szCs w:val="20"/>
              </w:rPr>
              <w:t>72,4</w:t>
            </w:r>
          </w:p>
        </w:tc>
        <w:tc>
          <w:tcPr>
            <w:tcW w:w="1417" w:type="dxa"/>
            <w:tcBorders>
              <w:top w:val="nil"/>
              <w:left w:val="nil"/>
              <w:bottom w:val="single" w:sz="4" w:space="0" w:color="auto"/>
              <w:right w:val="single" w:sz="4" w:space="0" w:color="auto"/>
            </w:tcBorders>
            <w:shd w:val="clear" w:color="auto" w:fill="auto"/>
            <w:noWrap/>
            <w:hideMark/>
          </w:tcPr>
          <w:p w14:paraId="401D5DF9" w14:textId="77777777" w:rsidR="00122D22" w:rsidRPr="00220020" w:rsidRDefault="00122D22" w:rsidP="004B3507">
            <w:pPr>
              <w:jc w:val="right"/>
              <w:rPr>
                <w:sz w:val="20"/>
                <w:szCs w:val="20"/>
              </w:rPr>
            </w:pPr>
            <w:r w:rsidRPr="00220020">
              <w:rPr>
                <w:sz w:val="20"/>
                <w:szCs w:val="20"/>
              </w:rPr>
              <w:t>94,4</w:t>
            </w:r>
          </w:p>
        </w:tc>
      </w:tr>
      <w:tr w:rsidR="00122D22" w:rsidRPr="00B57E68" w14:paraId="04FAE9B9" w14:textId="77777777" w:rsidTr="004B3507">
        <w:trPr>
          <w:trHeight w:val="195"/>
          <w:jc w:val="center"/>
        </w:trPr>
        <w:tc>
          <w:tcPr>
            <w:tcW w:w="3130" w:type="dxa"/>
            <w:tcBorders>
              <w:top w:val="nil"/>
              <w:left w:val="single" w:sz="4" w:space="0" w:color="auto"/>
              <w:bottom w:val="single" w:sz="4" w:space="0" w:color="auto"/>
              <w:right w:val="single" w:sz="4" w:space="0" w:color="auto"/>
            </w:tcBorders>
            <w:shd w:val="clear" w:color="000000" w:fill="FFFFFF"/>
            <w:vAlign w:val="center"/>
            <w:hideMark/>
          </w:tcPr>
          <w:p w14:paraId="56419C69" w14:textId="77777777" w:rsidR="00122D22" w:rsidRPr="00B57E68" w:rsidRDefault="00122D22" w:rsidP="004B3507">
            <w:pPr>
              <w:spacing w:before="0" w:after="0" w:line="240" w:lineRule="auto"/>
              <w:ind w:firstLine="0"/>
              <w:rPr>
                <w:color w:val="000000"/>
                <w:sz w:val="20"/>
                <w:szCs w:val="20"/>
                <w:lang w:eastAsia="ja-JP"/>
              </w:rPr>
            </w:pPr>
            <w:proofErr w:type="spellStart"/>
            <w:r w:rsidRPr="00B57E68">
              <w:rPr>
                <w:color w:val="000000"/>
                <w:sz w:val="20"/>
                <w:szCs w:val="20"/>
                <w:lang w:eastAsia="ja-JP"/>
              </w:rPr>
              <w:t>Khối</w:t>
            </w:r>
            <w:proofErr w:type="spellEnd"/>
            <w:r w:rsidRPr="00B57E68">
              <w:rPr>
                <w:color w:val="000000"/>
                <w:sz w:val="20"/>
                <w:szCs w:val="20"/>
                <w:lang w:eastAsia="ja-JP"/>
              </w:rPr>
              <w:t xml:space="preserve"> </w:t>
            </w:r>
            <w:proofErr w:type="spellStart"/>
            <w:r w:rsidRPr="00B57E68">
              <w:rPr>
                <w:color w:val="000000"/>
                <w:sz w:val="20"/>
                <w:szCs w:val="20"/>
                <w:lang w:eastAsia="ja-JP"/>
              </w:rPr>
              <w:t>lượng</w:t>
            </w:r>
            <w:proofErr w:type="spellEnd"/>
            <w:r w:rsidRPr="00B57E68">
              <w:rPr>
                <w:color w:val="000000"/>
                <w:sz w:val="20"/>
                <w:szCs w:val="20"/>
                <w:lang w:eastAsia="ja-JP"/>
              </w:rPr>
              <w:t xml:space="preserve"> </w:t>
            </w:r>
            <w:proofErr w:type="spellStart"/>
            <w:r w:rsidRPr="00B57E68">
              <w:rPr>
                <w:color w:val="000000"/>
                <w:sz w:val="20"/>
                <w:szCs w:val="20"/>
                <w:lang w:eastAsia="ja-JP"/>
              </w:rPr>
              <w:t>luân</w:t>
            </w:r>
            <w:proofErr w:type="spellEnd"/>
            <w:r w:rsidRPr="00B57E68">
              <w:rPr>
                <w:color w:val="000000"/>
                <w:sz w:val="20"/>
                <w:szCs w:val="20"/>
                <w:lang w:eastAsia="ja-JP"/>
              </w:rPr>
              <w:t xml:space="preserve"> </w:t>
            </w:r>
            <w:proofErr w:type="spellStart"/>
            <w:r w:rsidRPr="00B57E68">
              <w:rPr>
                <w:color w:val="000000"/>
                <w:sz w:val="20"/>
                <w:szCs w:val="20"/>
                <w:lang w:eastAsia="ja-JP"/>
              </w:rPr>
              <w:t>chuyển</w:t>
            </w:r>
            <w:proofErr w:type="spellEnd"/>
          </w:p>
        </w:tc>
        <w:tc>
          <w:tcPr>
            <w:tcW w:w="811" w:type="dxa"/>
            <w:tcBorders>
              <w:top w:val="nil"/>
              <w:left w:val="nil"/>
              <w:bottom w:val="single" w:sz="4" w:space="0" w:color="auto"/>
              <w:right w:val="single" w:sz="4" w:space="0" w:color="auto"/>
            </w:tcBorders>
            <w:shd w:val="clear" w:color="000000" w:fill="FFFFFF"/>
            <w:vAlign w:val="center"/>
            <w:hideMark/>
          </w:tcPr>
          <w:p w14:paraId="2E1A45A8" w14:textId="77777777" w:rsidR="00122D22" w:rsidRPr="00220020" w:rsidRDefault="00122D22" w:rsidP="004B3507">
            <w:pPr>
              <w:spacing w:before="0" w:after="0" w:line="240" w:lineRule="auto"/>
              <w:ind w:firstLine="0"/>
              <w:jc w:val="center"/>
              <w:rPr>
                <w:color w:val="000000"/>
                <w:sz w:val="20"/>
                <w:szCs w:val="20"/>
                <w:lang w:eastAsia="ja-JP"/>
              </w:rPr>
            </w:pPr>
            <w:proofErr w:type="spellStart"/>
            <w:r w:rsidRPr="00220020">
              <w:rPr>
                <w:color w:val="000000"/>
                <w:sz w:val="20"/>
                <w:szCs w:val="20"/>
                <w:lang w:eastAsia="ja-JP"/>
              </w:rPr>
              <w:t>Tỷ</w:t>
            </w:r>
            <w:proofErr w:type="spellEnd"/>
            <w:r w:rsidRPr="00220020">
              <w:rPr>
                <w:color w:val="000000"/>
                <w:sz w:val="20"/>
                <w:szCs w:val="20"/>
                <w:lang w:eastAsia="ja-JP"/>
              </w:rPr>
              <w:t xml:space="preserve"> tấn.km</w:t>
            </w:r>
          </w:p>
        </w:tc>
        <w:tc>
          <w:tcPr>
            <w:tcW w:w="1130" w:type="dxa"/>
            <w:tcBorders>
              <w:top w:val="nil"/>
              <w:left w:val="nil"/>
              <w:bottom w:val="single" w:sz="4" w:space="0" w:color="auto"/>
              <w:right w:val="single" w:sz="4" w:space="0" w:color="auto"/>
            </w:tcBorders>
            <w:shd w:val="clear" w:color="auto" w:fill="auto"/>
            <w:noWrap/>
            <w:vAlign w:val="center"/>
            <w:hideMark/>
          </w:tcPr>
          <w:p w14:paraId="40EF0BE2"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24,337 </w:t>
            </w:r>
          </w:p>
        </w:tc>
        <w:tc>
          <w:tcPr>
            <w:tcW w:w="1336" w:type="dxa"/>
            <w:tcBorders>
              <w:top w:val="nil"/>
              <w:left w:val="nil"/>
              <w:bottom w:val="single" w:sz="4" w:space="0" w:color="auto"/>
              <w:right w:val="single" w:sz="4" w:space="0" w:color="auto"/>
            </w:tcBorders>
            <w:shd w:val="clear" w:color="auto" w:fill="auto"/>
            <w:noWrap/>
            <w:vAlign w:val="center"/>
            <w:hideMark/>
          </w:tcPr>
          <w:p w14:paraId="2DA7AC61" w14:textId="77777777" w:rsidR="00122D22" w:rsidRPr="00220020" w:rsidRDefault="00122D22" w:rsidP="004B3507">
            <w:pPr>
              <w:spacing w:before="0" w:after="0" w:line="240" w:lineRule="auto"/>
              <w:ind w:firstLine="0"/>
              <w:jc w:val="right"/>
              <w:rPr>
                <w:sz w:val="20"/>
                <w:szCs w:val="20"/>
                <w:lang w:eastAsia="ja-JP"/>
              </w:rPr>
            </w:pPr>
            <w:r w:rsidRPr="00220020">
              <w:rPr>
                <w:sz w:val="20"/>
                <w:szCs w:val="20"/>
                <w:lang w:eastAsia="ja-JP"/>
              </w:rPr>
              <w:t xml:space="preserve">242,817 </w:t>
            </w:r>
          </w:p>
        </w:tc>
        <w:tc>
          <w:tcPr>
            <w:tcW w:w="1276" w:type="dxa"/>
            <w:tcBorders>
              <w:top w:val="nil"/>
              <w:left w:val="nil"/>
              <w:bottom w:val="single" w:sz="4" w:space="0" w:color="auto"/>
              <w:right w:val="single" w:sz="4" w:space="0" w:color="auto"/>
            </w:tcBorders>
            <w:shd w:val="clear" w:color="auto" w:fill="auto"/>
            <w:noWrap/>
            <w:hideMark/>
          </w:tcPr>
          <w:p w14:paraId="148CBF76" w14:textId="77777777" w:rsidR="00122D22" w:rsidRPr="00220020" w:rsidRDefault="00122D22" w:rsidP="004B3507">
            <w:pPr>
              <w:ind w:firstLine="0"/>
              <w:jc w:val="right"/>
              <w:rPr>
                <w:sz w:val="20"/>
                <w:szCs w:val="20"/>
              </w:rPr>
            </w:pPr>
            <w:r w:rsidRPr="00220020">
              <w:rPr>
                <w:sz w:val="20"/>
                <w:szCs w:val="20"/>
              </w:rPr>
              <w:t>84,1</w:t>
            </w:r>
          </w:p>
        </w:tc>
        <w:tc>
          <w:tcPr>
            <w:tcW w:w="1417" w:type="dxa"/>
            <w:tcBorders>
              <w:top w:val="nil"/>
              <w:left w:val="nil"/>
              <w:bottom w:val="single" w:sz="4" w:space="0" w:color="auto"/>
              <w:right w:val="single" w:sz="4" w:space="0" w:color="auto"/>
            </w:tcBorders>
            <w:shd w:val="clear" w:color="auto" w:fill="auto"/>
            <w:noWrap/>
            <w:hideMark/>
          </w:tcPr>
          <w:p w14:paraId="7699CA83" w14:textId="77777777" w:rsidR="00122D22" w:rsidRPr="00220020" w:rsidRDefault="00122D22" w:rsidP="004B3507">
            <w:pPr>
              <w:jc w:val="right"/>
              <w:rPr>
                <w:sz w:val="20"/>
                <w:szCs w:val="20"/>
              </w:rPr>
            </w:pPr>
            <w:r w:rsidRPr="00220020">
              <w:rPr>
                <w:sz w:val="20"/>
                <w:szCs w:val="20"/>
              </w:rPr>
              <w:t>99,7</w:t>
            </w:r>
          </w:p>
        </w:tc>
      </w:tr>
    </w:tbl>
    <w:p w14:paraId="2100B625" w14:textId="77777777" w:rsidR="00D168AA" w:rsidRPr="00C456ED" w:rsidRDefault="00D168AA" w:rsidP="00D168AA">
      <w:pPr>
        <w:spacing w:before="0" w:after="0" w:line="240" w:lineRule="auto"/>
        <w:ind w:firstLine="0"/>
        <w:rPr>
          <w:rFonts w:eastAsia="Times New Roman"/>
          <w:sz w:val="20"/>
          <w:szCs w:val="20"/>
          <w:highlight w:val="yellow"/>
          <w:lang w:val="vi-VN" w:eastAsia="vi-VN"/>
        </w:rPr>
      </w:pPr>
    </w:p>
    <w:p w14:paraId="2792DFC4" w14:textId="063470B1" w:rsidR="006523AA" w:rsidRPr="00C456ED" w:rsidRDefault="006523AA">
      <w:pPr>
        <w:rPr>
          <w:highlight w:val="yellow"/>
        </w:rPr>
        <w:sectPr w:rsidR="006523AA" w:rsidRPr="00C456ED" w:rsidSect="00D168AA">
          <w:pgSz w:w="11907" w:h="16840" w:code="9"/>
          <w:pgMar w:top="1134" w:right="1134" w:bottom="1134" w:left="1701" w:header="567" w:footer="567" w:gutter="0"/>
          <w:cols w:space="720"/>
          <w:titlePg/>
          <w:docGrid w:linePitch="381"/>
        </w:sectPr>
      </w:pPr>
    </w:p>
    <w:p w14:paraId="25173F0E" w14:textId="2C3F184E" w:rsidR="00122D22" w:rsidRPr="005F0714" w:rsidRDefault="005F0714" w:rsidP="00122D22">
      <w:pPr>
        <w:spacing w:before="0" w:after="0" w:line="240" w:lineRule="auto"/>
        <w:ind w:firstLine="0"/>
        <w:jc w:val="center"/>
        <w:rPr>
          <w:rFonts w:eastAsia="Times New Roman"/>
          <w:b/>
          <w:bCs/>
          <w:color w:val="000000" w:themeColor="text1"/>
          <w:sz w:val="20"/>
          <w:szCs w:val="20"/>
          <w:lang w:eastAsia="vi-VN"/>
        </w:rPr>
      </w:pPr>
      <w:r>
        <w:rPr>
          <w:rFonts w:eastAsia="Times New Roman"/>
          <w:b/>
          <w:bCs/>
          <w:color w:val="000000" w:themeColor="text1"/>
          <w:sz w:val="20"/>
          <w:szCs w:val="20"/>
          <w:lang w:eastAsia="vi-VN"/>
        </w:rPr>
        <w:lastRenderedPageBreak/>
        <w:t>PHỤ LỤC SỐ 2</w:t>
      </w:r>
    </w:p>
    <w:p w14:paraId="07DAC00D" w14:textId="77777777" w:rsidR="00122D22" w:rsidRPr="000759A1" w:rsidRDefault="00122D22" w:rsidP="00122D22">
      <w:pPr>
        <w:spacing w:before="0" w:after="0" w:line="240" w:lineRule="auto"/>
        <w:ind w:firstLine="0"/>
        <w:jc w:val="center"/>
        <w:rPr>
          <w:rFonts w:eastAsia="Times New Roman"/>
          <w:b/>
          <w:bCs/>
          <w:color w:val="000000" w:themeColor="text1"/>
          <w:sz w:val="20"/>
          <w:szCs w:val="20"/>
          <w:lang w:val="vi-VN" w:eastAsia="vi-VN"/>
        </w:rPr>
      </w:pPr>
    </w:p>
    <w:p w14:paraId="6E065C88" w14:textId="4DA25939" w:rsidR="00122D22" w:rsidRPr="005F0714" w:rsidRDefault="00122D22" w:rsidP="00122D22">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val="vi-VN" w:eastAsia="vi-VN"/>
        </w:rPr>
        <w:t>TÌNH HÌNH TRIỂN KHAI THỰC HIỆN NGHỊ QUYẾT SỐ 01/NQ-CP NGÀY 01/01/2021 CỦA CHÍNH PHỦ 9 THÁNG NĂM 202</w:t>
      </w:r>
      <w:r w:rsidR="005F0714">
        <w:rPr>
          <w:rFonts w:eastAsia="Times New Roman"/>
          <w:b/>
          <w:bCs/>
          <w:color w:val="000000" w:themeColor="text1"/>
          <w:sz w:val="20"/>
          <w:szCs w:val="20"/>
          <w:lang w:eastAsia="vi-VN"/>
        </w:rPr>
        <w:t>1</w:t>
      </w:r>
    </w:p>
    <w:p w14:paraId="0518B4E3" w14:textId="77777777" w:rsidR="00122D22" w:rsidRPr="000759A1" w:rsidRDefault="00122D22" w:rsidP="00122D22">
      <w:pPr>
        <w:spacing w:before="0" w:after="0" w:line="240" w:lineRule="auto"/>
        <w:ind w:firstLine="0"/>
        <w:jc w:val="center"/>
        <w:rPr>
          <w:rFonts w:eastAsia="Times New Roman"/>
          <w:color w:val="000000" w:themeColor="text1"/>
          <w:sz w:val="20"/>
          <w:szCs w:val="20"/>
          <w:lang w:val="vi-VN" w:eastAsia="vi-VN"/>
        </w:rPr>
      </w:pPr>
    </w:p>
    <w:tbl>
      <w:tblPr>
        <w:tblW w:w="5155" w:type="pct"/>
        <w:tblCellMar>
          <w:top w:w="15" w:type="dxa"/>
          <w:left w:w="15" w:type="dxa"/>
          <w:bottom w:w="15" w:type="dxa"/>
          <w:right w:w="15" w:type="dxa"/>
        </w:tblCellMar>
        <w:tblLook w:val="04A0" w:firstRow="1" w:lastRow="0" w:firstColumn="1" w:lastColumn="0" w:noHBand="0" w:noVBand="1"/>
      </w:tblPr>
      <w:tblGrid>
        <w:gridCol w:w="425"/>
        <w:gridCol w:w="5564"/>
        <w:gridCol w:w="1203"/>
        <w:gridCol w:w="1172"/>
        <w:gridCol w:w="828"/>
        <w:gridCol w:w="2802"/>
        <w:gridCol w:w="1229"/>
        <w:gridCol w:w="1206"/>
      </w:tblGrid>
      <w:tr w:rsidR="00122D22" w:rsidRPr="000759A1" w14:paraId="0246D64F" w14:textId="77777777" w:rsidTr="004B3507">
        <w:trPr>
          <w:trHeight w:val="283"/>
          <w:tblHeader/>
        </w:trPr>
        <w:tc>
          <w:tcPr>
            <w:tcW w:w="147" w:type="pct"/>
            <w:vMerge w:val="restart"/>
            <w:tcBorders>
              <w:top w:val="single" w:sz="4" w:space="0" w:color="000000"/>
              <w:left w:val="single" w:sz="4" w:space="0" w:color="000000"/>
              <w:bottom w:val="single" w:sz="4" w:space="0" w:color="000000"/>
              <w:right w:val="single" w:sz="4" w:space="0" w:color="000000"/>
            </w:tcBorders>
            <w:vAlign w:val="center"/>
            <w:hideMark/>
          </w:tcPr>
          <w:p w14:paraId="1FE016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TT</w:t>
            </w:r>
          </w:p>
        </w:tc>
        <w:tc>
          <w:tcPr>
            <w:tcW w:w="1928" w:type="pct"/>
            <w:vMerge w:val="restart"/>
            <w:tcBorders>
              <w:top w:val="single" w:sz="4" w:space="0" w:color="000000"/>
              <w:left w:val="single" w:sz="4" w:space="0" w:color="000000"/>
              <w:bottom w:val="single" w:sz="4" w:space="0" w:color="000000"/>
              <w:right w:val="single" w:sz="4" w:space="0" w:color="000000"/>
            </w:tcBorders>
            <w:vAlign w:val="center"/>
            <w:hideMark/>
          </w:tcPr>
          <w:p w14:paraId="72BC884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Nội dung công việc</w:t>
            </w:r>
          </w:p>
        </w:tc>
        <w:tc>
          <w:tcPr>
            <w:tcW w:w="823" w:type="pct"/>
            <w:gridSpan w:val="2"/>
            <w:tcBorders>
              <w:top w:val="single" w:sz="4" w:space="0" w:color="000000"/>
              <w:left w:val="single" w:sz="4" w:space="0" w:color="000000"/>
              <w:bottom w:val="single" w:sz="4" w:space="0" w:color="000000"/>
              <w:right w:val="single" w:sz="4" w:space="0" w:color="000000"/>
            </w:tcBorders>
            <w:vAlign w:val="center"/>
            <w:hideMark/>
          </w:tcPr>
          <w:p w14:paraId="45C626A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Thời gian hoàn thành</w:t>
            </w:r>
          </w:p>
        </w:tc>
        <w:tc>
          <w:tcPr>
            <w:tcW w:w="1684" w:type="pct"/>
            <w:gridSpan w:val="3"/>
            <w:tcBorders>
              <w:top w:val="single" w:sz="4" w:space="0" w:color="000000"/>
              <w:left w:val="single" w:sz="4" w:space="0" w:color="000000"/>
              <w:bottom w:val="single" w:sz="4" w:space="0" w:color="000000"/>
              <w:right w:val="single" w:sz="4" w:space="0" w:color="000000"/>
            </w:tcBorders>
            <w:vAlign w:val="center"/>
            <w:hideMark/>
          </w:tcPr>
          <w:p w14:paraId="5DC49F9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Tình hình thực hiện 9 tháng năm 2021</w:t>
            </w:r>
          </w:p>
        </w:tc>
        <w:tc>
          <w:tcPr>
            <w:tcW w:w="418" w:type="pct"/>
            <w:vMerge w:val="restart"/>
            <w:tcBorders>
              <w:top w:val="single" w:sz="4" w:space="0" w:color="000000"/>
              <w:left w:val="single" w:sz="4" w:space="0" w:color="000000"/>
              <w:bottom w:val="single" w:sz="4" w:space="0" w:color="000000"/>
              <w:right w:val="single" w:sz="4" w:space="0" w:color="000000"/>
            </w:tcBorders>
            <w:vAlign w:val="center"/>
            <w:hideMark/>
          </w:tcPr>
          <w:p w14:paraId="5B2A56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Ghi chú</w:t>
            </w:r>
          </w:p>
        </w:tc>
      </w:tr>
      <w:tr w:rsidR="00122D22" w:rsidRPr="000759A1" w14:paraId="1FE64A4E" w14:textId="77777777" w:rsidTr="004B3507">
        <w:trPr>
          <w:trHeight w:val="283"/>
          <w:tblHeader/>
        </w:trPr>
        <w:tc>
          <w:tcPr>
            <w:tcW w:w="147" w:type="pct"/>
            <w:vMerge/>
            <w:tcBorders>
              <w:top w:val="single" w:sz="4" w:space="0" w:color="000000"/>
              <w:left w:val="single" w:sz="4" w:space="0" w:color="000000"/>
              <w:bottom w:val="single" w:sz="4" w:space="0" w:color="000000"/>
              <w:right w:val="single" w:sz="4" w:space="0" w:color="000000"/>
            </w:tcBorders>
            <w:vAlign w:val="center"/>
            <w:hideMark/>
          </w:tcPr>
          <w:p w14:paraId="729856EF"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1928" w:type="pct"/>
            <w:vMerge/>
            <w:tcBorders>
              <w:top w:val="single" w:sz="4" w:space="0" w:color="000000"/>
              <w:left w:val="single" w:sz="4" w:space="0" w:color="000000"/>
              <w:bottom w:val="single" w:sz="4" w:space="0" w:color="000000"/>
              <w:right w:val="single" w:sz="4" w:space="0" w:color="000000"/>
            </w:tcBorders>
            <w:vAlign w:val="center"/>
            <w:hideMark/>
          </w:tcPr>
          <w:p w14:paraId="594BFE8B"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417" w:type="pct"/>
            <w:vMerge w:val="restart"/>
            <w:tcBorders>
              <w:top w:val="single" w:sz="4" w:space="0" w:color="000000"/>
              <w:left w:val="single" w:sz="4" w:space="0" w:color="000000"/>
              <w:bottom w:val="single" w:sz="4" w:space="0" w:color="000000"/>
              <w:right w:val="single" w:sz="4" w:space="0" w:color="000000"/>
            </w:tcBorders>
            <w:vAlign w:val="center"/>
            <w:hideMark/>
          </w:tcPr>
          <w:p w14:paraId="537104A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Theo quy định tại Nghị quyết số 01/NQ-CP</w:t>
            </w:r>
          </w:p>
        </w:tc>
        <w:tc>
          <w:tcPr>
            <w:tcW w:w="406" w:type="pct"/>
            <w:vMerge w:val="restart"/>
            <w:tcBorders>
              <w:top w:val="single" w:sz="4" w:space="0" w:color="000000"/>
              <w:left w:val="single" w:sz="4" w:space="0" w:color="000000"/>
              <w:bottom w:val="single" w:sz="4" w:space="0" w:color="000000"/>
              <w:right w:val="single" w:sz="4" w:space="0" w:color="000000"/>
            </w:tcBorders>
            <w:vAlign w:val="center"/>
            <w:hideMark/>
          </w:tcPr>
          <w:p w14:paraId="31CCFCB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Theo quy định tại văn bản khác của Chính phủ</w:t>
            </w:r>
          </w:p>
        </w:tc>
        <w:tc>
          <w:tcPr>
            <w:tcW w:w="287" w:type="pct"/>
            <w:vMerge w:val="restart"/>
            <w:tcBorders>
              <w:top w:val="single" w:sz="4" w:space="0" w:color="000000"/>
              <w:left w:val="single" w:sz="4" w:space="0" w:color="000000"/>
              <w:bottom w:val="single" w:sz="4" w:space="0" w:color="000000"/>
              <w:right w:val="single" w:sz="4" w:space="0" w:color="000000"/>
            </w:tcBorders>
            <w:vAlign w:val="center"/>
            <w:hideMark/>
          </w:tcPr>
          <w:p w14:paraId="20080E9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Đã hoàn thành</w:t>
            </w:r>
          </w:p>
        </w:tc>
        <w:tc>
          <w:tcPr>
            <w:tcW w:w="1397" w:type="pct"/>
            <w:gridSpan w:val="2"/>
            <w:tcBorders>
              <w:top w:val="single" w:sz="4" w:space="0" w:color="000000"/>
              <w:left w:val="single" w:sz="4" w:space="0" w:color="000000"/>
              <w:bottom w:val="single" w:sz="4" w:space="0" w:color="000000"/>
              <w:right w:val="single" w:sz="4" w:space="0" w:color="000000"/>
            </w:tcBorders>
            <w:vAlign w:val="center"/>
            <w:hideMark/>
          </w:tcPr>
          <w:p w14:paraId="70237D7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Chưa hoàn thành</w:t>
            </w:r>
          </w:p>
        </w:tc>
        <w:tc>
          <w:tcPr>
            <w:tcW w:w="418" w:type="pct"/>
            <w:vMerge/>
            <w:tcBorders>
              <w:top w:val="single" w:sz="4" w:space="0" w:color="000000"/>
              <w:left w:val="single" w:sz="4" w:space="0" w:color="000000"/>
              <w:bottom w:val="single" w:sz="4" w:space="0" w:color="000000"/>
              <w:right w:val="single" w:sz="4" w:space="0" w:color="000000"/>
            </w:tcBorders>
            <w:vAlign w:val="center"/>
            <w:hideMark/>
          </w:tcPr>
          <w:p w14:paraId="1C91C95A"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r>
      <w:tr w:rsidR="00122D22" w:rsidRPr="000759A1" w14:paraId="671BA939" w14:textId="77777777" w:rsidTr="004B3507">
        <w:trPr>
          <w:trHeight w:val="283"/>
          <w:tblHeader/>
        </w:trPr>
        <w:tc>
          <w:tcPr>
            <w:tcW w:w="147" w:type="pct"/>
            <w:vMerge/>
            <w:tcBorders>
              <w:top w:val="single" w:sz="4" w:space="0" w:color="000000"/>
              <w:left w:val="single" w:sz="4" w:space="0" w:color="000000"/>
              <w:bottom w:val="single" w:sz="4" w:space="0" w:color="000000"/>
              <w:right w:val="single" w:sz="4" w:space="0" w:color="000000"/>
            </w:tcBorders>
            <w:vAlign w:val="center"/>
            <w:hideMark/>
          </w:tcPr>
          <w:p w14:paraId="60BD462F"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1928" w:type="pct"/>
            <w:vMerge/>
            <w:tcBorders>
              <w:top w:val="single" w:sz="4" w:space="0" w:color="000000"/>
              <w:left w:val="single" w:sz="4" w:space="0" w:color="000000"/>
              <w:bottom w:val="single" w:sz="4" w:space="0" w:color="000000"/>
              <w:right w:val="single" w:sz="4" w:space="0" w:color="000000"/>
            </w:tcBorders>
            <w:vAlign w:val="center"/>
            <w:hideMark/>
          </w:tcPr>
          <w:p w14:paraId="583A6D96"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417" w:type="pct"/>
            <w:vMerge/>
            <w:tcBorders>
              <w:top w:val="single" w:sz="4" w:space="0" w:color="000000"/>
              <w:left w:val="single" w:sz="4" w:space="0" w:color="000000"/>
              <w:bottom w:val="single" w:sz="4" w:space="0" w:color="000000"/>
              <w:right w:val="single" w:sz="4" w:space="0" w:color="000000"/>
            </w:tcBorders>
            <w:vAlign w:val="center"/>
            <w:hideMark/>
          </w:tcPr>
          <w:p w14:paraId="548AFEA4"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14:paraId="7357A9AC"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287" w:type="pct"/>
            <w:vMerge/>
            <w:tcBorders>
              <w:top w:val="single" w:sz="4" w:space="0" w:color="000000"/>
              <w:left w:val="single" w:sz="4" w:space="0" w:color="000000"/>
              <w:bottom w:val="single" w:sz="4" w:space="0" w:color="000000"/>
              <w:right w:val="single" w:sz="4" w:space="0" w:color="000000"/>
            </w:tcBorders>
            <w:vAlign w:val="center"/>
            <w:hideMark/>
          </w:tcPr>
          <w:p w14:paraId="0515325C"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1939A5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 xml:space="preserve">Tiến độ thực hiện </w:t>
            </w:r>
            <w:r w:rsidRPr="000759A1">
              <w:rPr>
                <w:rFonts w:eastAsia="Times New Roman"/>
                <w:color w:val="000000" w:themeColor="text1"/>
                <w:sz w:val="20"/>
                <w:szCs w:val="20"/>
                <w:lang w:val="vi-VN" w:eastAsia="vi-VN"/>
              </w:rPr>
              <w:br/>
              <w:t>đối với các nội dung chưa hoàn thành</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537F9A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Thời gian dự kiến hoàn thành</w:t>
            </w:r>
          </w:p>
        </w:tc>
        <w:tc>
          <w:tcPr>
            <w:tcW w:w="418" w:type="pct"/>
            <w:vMerge/>
            <w:tcBorders>
              <w:top w:val="single" w:sz="4" w:space="0" w:color="000000"/>
              <w:left w:val="single" w:sz="4" w:space="0" w:color="000000"/>
              <w:bottom w:val="single" w:sz="4" w:space="0" w:color="000000"/>
              <w:right w:val="single" w:sz="4" w:space="0" w:color="000000"/>
            </w:tcBorders>
            <w:vAlign w:val="center"/>
            <w:hideMark/>
          </w:tcPr>
          <w:p w14:paraId="61507815"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
        </w:tc>
      </w:tr>
      <w:tr w:rsidR="00122D22" w:rsidRPr="000759A1" w14:paraId="727CE6E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2B37E99E"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I</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1B0A1A2F" w14:textId="77777777" w:rsidR="00122D22" w:rsidRPr="000759A1" w:rsidRDefault="00122D22" w:rsidP="004B3507">
            <w:pPr>
              <w:spacing w:before="0" w:after="0" w:line="240" w:lineRule="auto"/>
              <w:ind w:firstLine="0"/>
              <w:rPr>
                <w:rFonts w:eastAsia="Times New Roman"/>
                <w:b/>
                <w:color w:val="000000" w:themeColor="text1"/>
                <w:sz w:val="20"/>
                <w:szCs w:val="20"/>
                <w:lang w:val="vi-VN" w:eastAsia="vi-VN"/>
              </w:rPr>
            </w:pPr>
            <w:r w:rsidRPr="000759A1">
              <w:rPr>
                <w:b/>
                <w:color w:val="000000" w:themeColor="text1"/>
                <w:sz w:val="20"/>
                <w:szCs w:val="20"/>
                <w:lang w:val="vi-VN"/>
              </w:rPr>
              <w:t>Nhóm nhiệm vụ về công tác xây dựng, thi hành hệ thống pháp luật, tạo môi trường đầu tư, kinh doanh thông thoáng thuận lợi tạo điều kiện phục hồi và thúc đẩy tăng trưởng nhanh, bền vững trên cơ sở giữ ổn định kinh tế vĩ mô, kiểm soát lạm phát, bảo đảm các cân đối lớn, nâng cao khả năng thích ứng và sức chống chịu của nền kinh tế</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6D9B30FF"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75B3A21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075F3FE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6C2437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447798E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3B316F0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5B656F6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CB264A9"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val="vi-VN" w:eastAsia="vi-VN"/>
              </w:rPr>
            </w:pPr>
            <w:r w:rsidRPr="000759A1">
              <w:rPr>
                <w:rFonts w:eastAsia="Times New Roman"/>
                <w:color w:val="000000" w:themeColor="text1"/>
                <w:sz w:val="20"/>
                <w:szCs w:val="20"/>
                <w:lang w:val="vi-VN"/>
              </w:rPr>
              <w:t>1</w:t>
            </w:r>
          </w:p>
        </w:tc>
        <w:tc>
          <w:tcPr>
            <w:tcW w:w="1928" w:type="pct"/>
            <w:tcBorders>
              <w:top w:val="single" w:sz="4" w:space="0" w:color="000000"/>
              <w:left w:val="single" w:sz="4" w:space="0" w:color="000000"/>
              <w:bottom w:val="single" w:sz="4" w:space="0" w:color="000000"/>
              <w:right w:val="single" w:sz="4" w:space="0" w:color="000000"/>
            </w:tcBorders>
            <w:vAlign w:val="center"/>
          </w:tcPr>
          <w:p w14:paraId="22CC8B47" w14:textId="77777777" w:rsidR="00122D22" w:rsidRPr="000759A1" w:rsidRDefault="00122D22" w:rsidP="004B3507">
            <w:pPr>
              <w:spacing w:before="0" w:after="0" w:line="240" w:lineRule="auto"/>
              <w:ind w:firstLine="0"/>
              <w:rPr>
                <w:b/>
                <w:color w:val="000000" w:themeColor="text1"/>
                <w:sz w:val="20"/>
                <w:szCs w:val="20"/>
                <w:lang w:val="vi-VN"/>
              </w:rPr>
            </w:pPr>
            <w:r w:rsidRPr="000759A1">
              <w:rPr>
                <w:rFonts w:eastAsia="Times New Roman"/>
                <w:color w:val="000000" w:themeColor="text1"/>
                <w:sz w:val="20"/>
                <w:szCs w:val="20"/>
                <w:lang w:val="vi-VN"/>
              </w:rPr>
              <w:t>Nghị định ban hành quy chế làm việc của Chính phủ (sửa đổi)</w:t>
            </w:r>
          </w:p>
        </w:tc>
        <w:tc>
          <w:tcPr>
            <w:tcW w:w="417" w:type="pct"/>
            <w:tcBorders>
              <w:top w:val="single" w:sz="4" w:space="0" w:color="000000"/>
              <w:left w:val="single" w:sz="4" w:space="0" w:color="000000"/>
              <w:bottom w:val="single" w:sz="4" w:space="0" w:color="000000"/>
              <w:right w:val="single" w:sz="4" w:space="0" w:color="000000"/>
            </w:tcBorders>
            <w:vAlign w:val="center"/>
          </w:tcPr>
          <w:p w14:paraId="1C07DB24" w14:textId="77777777" w:rsidR="00122D22" w:rsidRPr="00724398" w:rsidRDefault="00122D22" w:rsidP="004B3507">
            <w:pPr>
              <w:spacing w:before="0" w:after="0" w:line="240" w:lineRule="auto"/>
              <w:ind w:firstLine="0"/>
              <w:jc w:val="center"/>
              <w:rPr>
                <w:rFonts w:eastAsia="Times New Roman"/>
                <w:color w:val="000000" w:themeColor="text1"/>
                <w:sz w:val="20"/>
                <w:szCs w:val="20"/>
                <w:lang w:eastAsia="vi-VN"/>
              </w:rPr>
            </w:pPr>
            <w:r w:rsidRPr="00724398">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746EBE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7889CF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EF9B047"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3BEC6EC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861CF9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VPCP</w:t>
            </w:r>
          </w:p>
        </w:tc>
      </w:tr>
      <w:tr w:rsidR="00122D22" w:rsidRPr="000759A1" w14:paraId="7D3992B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D70A2CE"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val="vi-VN" w:eastAsia="vi-VN"/>
              </w:rPr>
            </w:pPr>
            <w:r w:rsidRPr="000759A1">
              <w:rPr>
                <w:rFonts w:eastAsia="Times New Roman"/>
                <w:color w:val="000000" w:themeColor="text1"/>
                <w:sz w:val="20"/>
                <w:szCs w:val="20"/>
                <w:lang w:val="vi-VN"/>
              </w:rPr>
              <w:t>2</w:t>
            </w:r>
          </w:p>
        </w:tc>
        <w:tc>
          <w:tcPr>
            <w:tcW w:w="1928" w:type="pct"/>
            <w:tcBorders>
              <w:top w:val="single" w:sz="4" w:space="0" w:color="000000"/>
              <w:left w:val="single" w:sz="4" w:space="0" w:color="000000"/>
              <w:bottom w:val="single" w:sz="4" w:space="0" w:color="000000"/>
              <w:right w:val="single" w:sz="4" w:space="0" w:color="000000"/>
            </w:tcBorders>
            <w:vAlign w:val="center"/>
          </w:tcPr>
          <w:p w14:paraId="45229C7E" w14:textId="77777777" w:rsidR="00122D22" w:rsidRPr="000759A1" w:rsidRDefault="00122D22" w:rsidP="004B3507">
            <w:pPr>
              <w:spacing w:before="0" w:after="0" w:line="240" w:lineRule="auto"/>
              <w:ind w:firstLine="0"/>
              <w:rPr>
                <w:bCs/>
                <w:color w:val="000000" w:themeColor="text1"/>
                <w:sz w:val="20"/>
                <w:szCs w:val="20"/>
              </w:rPr>
            </w:pPr>
            <w:r w:rsidRPr="000759A1">
              <w:rPr>
                <w:rFonts w:eastAsia="Times New Roman"/>
                <w:color w:val="000000" w:themeColor="text1"/>
                <w:sz w:val="20"/>
                <w:szCs w:val="20"/>
                <w:lang w:val="vi-VN"/>
              </w:rPr>
              <w:t>Phương án cắt giảm, đơn giản hóa quy định liên quan đến hoạt động kinh doanh của Bộ, cơ quan ngang Bộ</w:t>
            </w:r>
          </w:p>
        </w:tc>
        <w:tc>
          <w:tcPr>
            <w:tcW w:w="417" w:type="pct"/>
            <w:tcBorders>
              <w:top w:val="single" w:sz="4" w:space="0" w:color="000000"/>
              <w:left w:val="single" w:sz="4" w:space="0" w:color="000000"/>
              <w:bottom w:val="single" w:sz="4" w:space="0" w:color="000000"/>
              <w:right w:val="single" w:sz="4" w:space="0" w:color="000000"/>
            </w:tcBorders>
            <w:vAlign w:val="center"/>
          </w:tcPr>
          <w:p w14:paraId="5BDA5794" w14:textId="77777777" w:rsidR="00122D22" w:rsidRPr="00724398" w:rsidRDefault="00122D22" w:rsidP="004B3507">
            <w:pPr>
              <w:spacing w:line="234" w:lineRule="atLeast"/>
              <w:ind w:firstLine="0"/>
              <w:rPr>
                <w:rFonts w:eastAsia="Times New Roman"/>
                <w:color w:val="000000" w:themeColor="text1"/>
                <w:sz w:val="20"/>
                <w:szCs w:val="20"/>
              </w:rPr>
            </w:pPr>
            <w:r w:rsidRPr="00724398">
              <w:rPr>
                <w:rFonts w:eastAsia="Times New Roman"/>
                <w:color w:val="000000" w:themeColor="text1"/>
                <w:sz w:val="20"/>
                <w:szCs w:val="20"/>
                <w:lang w:val="vi-VN"/>
              </w:rPr>
              <w:t>L</w:t>
            </w:r>
            <w:r w:rsidRPr="00724398">
              <w:rPr>
                <w:rFonts w:eastAsia="Times New Roman"/>
                <w:color w:val="000000" w:themeColor="text1"/>
                <w:sz w:val="20"/>
                <w:szCs w:val="20"/>
              </w:rPr>
              <w:t>ầ</w:t>
            </w:r>
            <w:r w:rsidRPr="00724398">
              <w:rPr>
                <w:rFonts w:eastAsia="Times New Roman"/>
                <w:color w:val="000000" w:themeColor="text1"/>
                <w:sz w:val="20"/>
                <w:szCs w:val="20"/>
                <w:lang w:val="vi-VN"/>
              </w:rPr>
              <w:t>n </w:t>
            </w:r>
            <w:r w:rsidRPr="00724398">
              <w:rPr>
                <w:rFonts w:eastAsia="Times New Roman"/>
                <w:color w:val="000000" w:themeColor="text1"/>
                <w:sz w:val="20"/>
                <w:szCs w:val="20"/>
              </w:rPr>
              <w:t>1</w:t>
            </w:r>
            <w:r w:rsidRPr="00724398">
              <w:rPr>
                <w:rFonts w:eastAsia="Times New Roman"/>
                <w:color w:val="000000" w:themeColor="text1"/>
                <w:sz w:val="20"/>
                <w:szCs w:val="20"/>
                <w:lang w:val="vi-VN"/>
              </w:rPr>
              <w:t>: Trước 31/5/2021;</w:t>
            </w:r>
          </w:p>
          <w:p w14:paraId="625E9F62" w14:textId="77777777" w:rsidR="00122D22" w:rsidRPr="00724398" w:rsidRDefault="00122D22" w:rsidP="004B3507">
            <w:pPr>
              <w:spacing w:before="0" w:after="0" w:line="240" w:lineRule="auto"/>
              <w:ind w:firstLine="0"/>
              <w:rPr>
                <w:bCs/>
                <w:color w:val="000000" w:themeColor="text1"/>
                <w:sz w:val="20"/>
                <w:szCs w:val="20"/>
              </w:rPr>
            </w:pPr>
            <w:r w:rsidRPr="00724398">
              <w:rPr>
                <w:rFonts w:eastAsia="Times New Roman"/>
                <w:color w:val="000000" w:themeColor="text1"/>
                <w:sz w:val="20"/>
                <w:szCs w:val="20"/>
                <w:lang w:val="vi-VN"/>
              </w:rPr>
              <w:t>Lần 2: Trước 30/9/2021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63154B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2FFDE4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CFF07E8"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EDF3F6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58F158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VPCP</w:t>
            </w:r>
          </w:p>
        </w:tc>
      </w:tr>
      <w:tr w:rsidR="00122D22" w:rsidRPr="000759A1" w14:paraId="3CE265F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4BF4D6E"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eastAsia="vi-VN"/>
              </w:rPr>
            </w:pPr>
            <w:r w:rsidRPr="000759A1">
              <w:rPr>
                <w:rFonts w:eastAsia="Times New Roman"/>
                <w:bCs/>
                <w:color w:val="000000" w:themeColor="text1"/>
                <w:sz w:val="20"/>
                <w:szCs w:val="20"/>
                <w:lang w:eastAsia="vi-VN"/>
              </w:rPr>
              <w:t>3</w:t>
            </w:r>
          </w:p>
        </w:tc>
        <w:tc>
          <w:tcPr>
            <w:tcW w:w="1928" w:type="pct"/>
            <w:tcBorders>
              <w:top w:val="single" w:sz="4" w:space="0" w:color="000000"/>
              <w:left w:val="single" w:sz="4" w:space="0" w:color="000000"/>
              <w:bottom w:val="single" w:sz="4" w:space="0" w:color="000000"/>
              <w:right w:val="single" w:sz="4" w:space="0" w:color="000000"/>
            </w:tcBorders>
            <w:vAlign w:val="center"/>
          </w:tcPr>
          <w:p w14:paraId="5A0A36AC" w14:textId="77777777" w:rsidR="00122D22" w:rsidRPr="0057585C" w:rsidRDefault="00122D22" w:rsidP="004B3507">
            <w:pPr>
              <w:spacing w:before="0" w:after="0" w:line="240" w:lineRule="auto"/>
              <w:ind w:firstLine="0"/>
              <w:rPr>
                <w:rFonts w:eastAsia="Times New Roman"/>
                <w:color w:val="000000" w:themeColor="text1"/>
                <w:sz w:val="20"/>
                <w:szCs w:val="20"/>
                <w:lang w:val="vi-VN"/>
              </w:rPr>
            </w:pPr>
            <w:r w:rsidRPr="0057585C">
              <w:rPr>
                <w:rFonts w:eastAsia="Times New Roman"/>
                <w:color w:val="000000" w:themeColor="text1"/>
                <w:sz w:val="20"/>
                <w:szCs w:val="20"/>
                <w:lang w:val="vi-VN"/>
              </w:rPr>
              <w:t>Nghị định quy định chế độ áp dụng biện pháp xử lý hành chính giáo dục tại xã, phường, thị trấn (thay thế Nghị định số 111/2013/NĐ-CP ngày 30/9/2013 của Chính phủ quy định chế độ áp dụng biện pháp xử lý hành chính giáo dục tại xã, phường, thị trấn và Nghị định số 56/2016/NĐ-CP ngày 29/6/2016 của Chính phủ sửa đổi, bổ sung một số điều của Nghị định số 111/2013/NĐ-CP)</w:t>
            </w:r>
          </w:p>
        </w:tc>
        <w:tc>
          <w:tcPr>
            <w:tcW w:w="417" w:type="pct"/>
            <w:tcBorders>
              <w:top w:val="single" w:sz="4" w:space="0" w:color="000000"/>
              <w:left w:val="single" w:sz="4" w:space="0" w:color="000000"/>
              <w:bottom w:val="single" w:sz="4" w:space="0" w:color="000000"/>
              <w:right w:val="single" w:sz="4" w:space="0" w:color="000000"/>
            </w:tcBorders>
            <w:vAlign w:val="center"/>
          </w:tcPr>
          <w:p w14:paraId="54E049C9" w14:textId="77777777" w:rsidR="00122D22" w:rsidRPr="0057585C" w:rsidRDefault="00122D22" w:rsidP="004B3507">
            <w:pPr>
              <w:spacing w:before="0" w:after="0" w:line="240" w:lineRule="auto"/>
              <w:ind w:firstLine="0"/>
              <w:jc w:val="center"/>
              <w:rPr>
                <w:rFonts w:eastAsia="Times New Roman"/>
                <w:color w:val="000000" w:themeColor="text1"/>
                <w:sz w:val="20"/>
                <w:szCs w:val="20"/>
                <w:lang w:val="vi-VN"/>
              </w:rPr>
            </w:pPr>
            <w:r w:rsidRPr="0057585C">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3B7B940A" w14:textId="77777777" w:rsidR="00122D22" w:rsidRPr="0057585C" w:rsidRDefault="00122D22" w:rsidP="004B3507">
            <w:pPr>
              <w:spacing w:before="0" w:after="0" w:line="240" w:lineRule="auto"/>
              <w:ind w:firstLine="0"/>
              <w:jc w:val="center"/>
              <w:rPr>
                <w:rFonts w:eastAsia="Times New Roman"/>
                <w:color w:val="000000" w:themeColor="text1"/>
                <w:sz w:val="20"/>
                <w:szCs w:val="20"/>
                <w:lang w:val="vi-VN"/>
              </w:rPr>
            </w:pPr>
            <w:r w:rsidRPr="0057585C">
              <w:rPr>
                <w:rFonts w:eastAsia="Times New Roman"/>
                <w:color w:val="000000" w:themeColor="text1"/>
                <w:sz w:val="20"/>
                <w:szCs w:val="20"/>
                <w:lang w:val="vi-VN"/>
              </w:rPr>
              <w:t>(Quyết định số 126/QĐ-TTg ngày 26/01/2021)</w:t>
            </w:r>
          </w:p>
        </w:tc>
        <w:tc>
          <w:tcPr>
            <w:tcW w:w="287" w:type="pct"/>
            <w:tcBorders>
              <w:top w:val="single" w:sz="4" w:space="0" w:color="000000"/>
              <w:left w:val="single" w:sz="4" w:space="0" w:color="000000"/>
              <w:bottom w:val="single" w:sz="4" w:space="0" w:color="000000"/>
              <w:right w:val="single" w:sz="4" w:space="0" w:color="000000"/>
            </w:tcBorders>
            <w:vAlign w:val="center"/>
          </w:tcPr>
          <w:p w14:paraId="0EEB0C51" w14:textId="77777777" w:rsidR="00122D22" w:rsidRPr="0057585C" w:rsidRDefault="00122D22" w:rsidP="004B3507">
            <w:pPr>
              <w:spacing w:before="0" w:after="0" w:line="240" w:lineRule="auto"/>
              <w:ind w:firstLine="0"/>
              <w:jc w:val="center"/>
              <w:rPr>
                <w:rFonts w:eastAsia="Times New Roman"/>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A443A3E" w14:textId="77777777" w:rsidR="00122D22" w:rsidRPr="0057585C" w:rsidRDefault="00122D22" w:rsidP="004B3507">
            <w:pPr>
              <w:spacing w:before="0" w:after="0" w:line="240" w:lineRule="auto"/>
              <w:ind w:firstLine="0"/>
              <w:rPr>
                <w:rFonts w:eastAsia="Times New Roman"/>
                <w:color w:val="000000" w:themeColor="text1"/>
                <w:sz w:val="20"/>
                <w:szCs w:val="20"/>
                <w:lang w:val="vi-VN"/>
              </w:rPr>
            </w:pPr>
            <w:r w:rsidRPr="0057585C">
              <w:rPr>
                <w:rFonts w:eastAsia="Times New Roman"/>
                <w:color w:val="000000" w:themeColor="text1"/>
                <w:sz w:val="20"/>
                <w:szCs w:val="20"/>
                <w:lang w:val="vi-VN"/>
              </w:rPr>
              <w:t>Bộ Tư pháp đang chỉnh lý, hoàn thiện hồ sơ dự thảo Nghị định để chuẩn bị tiến hành thủ tục thẩm định theo quy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567B4CEA" w14:textId="77777777" w:rsidR="00122D22" w:rsidRPr="000759A1" w:rsidRDefault="00122D22" w:rsidP="004B3507">
            <w:pPr>
              <w:spacing w:before="0" w:after="0" w:line="240" w:lineRule="auto"/>
              <w:ind w:firstLine="0"/>
              <w:jc w:val="center"/>
              <w:rPr>
                <w:bCs/>
                <w:color w:val="000000" w:themeColor="text1"/>
                <w:sz w:val="20"/>
                <w:szCs w:val="20"/>
              </w:rPr>
            </w:pPr>
            <w:proofErr w:type="spellStart"/>
            <w:r w:rsidRPr="000759A1">
              <w:rPr>
                <w:bCs/>
                <w:color w:val="000000" w:themeColor="text1"/>
                <w:sz w:val="20"/>
                <w:szCs w:val="20"/>
              </w:rPr>
              <w:t>Trước</w:t>
            </w:r>
            <w:proofErr w:type="spellEnd"/>
            <w:r w:rsidRPr="000759A1">
              <w:rPr>
                <w:bCs/>
                <w:color w:val="000000" w:themeColor="text1"/>
                <w:sz w:val="20"/>
                <w:szCs w:val="20"/>
              </w:rPr>
              <w:t xml:space="preserve"> </w:t>
            </w:r>
            <w:proofErr w:type="spellStart"/>
            <w:r w:rsidRPr="000759A1">
              <w:rPr>
                <w:bCs/>
                <w:color w:val="000000" w:themeColor="text1"/>
                <w:sz w:val="20"/>
                <w:szCs w:val="20"/>
              </w:rPr>
              <w:t>ngày</w:t>
            </w:r>
            <w:proofErr w:type="spellEnd"/>
            <w:r w:rsidRPr="000759A1">
              <w:rPr>
                <w:bCs/>
                <w:color w:val="000000" w:themeColor="text1"/>
                <w:sz w:val="20"/>
                <w:szCs w:val="20"/>
              </w:rPr>
              <w:t xml:space="preserve"> 15/10/2021</w:t>
            </w:r>
          </w:p>
        </w:tc>
        <w:tc>
          <w:tcPr>
            <w:tcW w:w="418" w:type="pct"/>
            <w:tcBorders>
              <w:top w:val="single" w:sz="4" w:space="0" w:color="000000"/>
              <w:left w:val="single" w:sz="4" w:space="0" w:color="000000"/>
              <w:bottom w:val="single" w:sz="4" w:space="0" w:color="000000"/>
              <w:right w:val="single" w:sz="4" w:space="0" w:color="000000"/>
            </w:tcBorders>
            <w:vAlign w:val="center"/>
          </w:tcPr>
          <w:p w14:paraId="5342988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Tư</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pháp</w:t>
            </w:r>
            <w:proofErr w:type="spellEnd"/>
          </w:p>
        </w:tc>
      </w:tr>
      <w:tr w:rsidR="00122D22" w:rsidRPr="000759A1" w14:paraId="7C1AA24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46F4073"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eastAsia="vi-VN"/>
              </w:rPr>
            </w:pPr>
            <w:r w:rsidRPr="000759A1">
              <w:rPr>
                <w:rFonts w:eastAsia="Times New Roman"/>
                <w:bCs/>
                <w:color w:val="000000" w:themeColor="text1"/>
                <w:sz w:val="20"/>
                <w:szCs w:val="20"/>
                <w:lang w:eastAsia="vi-VN"/>
              </w:rPr>
              <w:t>4</w:t>
            </w:r>
          </w:p>
        </w:tc>
        <w:tc>
          <w:tcPr>
            <w:tcW w:w="1928" w:type="pct"/>
            <w:tcBorders>
              <w:top w:val="single" w:sz="4" w:space="0" w:color="000000"/>
              <w:left w:val="single" w:sz="4" w:space="0" w:color="000000"/>
              <w:bottom w:val="single" w:sz="4" w:space="0" w:color="000000"/>
              <w:right w:val="single" w:sz="4" w:space="0" w:color="000000"/>
            </w:tcBorders>
            <w:vAlign w:val="center"/>
          </w:tcPr>
          <w:p w14:paraId="4B0855B1" w14:textId="77777777" w:rsidR="00122D22" w:rsidRPr="000759A1" w:rsidRDefault="00122D22" w:rsidP="004B3507">
            <w:pPr>
              <w:spacing w:before="0" w:after="0" w:line="240" w:lineRule="auto"/>
              <w:ind w:firstLine="0"/>
              <w:rPr>
                <w:bCs/>
                <w:color w:val="000000" w:themeColor="text1"/>
                <w:sz w:val="20"/>
                <w:szCs w:val="20"/>
                <w:lang w:val="vi-VN"/>
              </w:rPr>
            </w:pPr>
            <w:proofErr w:type="spellStart"/>
            <w:r w:rsidRPr="0057585C">
              <w:rPr>
                <w:bCs/>
                <w:color w:val="000000" w:themeColor="text1"/>
                <w:sz w:val="20"/>
                <w:szCs w:val="20"/>
              </w:rPr>
              <w:t>Nghị</w:t>
            </w:r>
            <w:proofErr w:type="spellEnd"/>
            <w:r w:rsidRPr="0057585C">
              <w:rPr>
                <w:bCs/>
                <w:color w:val="000000" w:themeColor="text1"/>
                <w:sz w:val="20"/>
                <w:szCs w:val="20"/>
              </w:rPr>
              <w:t xml:space="preserve"> </w:t>
            </w:r>
            <w:proofErr w:type="spellStart"/>
            <w:r w:rsidRPr="0057585C">
              <w:rPr>
                <w:bCs/>
                <w:color w:val="000000" w:themeColor="text1"/>
                <w:sz w:val="20"/>
                <w:szCs w:val="20"/>
              </w:rPr>
              <w:t>định</w:t>
            </w:r>
            <w:proofErr w:type="spellEnd"/>
            <w:r w:rsidRPr="0057585C">
              <w:rPr>
                <w:bCs/>
                <w:color w:val="000000" w:themeColor="text1"/>
                <w:sz w:val="20"/>
                <w:szCs w:val="20"/>
              </w:rPr>
              <w:t xml:space="preserve"> </w:t>
            </w:r>
            <w:proofErr w:type="spellStart"/>
            <w:r w:rsidRPr="0057585C">
              <w:rPr>
                <w:bCs/>
                <w:color w:val="000000" w:themeColor="text1"/>
                <w:sz w:val="20"/>
                <w:szCs w:val="20"/>
              </w:rPr>
              <w:t>về</w:t>
            </w:r>
            <w:proofErr w:type="spellEnd"/>
            <w:r w:rsidRPr="0057585C">
              <w:rPr>
                <w:bCs/>
                <w:color w:val="000000" w:themeColor="text1"/>
                <w:sz w:val="20"/>
                <w:szCs w:val="20"/>
              </w:rPr>
              <w:t xml:space="preserve"> </w:t>
            </w:r>
            <w:proofErr w:type="spellStart"/>
            <w:r w:rsidRPr="0057585C">
              <w:rPr>
                <w:bCs/>
                <w:color w:val="000000" w:themeColor="text1"/>
                <w:sz w:val="20"/>
                <w:szCs w:val="20"/>
              </w:rPr>
              <w:t>đăng</w:t>
            </w:r>
            <w:proofErr w:type="spellEnd"/>
            <w:r w:rsidRPr="0057585C">
              <w:rPr>
                <w:bCs/>
                <w:color w:val="000000" w:themeColor="text1"/>
                <w:sz w:val="20"/>
                <w:szCs w:val="20"/>
              </w:rPr>
              <w:t xml:space="preserve"> </w:t>
            </w:r>
            <w:proofErr w:type="spellStart"/>
            <w:r w:rsidRPr="0057585C">
              <w:rPr>
                <w:bCs/>
                <w:color w:val="000000" w:themeColor="text1"/>
                <w:sz w:val="20"/>
                <w:szCs w:val="20"/>
              </w:rPr>
              <w:t>ký</w:t>
            </w:r>
            <w:proofErr w:type="spellEnd"/>
            <w:r w:rsidRPr="0057585C">
              <w:rPr>
                <w:bCs/>
                <w:color w:val="000000" w:themeColor="text1"/>
                <w:sz w:val="20"/>
                <w:szCs w:val="20"/>
              </w:rPr>
              <w:t xml:space="preserve"> </w:t>
            </w:r>
            <w:proofErr w:type="spellStart"/>
            <w:r w:rsidRPr="0057585C">
              <w:rPr>
                <w:bCs/>
                <w:color w:val="000000" w:themeColor="text1"/>
                <w:sz w:val="20"/>
                <w:szCs w:val="20"/>
              </w:rPr>
              <w:t>biện</w:t>
            </w:r>
            <w:proofErr w:type="spellEnd"/>
            <w:r w:rsidRPr="0057585C">
              <w:rPr>
                <w:bCs/>
                <w:color w:val="000000" w:themeColor="text1"/>
                <w:sz w:val="20"/>
                <w:szCs w:val="20"/>
              </w:rPr>
              <w:t xml:space="preserve"> </w:t>
            </w:r>
            <w:proofErr w:type="spellStart"/>
            <w:r w:rsidRPr="0057585C">
              <w:rPr>
                <w:bCs/>
                <w:color w:val="000000" w:themeColor="text1"/>
                <w:sz w:val="20"/>
                <w:szCs w:val="20"/>
              </w:rPr>
              <w:t>pháp</w:t>
            </w:r>
            <w:proofErr w:type="spellEnd"/>
            <w:r w:rsidRPr="0057585C">
              <w:rPr>
                <w:bCs/>
                <w:color w:val="000000" w:themeColor="text1"/>
                <w:sz w:val="20"/>
                <w:szCs w:val="20"/>
              </w:rPr>
              <w:t xml:space="preserve"> </w:t>
            </w:r>
            <w:proofErr w:type="spellStart"/>
            <w:r w:rsidRPr="0057585C">
              <w:rPr>
                <w:bCs/>
                <w:color w:val="000000" w:themeColor="text1"/>
                <w:sz w:val="20"/>
                <w:szCs w:val="20"/>
              </w:rPr>
              <w:t>bảo</w:t>
            </w:r>
            <w:proofErr w:type="spellEnd"/>
            <w:r w:rsidRPr="0057585C">
              <w:rPr>
                <w:bCs/>
                <w:color w:val="000000" w:themeColor="text1"/>
                <w:sz w:val="20"/>
                <w:szCs w:val="20"/>
              </w:rPr>
              <w:t xml:space="preserve"> </w:t>
            </w:r>
            <w:proofErr w:type="spellStart"/>
            <w:r w:rsidRPr="0057585C">
              <w:rPr>
                <w:bCs/>
                <w:color w:val="000000" w:themeColor="text1"/>
                <w:sz w:val="20"/>
                <w:szCs w:val="20"/>
              </w:rPr>
              <w:t>đảm</w:t>
            </w:r>
            <w:proofErr w:type="spellEnd"/>
          </w:p>
        </w:tc>
        <w:tc>
          <w:tcPr>
            <w:tcW w:w="417" w:type="pct"/>
            <w:tcBorders>
              <w:top w:val="single" w:sz="4" w:space="0" w:color="000000"/>
              <w:left w:val="single" w:sz="4" w:space="0" w:color="000000"/>
              <w:bottom w:val="single" w:sz="4" w:space="0" w:color="000000"/>
              <w:right w:val="single" w:sz="4" w:space="0" w:color="000000"/>
            </w:tcBorders>
            <w:vAlign w:val="center"/>
          </w:tcPr>
          <w:p w14:paraId="19CC3FF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proofErr w:type="spellStart"/>
            <w:r w:rsidRPr="000759A1">
              <w:rPr>
                <w:color w:val="000000" w:themeColor="text1"/>
                <w:spacing w:val="-4"/>
                <w:sz w:val="20"/>
                <w:szCs w:val="20"/>
              </w:rPr>
              <w:t>Tháng</w:t>
            </w:r>
            <w:proofErr w:type="spellEnd"/>
            <w:r w:rsidRPr="000759A1">
              <w:rPr>
                <w:color w:val="000000" w:themeColor="text1"/>
                <w:spacing w:val="-4"/>
                <w:sz w:val="20"/>
                <w:szCs w:val="20"/>
              </w:rPr>
              <w:t xml:space="preserve"> 11</w:t>
            </w:r>
          </w:p>
        </w:tc>
        <w:tc>
          <w:tcPr>
            <w:tcW w:w="406" w:type="pct"/>
            <w:tcBorders>
              <w:top w:val="single" w:sz="4" w:space="0" w:color="000000"/>
              <w:left w:val="single" w:sz="4" w:space="0" w:color="000000"/>
              <w:bottom w:val="single" w:sz="4" w:space="0" w:color="000000"/>
              <w:right w:val="single" w:sz="4" w:space="0" w:color="000000"/>
            </w:tcBorders>
            <w:vAlign w:val="center"/>
          </w:tcPr>
          <w:p w14:paraId="4BBDD5D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CC0A7E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5F59E10" w14:textId="77777777" w:rsidR="00122D22" w:rsidRPr="0057585C" w:rsidRDefault="00122D22" w:rsidP="004B3507">
            <w:pPr>
              <w:spacing w:before="0" w:after="0" w:line="240" w:lineRule="auto"/>
              <w:ind w:firstLine="0"/>
              <w:rPr>
                <w:bCs/>
                <w:color w:val="000000" w:themeColor="text1"/>
                <w:sz w:val="20"/>
                <w:szCs w:val="20"/>
              </w:rPr>
            </w:pPr>
            <w:proofErr w:type="spellStart"/>
            <w:r w:rsidRPr="0057585C">
              <w:rPr>
                <w:bCs/>
                <w:color w:val="000000" w:themeColor="text1"/>
                <w:sz w:val="20"/>
                <w:szCs w:val="20"/>
              </w:rPr>
              <w:t>Bộ</w:t>
            </w:r>
            <w:proofErr w:type="spellEnd"/>
            <w:r w:rsidRPr="0057585C">
              <w:rPr>
                <w:bCs/>
                <w:color w:val="000000" w:themeColor="text1"/>
                <w:sz w:val="20"/>
                <w:szCs w:val="20"/>
              </w:rPr>
              <w:t xml:space="preserve"> </w:t>
            </w:r>
            <w:proofErr w:type="spellStart"/>
            <w:r w:rsidRPr="0057585C">
              <w:rPr>
                <w:bCs/>
                <w:color w:val="000000" w:themeColor="text1"/>
                <w:sz w:val="20"/>
                <w:szCs w:val="20"/>
              </w:rPr>
              <w:t>Tư</w:t>
            </w:r>
            <w:proofErr w:type="spellEnd"/>
            <w:r w:rsidRPr="0057585C">
              <w:rPr>
                <w:bCs/>
                <w:color w:val="000000" w:themeColor="text1"/>
                <w:sz w:val="20"/>
                <w:szCs w:val="20"/>
              </w:rPr>
              <w:t xml:space="preserve"> </w:t>
            </w:r>
            <w:proofErr w:type="spellStart"/>
            <w:r w:rsidRPr="0057585C">
              <w:rPr>
                <w:bCs/>
                <w:color w:val="000000" w:themeColor="text1"/>
                <w:sz w:val="20"/>
                <w:szCs w:val="20"/>
              </w:rPr>
              <w:t>pháp</w:t>
            </w:r>
            <w:proofErr w:type="spellEnd"/>
            <w:r w:rsidRPr="0057585C">
              <w:rPr>
                <w:bCs/>
                <w:color w:val="000000" w:themeColor="text1"/>
                <w:sz w:val="20"/>
                <w:szCs w:val="20"/>
              </w:rPr>
              <w:t xml:space="preserve"> </w:t>
            </w:r>
            <w:proofErr w:type="spellStart"/>
            <w:r w:rsidRPr="0057585C">
              <w:rPr>
                <w:bCs/>
                <w:color w:val="000000" w:themeColor="text1"/>
                <w:sz w:val="20"/>
                <w:szCs w:val="20"/>
              </w:rPr>
              <w:t>đang</w:t>
            </w:r>
            <w:proofErr w:type="spellEnd"/>
            <w:r w:rsidRPr="0057585C">
              <w:rPr>
                <w:bCs/>
                <w:color w:val="000000" w:themeColor="text1"/>
                <w:sz w:val="20"/>
                <w:szCs w:val="20"/>
              </w:rPr>
              <w:t xml:space="preserve"> </w:t>
            </w:r>
            <w:proofErr w:type="spellStart"/>
            <w:r w:rsidRPr="0057585C">
              <w:rPr>
                <w:bCs/>
                <w:color w:val="000000" w:themeColor="text1"/>
                <w:sz w:val="20"/>
                <w:szCs w:val="20"/>
              </w:rPr>
              <w:t>xây</w:t>
            </w:r>
            <w:proofErr w:type="spellEnd"/>
            <w:r w:rsidRPr="0057585C">
              <w:rPr>
                <w:bCs/>
                <w:color w:val="000000" w:themeColor="text1"/>
                <w:sz w:val="20"/>
                <w:szCs w:val="20"/>
              </w:rPr>
              <w:t xml:space="preserve"> </w:t>
            </w:r>
            <w:proofErr w:type="spellStart"/>
            <w:r w:rsidRPr="0057585C">
              <w:rPr>
                <w:bCs/>
                <w:color w:val="000000" w:themeColor="text1"/>
                <w:sz w:val="20"/>
                <w:szCs w:val="20"/>
              </w:rPr>
              <w:t>dựng</w:t>
            </w:r>
            <w:proofErr w:type="spellEnd"/>
            <w:r w:rsidRPr="0057585C">
              <w:rPr>
                <w:bCs/>
                <w:color w:val="000000" w:themeColor="text1"/>
                <w:sz w:val="20"/>
                <w:szCs w:val="20"/>
              </w:rPr>
              <w:t xml:space="preserve"> </w:t>
            </w:r>
            <w:proofErr w:type="spellStart"/>
            <w:r w:rsidRPr="0057585C">
              <w:rPr>
                <w:bCs/>
                <w:color w:val="000000" w:themeColor="text1"/>
                <w:sz w:val="20"/>
                <w:szCs w:val="20"/>
              </w:rPr>
              <w:t>dự</w:t>
            </w:r>
            <w:proofErr w:type="spellEnd"/>
            <w:r w:rsidRPr="0057585C">
              <w:rPr>
                <w:bCs/>
                <w:color w:val="000000" w:themeColor="text1"/>
                <w:sz w:val="20"/>
                <w:szCs w:val="20"/>
              </w:rPr>
              <w:t xml:space="preserve"> </w:t>
            </w:r>
            <w:proofErr w:type="spellStart"/>
            <w:r w:rsidRPr="0057585C">
              <w:rPr>
                <w:bCs/>
                <w:color w:val="000000" w:themeColor="text1"/>
                <w:sz w:val="20"/>
                <w:szCs w:val="20"/>
              </w:rPr>
              <w:t>thảo</w:t>
            </w:r>
            <w:proofErr w:type="spellEnd"/>
            <w:r w:rsidRPr="0057585C">
              <w:rPr>
                <w:bCs/>
                <w:color w:val="000000" w:themeColor="text1"/>
                <w:sz w:val="20"/>
                <w:szCs w:val="20"/>
              </w:rPr>
              <w:t xml:space="preserve"> </w:t>
            </w:r>
            <w:proofErr w:type="spellStart"/>
            <w:r w:rsidRPr="0057585C">
              <w:rPr>
                <w:bCs/>
                <w:color w:val="000000" w:themeColor="text1"/>
                <w:sz w:val="20"/>
                <w:szCs w:val="20"/>
              </w:rPr>
              <w:t>Nghị</w:t>
            </w:r>
            <w:proofErr w:type="spellEnd"/>
            <w:r w:rsidRPr="0057585C">
              <w:rPr>
                <w:bCs/>
                <w:color w:val="000000" w:themeColor="text1"/>
                <w:sz w:val="20"/>
                <w:szCs w:val="20"/>
              </w:rPr>
              <w:t xml:space="preserve"> </w:t>
            </w:r>
            <w:proofErr w:type="spellStart"/>
            <w:r w:rsidRPr="0057585C">
              <w:rPr>
                <w:bCs/>
                <w:color w:val="000000" w:themeColor="text1"/>
                <w:sz w:val="20"/>
                <w:szCs w:val="20"/>
              </w:rPr>
              <w:t>định</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ABD83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color w:val="000000" w:themeColor="text1"/>
                <w:spacing w:val="-4"/>
                <w:sz w:val="20"/>
                <w:szCs w:val="20"/>
              </w:rPr>
              <w:t>Tháng</w:t>
            </w:r>
            <w:proofErr w:type="spellEnd"/>
            <w:r w:rsidRPr="000759A1">
              <w:rPr>
                <w:color w:val="000000" w:themeColor="text1"/>
                <w:spacing w:val="-4"/>
                <w:sz w:val="20"/>
                <w:szCs w:val="20"/>
              </w:rPr>
              <w:t xml:space="preserve"> 11</w:t>
            </w:r>
          </w:p>
        </w:tc>
        <w:tc>
          <w:tcPr>
            <w:tcW w:w="418" w:type="pct"/>
            <w:tcBorders>
              <w:top w:val="single" w:sz="4" w:space="0" w:color="000000"/>
              <w:left w:val="single" w:sz="4" w:space="0" w:color="000000"/>
              <w:bottom w:val="single" w:sz="4" w:space="0" w:color="000000"/>
              <w:right w:val="single" w:sz="4" w:space="0" w:color="000000"/>
            </w:tcBorders>
            <w:vAlign w:val="center"/>
          </w:tcPr>
          <w:p w14:paraId="235E84D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Tư</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pháp</w:t>
            </w:r>
            <w:proofErr w:type="spellEnd"/>
          </w:p>
        </w:tc>
      </w:tr>
      <w:tr w:rsidR="00122D22" w:rsidRPr="000759A1" w14:paraId="13CBCC8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4D0D297"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val="vi-VN" w:eastAsia="vi-VN"/>
              </w:rPr>
            </w:pPr>
            <w:r w:rsidRPr="000759A1">
              <w:rPr>
                <w:rFonts w:eastAsia="Times New Roman"/>
                <w:color w:val="000000" w:themeColor="text1"/>
                <w:sz w:val="20"/>
                <w:szCs w:val="20"/>
                <w:lang w:val="vi-VN"/>
              </w:rPr>
              <w:t>5</w:t>
            </w:r>
          </w:p>
        </w:tc>
        <w:tc>
          <w:tcPr>
            <w:tcW w:w="1928" w:type="pct"/>
            <w:tcBorders>
              <w:top w:val="single" w:sz="4" w:space="0" w:color="000000"/>
              <w:left w:val="single" w:sz="4" w:space="0" w:color="000000"/>
              <w:bottom w:val="single" w:sz="4" w:space="0" w:color="000000"/>
              <w:right w:val="single" w:sz="4" w:space="0" w:color="000000"/>
            </w:tcBorders>
            <w:vAlign w:val="center"/>
          </w:tcPr>
          <w:p w14:paraId="7A2BBF4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thay thế Nghị định số </w:t>
            </w:r>
            <w:r>
              <w:fldChar w:fldCharType="begin"/>
            </w:r>
            <w:r>
              <w:instrText xml:space="preserve"> HYPERLINK "https://thuvienphapluat.vn/van-ban/tien-te-ngan-hang/nghi-dinh-101-2012-nd-cp-thanh-toan-khong-dung-tien-mat-152166.aspx" \t "_blank" \o "Nghị định 101/2012/NĐ-CP" </w:instrText>
            </w:r>
            <w:r>
              <w:fldChar w:fldCharType="separate"/>
            </w:r>
            <w:r w:rsidRPr="000759A1">
              <w:rPr>
                <w:rFonts w:eastAsia="Times New Roman"/>
                <w:color w:val="000000" w:themeColor="text1"/>
                <w:sz w:val="20"/>
                <w:szCs w:val="20"/>
                <w:lang w:val="vi-VN"/>
              </w:rPr>
              <w:t>101/2012/NĐ-CP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22/11/2012 về thanh toán không dùng tiền mặt</w:t>
            </w:r>
          </w:p>
        </w:tc>
        <w:tc>
          <w:tcPr>
            <w:tcW w:w="417" w:type="pct"/>
            <w:tcBorders>
              <w:top w:val="single" w:sz="4" w:space="0" w:color="000000"/>
              <w:left w:val="single" w:sz="4" w:space="0" w:color="000000"/>
              <w:bottom w:val="single" w:sz="4" w:space="0" w:color="000000"/>
              <w:right w:val="single" w:sz="4" w:space="0" w:color="000000"/>
            </w:tcBorders>
            <w:vAlign w:val="center"/>
          </w:tcPr>
          <w:p w14:paraId="7B56BBA5"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49699EA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3F8544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8C6A31B" w14:textId="77777777" w:rsidR="00122D22" w:rsidRPr="0057585C" w:rsidRDefault="00122D22" w:rsidP="004B3507">
            <w:pPr>
              <w:spacing w:before="0" w:after="0" w:line="240" w:lineRule="auto"/>
              <w:ind w:firstLine="0"/>
              <w:jc w:val="center"/>
              <w:rPr>
                <w:bCs/>
                <w:color w:val="000000" w:themeColor="text1"/>
                <w:sz w:val="20"/>
                <w:szCs w:val="20"/>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76BFEF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521913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NHNNVN</w:t>
            </w:r>
          </w:p>
        </w:tc>
      </w:tr>
      <w:tr w:rsidR="00122D22" w:rsidRPr="000759A1" w14:paraId="0E330F6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C716A8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6</w:t>
            </w:r>
          </w:p>
        </w:tc>
        <w:tc>
          <w:tcPr>
            <w:tcW w:w="1928" w:type="pct"/>
            <w:tcBorders>
              <w:top w:val="single" w:sz="4" w:space="0" w:color="000000"/>
              <w:left w:val="single" w:sz="4" w:space="0" w:color="000000"/>
              <w:bottom w:val="single" w:sz="4" w:space="0" w:color="000000"/>
              <w:right w:val="single" w:sz="4" w:space="0" w:color="000000"/>
            </w:tcBorders>
            <w:vAlign w:val="center"/>
          </w:tcPr>
          <w:p w14:paraId="7611561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về cơ chế thử nghiệm có kiểm soát hoạt động công nghệ tài chính (Fintech) trong lĩnh vực ngân, hàng</w:t>
            </w:r>
          </w:p>
        </w:tc>
        <w:tc>
          <w:tcPr>
            <w:tcW w:w="417" w:type="pct"/>
            <w:tcBorders>
              <w:top w:val="single" w:sz="4" w:space="0" w:color="000000"/>
              <w:left w:val="single" w:sz="4" w:space="0" w:color="000000"/>
              <w:bottom w:val="single" w:sz="4" w:space="0" w:color="000000"/>
              <w:right w:val="single" w:sz="4" w:space="0" w:color="000000"/>
            </w:tcBorders>
            <w:vAlign w:val="center"/>
          </w:tcPr>
          <w:p w14:paraId="1220E3B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2CD77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F6C03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DC434AB"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B2535F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937D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NHNNVN</w:t>
            </w:r>
          </w:p>
        </w:tc>
      </w:tr>
      <w:tr w:rsidR="00122D22" w:rsidRPr="000759A1" w14:paraId="357B01D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7E2F520"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7</w:t>
            </w:r>
          </w:p>
        </w:tc>
        <w:tc>
          <w:tcPr>
            <w:tcW w:w="1928" w:type="pct"/>
            <w:tcBorders>
              <w:top w:val="single" w:sz="4" w:space="0" w:color="000000"/>
              <w:left w:val="single" w:sz="4" w:space="0" w:color="000000"/>
              <w:bottom w:val="single" w:sz="4" w:space="0" w:color="000000"/>
              <w:right w:val="single" w:sz="4" w:space="0" w:color="000000"/>
            </w:tcBorders>
            <w:vAlign w:val="center"/>
          </w:tcPr>
          <w:p w14:paraId="38E2BF7E"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về chính sách tín dụng ưu đãi thực hiện Chương trình mục tiêu quốc gia phát triển kinh tế - xã hội vùng đồng bào dân tộc thiểu số và miền núi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DD909B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A5642C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A4D17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A93F3F8"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390329D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967FDA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NHNNVN</w:t>
            </w:r>
          </w:p>
        </w:tc>
      </w:tr>
      <w:tr w:rsidR="00122D22" w:rsidRPr="000759A1" w14:paraId="44768EA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B02F0A5"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8</w:t>
            </w:r>
          </w:p>
        </w:tc>
        <w:tc>
          <w:tcPr>
            <w:tcW w:w="1928" w:type="pct"/>
            <w:tcBorders>
              <w:top w:val="single" w:sz="4" w:space="0" w:color="000000"/>
              <w:left w:val="single" w:sz="4" w:space="0" w:color="000000"/>
              <w:bottom w:val="single" w:sz="4" w:space="0" w:color="000000"/>
              <w:right w:val="single" w:sz="4" w:space="0" w:color="000000"/>
            </w:tcBorders>
            <w:vAlign w:val="center"/>
          </w:tcPr>
          <w:p w14:paraId="4AD6CBB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sửa đổi, bổ sung Nghị định số </w:t>
            </w:r>
            <w:r>
              <w:fldChar w:fldCharType="begin"/>
            </w:r>
            <w:r>
              <w:instrText xml:space="preserve"> HYPERLINK "https://thuvienphapluat.vn/van-ban/dau-tu/nghi-dinh-32-2017-nd-cp-tin-dung-dau-tu-cua-nha-nuoc-345087.aspx" \t "_blank" \o "Nghị định 32/2017/NĐ-CP" </w:instrText>
            </w:r>
            <w:r>
              <w:fldChar w:fldCharType="separate"/>
            </w:r>
            <w:r w:rsidRPr="000759A1">
              <w:rPr>
                <w:rFonts w:eastAsia="Times New Roman"/>
                <w:color w:val="000000" w:themeColor="text1"/>
                <w:sz w:val="20"/>
                <w:szCs w:val="20"/>
                <w:lang w:val="vi-VN"/>
              </w:rPr>
              <w:t>32/2017/NĐ-CP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31/3/2017 của Chính phủ về tín dụng đầu tư của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2D52539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4A5EC55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0C4840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E08CA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23DC9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75E372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7AA5821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34BCBC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lastRenderedPageBreak/>
              <w:t>9</w:t>
            </w:r>
          </w:p>
        </w:tc>
        <w:tc>
          <w:tcPr>
            <w:tcW w:w="1928" w:type="pct"/>
            <w:tcBorders>
              <w:top w:val="single" w:sz="4" w:space="0" w:color="000000"/>
              <w:left w:val="single" w:sz="4" w:space="0" w:color="000000"/>
              <w:bottom w:val="single" w:sz="4" w:space="0" w:color="000000"/>
              <w:right w:val="single" w:sz="4" w:space="0" w:color="000000"/>
            </w:tcBorders>
            <w:vAlign w:val="center"/>
          </w:tcPr>
          <w:p w14:paraId="5DD557B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"https://thuvienphapluat.vn/van-ban/tai-chinh-nha-nuoc/nghi-dinh-96-2018-nd-cp-gia-san-pham-thuy-loi-va-ho-tro-tien-su-dung-san-pham-cong-ich-thuy-loi-386455.aspx" \t "_blank" \o "Nghị định 96/2018/NĐ-CP" </w:instrText>
            </w:r>
            <w:r>
              <w:fldChar w:fldCharType="separate"/>
            </w:r>
            <w:r w:rsidRPr="000759A1">
              <w:rPr>
                <w:rFonts w:eastAsia="Times New Roman"/>
                <w:color w:val="000000" w:themeColor="text1"/>
                <w:sz w:val="20"/>
                <w:szCs w:val="20"/>
                <w:lang w:val="vi-VN"/>
              </w:rPr>
              <w:t>96/2018/NĐ-CP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quy định chi tiết về giá sản phẩm, dịch vụ thủy lợi và hỗ trợ tiền sử dụng sản phẩm, dịch vụ công ích thủy lợi</w:t>
            </w:r>
          </w:p>
        </w:tc>
        <w:tc>
          <w:tcPr>
            <w:tcW w:w="417" w:type="pct"/>
            <w:tcBorders>
              <w:top w:val="single" w:sz="4" w:space="0" w:color="000000"/>
              <w:left w:val="single" w:sz="4" w:space="0" w:color="000000"/>
              <w:bottom w:val="single" w:sz="4" w:space="0" w:color="000000"/>
              <w:right w:val="single" w:sz="4" w:space="0" w:color="000000"/>
            </w:tcBorders>
            <w:vAlign w:val="center"/>
          </w:tcPr>
          <w:p w14:paraId="5C934A8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199EA2E4" w14:textId="77777777" w:rsidR="00122D22" w:rsidRPr="002529E8"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Pr>
                <w:rFonts w:eastAsia="Times New Roman"/>
                <w:color w:val="000000" w:themeColor="text1"/>
                <w:sz w:val="20"/>
                <w:szCs w:val="20"/>
                <w:lang w:eastAsia="vi-VN"/>
              </w:rPr>
              <w:t>Tháng</w:t>
            </w:r>
            <w:proofErr w:type="spellEnd"/>
            <w:r>
              <w:rPr>
                <w:rFonts w:eastAsia="Times New Roman"/>
                <w:color w:val="000000" w:themeColor="text1"/>
                <w:sz w:val="20"/>
                <w:szCs w:val="20"/>
                <w:lang w:eastAsia="vi-VN"/>
              </w:rPr>
              <w:t xml:space="preserve"> 10</w:t>
            </w:r>
          </w:p>
        </w:tc>
        <w:tc>
          <w:tcPr>
            <w:tcW w:w="287" w:type="pct"/>
            <w:tcBorders>
              <w:top w:val="single" w:sz="4" w:space="0" w:color="000000"/>
              <w:left w:val="single" w:sz="4" w:space="0" w:color="000000"/>
              <w:bottom w:val="single" w:sz="4" w:space="0" w:color="000000"/>
              <w:right w:val="single" w:sz="4" w:space="0" w:color="000000"/>
            </w:tcBorders>
            <w:vAlign w:val="center"/>
          </w:tcPr>
          <w:p w14:paraId="75DBBE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A318EE4"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2529E8">
              <w:rPr>
                <w:rFonts w:eastAsia="Times New Roman"/>
                <w:color w:val="000000" w:themeColor="text1"/>
                <w:sz w:val="20"/>
                <w:szCs w:val="20"/>
                <w:lang w:val="vi-VN" w:eastAsia="vi-VN"/>
              </w:rPr>
              <w:t>Bộ đang gửi xin ý kiến thẩm định của Bộ Tư pháp về dự thảo Nghị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2A436AB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Tháng</w:t>
            </w:r>
            <w:proofErr w:type="spellEnd"/>
            <w:r>
              <w:rPr>
                <w:rFonts w:eastAsia="Times New Roman"/>
                <w:color w:val="000000" w:themeColor="text1"/>
                <w:sz w:val="20"/>
                <w:szCs w:val="20"/>
                <w:lang w:eastAsia="vi-VN"/>
              </w:rPr>
              <w:t xml:space="preserve"> 10</w:t>
            </w:r>
          </w:p>
        </w:tc>
        <w:tc>
          <w:tcPr>
            <w:tcW w:w="418" w:type="pct"/>
            <w:tcBorders>
              <w:top w:val="single" w:sz="4" w:space="0" w:color="000000"/>
              <w:left w:val="single" w:sz="4" w:space="0" w:color="000000"/>
              <w:bottom w:val="single" w:sz="4" w:space="0" w:color="000000"/>
              <w:right w:val="single" w:sz="4" w:space="0" w:color="000000"/>
            </w:tcBorders>
            <w:vAlign w:val="center"/>
          </w:tcPr>
          <w:p w14:paraId="7761B6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4C7776B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A7D573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10</w:t>
            </w:r>
          </w:p>
        </w:tc>
        <w:tc>
          <w:tcPr>
            <w:tcW w:w="1928" w:type="pct"/>
            <w:tcBorders>
              <w:top w:val="single" w:sz="4" w:space="0" w:color="000000"/>
              <w:left w:val="single" w:sz="4" w:space="0" w:color="000000"/>
              <w:bottom w:val="single" w:sz="4" w:space="0" w:color="000000"/>
              <w:right w:val="single" w:sz="4" w:space="0" w:color="000000"/>
            </w:tcBorders>
            <w:vAlign w:val="center"/>
          </w:tcPr>
          <w:p w14:paraId="7588D517"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quy định việc quản lý, sử dụng nhà, đất phục vụ hoạt động đối ngoại của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1D63BEF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16A16A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9737B3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E4AEDA1"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2529E8">
              <w:rPr>
                <w:rFonts w:eastAsia="Times New Roman"/>
                <w:color w:val="000000" w:themeColor="text1"/>
                <w:sz w:val="20"/>
                <w:szCs w:val="20"/>
                <w:lang w:val="vi-VN" w:eastAsia="vi-VN"/>
              </w:rPr>
              <w:t xml:space="preserve">Bộ </w:t>
            </w:r>
            <w:r>
              <w:rPr>
                <w:rFonts w:eastAsia="Times New Roman"/>
                <w:color w:val="000000" w:themeColor="text1"/>
                <w:sz w:val="20"/>
                <w:szCs w:val="20"/>
                <w:lang w:val="vi-VN" w:eastAsia="vi-VN"/>
              </w:rPr>
              <w:t>đã có văn bản số 8462/BTC-QLCS</w:t>
            </w:r>
            <w:r>
              <w:rPr>
                <w:rFonts w:eastAsia="Times New Roman"/>
                <w:color w:val="000000" w:themeColor="text1"/>
                <w:sz w:val="20"/>
                <w:szCs w:val="20"/>
                <w:lang w:eastAsia="vi-VN"/>
              </w:rPr>
              <w:t xml:space="preserve"> </w:t>
            </w:r>
            <w:r w:rsidRPr="002529E8">
              <w:rPr>
                <w:rFonts w:eastAsia="Times New Roman"/>
                <w:color w:val="000000" w:themeColor="text1"/>
                <w:sz w:val="20"/>
                <w:szCs w:val="20"/>
                <w:lang w:val="vi-VN" w:eastAsia="vi-VN"/>
              </w:rPr>
              <w:t>ngày 29/7/2021 lấy ý kiến thẩm định của Bộ Tư pháp đối với dự thảo Nghị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4B8B34F8" w14:textId="77777777" w:rsidR="00122D22" w:rsidRPr="002529E8" w:rsidRDefault="00122D22" w:rsidP="004B3507">
            <w:pPr>
              <w:spacing w:before="0" w:after="0" w:line="240" w:lineRule="auto"/>
              <w:ind w:firstLine="0"/>
              <w:jc w:val="center"/>
              <w:rPr>
                <w:rFonts w:eastAsia="Times New Roman"/>
                <w:color w:val="000000" w:themeColor="text1"/>
                <w:sz w:val="20"/>
                <w:szCs w:val="20"/>
                <w:lang w:eastAsia="vi-VN"/>
              </w:rPr>
            </w:pPr>
            <w:r>
              <w:rPr>
                <w:rFonts w:eastAsia="Times New Roman"/>
                <w:color w:val="000000" w:themeColor="text1"/>
                <w:sz w:val="20"/>
                <w:szCs w:val="20"/>
                <w:lang w:eastAsia="vi-VN"/>
              </w:rPr>
              <w:t>Quý IV</w:t>
            </w:r>
          </w:p>
        </w:tc>
        <w:tc>
          <w:tcPr>
            <w:tcW w:w="418" w:type="pct"/>
            <w:tcBorders>
              <w:top w:val="single" w:sz="4" w:space="0" w:color="000000"/>
              <w:left w:val="single" w:sz="4" w:space="0" w:color="000000"/>
              <w:bottom w:val="single" w:sz="4" w:space="0" w:color="000000"/>
              <w:right w:val="single" w:sz="4" w:space="0" w:color="000000"/>
            </w:tcBorders>
            <w:vAlign w:val="center"/>
          </w:tcPr>
          <w:p w14:paraId="367BF5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54D279F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E12E74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11</w:t>
            </w:r>
          </w:p>
        </w:tc>
        <w:tc>
          <w:tcPr>
            <w:tcW w:w="1928" w:type="pct"/>
            <w:tcBorders>
              <w:top w:val="single" w:sz="4" w:space="0" w:color="000000"/>
              <w:left w:val="single" w:sz="4" w:space="0" w:color="000000"/>
              <w:bottom w:val="single" w:sz="4" w:space="0" w:color="000000"/>
              <w:right w:val="single" w:sz="4" w:space="0" w:color="000000"/>
            </w:tcBorders>
            <w:vAlign w:val="center"/>
          </w:tcPr>
          <w:p w14:paraId="563F9EF4"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quy định về cơ chế quản lý, phương thức, trình tự, thủ tục kiểm tra chất lượng và kiểm tra an toàn thực phẩm đối với hàng hóa nhập khẩu</w:t>
            </w:r>
          </w:p>
        </w:tc>
        <w:tc>
          <w:tcPr>
            <w:tcW w:w="417" w:type="pct"/>
            <w:tcBorders>
              <w:top w:val="single" w:sz="4" w:space="0" w:color="000000"/>
              <w:left w:val="single" w:sz="4" w:space="0" w:color="000000"/>
              <w:bottom w:val="single" w:sz="4" w:space="0" w:color="000000"/>
              <w:right w:val="single" w:sz="4" w:space="0" w:color="000000"/>
            </w:tcBorders>
            <w:vAlign w:val="center"/>
          </w:tcPr>
          <w:p w14:paraId="61C1E2C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662530C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BCDF9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7F3D77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09E462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2F6100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0D848CA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99D0DB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12</w:t>
            </w:r>
          </w:p>
        </w:tc>
        <w:tc>
          <w:tcPr>
            <w:tcW w:w="1928" w:type="pct"/>
            <w:tcBorders>
              <w:top w:val="single" w:sz="4" w:space="0" w:color="000000"/>
              <w:left w:val="single" w:sz="4" w:space="0" w:color="000000"/>
              <w:bottom w:val="single" w:sz="4" w:space="0" w:color="000000"/>
              <w:right w:val="single" w:sz="4" w:space="0" w:color="000000"/>
            </w:tcBorders>
            <w:vAlign w:val="center"/>
          </w:tcPr>
          <w:p w14:paraId="0924B074"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về quản lý, sử dụng nguồn thu từ chuyển đổi sở hữu doanh nghiệp, đơn vị sự nghiệp công lập và chuyển nhượng vốn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5F920CB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w:t>
            </w:r>
          </w:p>
        </w:tc>
        <w:tc>
          <w:tcPr>
            <w:tcW w:w="406" w:type="pct"/>
            <w:tcBorders>
              <w:top w:val="single" w:sz="4" w:space="0" w:color="000000"/>
              <w:left w:val="single" w:sz="4" w:space="0" w:color="000000"/>
              <w:bottom w:val="single" w:sz="4" w:space="0" w:color="000000"/>
              <w:right w:val="single" w:sz="4" w:space="0" w:color="000000"/>
            </w:tcBorders>
            <w:vAlign w:val="center"/>
          </w:tcPr>
          <w:p w14:paraId="00FF63C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0A3E7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AF68AF4"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F3D6E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2B9D0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2DE23E07"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113801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13</w:t>
            </w:r>
          </w:p>
        </w:tc>
        <w:tc>
          <w:tcPr>
            <w:tcW w:w="1928" w:type="pct"/>
            <w:tcBorders>
              <w:top w:val="single" w:sz="4" w:space="0" w:color="000000"/>
              <w:left w:val="single" w:sz="4" w:space="0" w:color="000000"/>
              <w:bottom w:val="single" w:sz="4" w:space="0" w:color="000000"/>
              <w:right w:val="single" w:sz="4" w:space="0" w:color="000000"/>
            </w:tcBorders>
            <w:vAlign w:val="center"/>
          </w:tcPr>
          <w:p w14:paraId="54259B0A"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điều của Nghị định số </w:t>
            </w:r>
            <w:r>
              <w:fldChar w:fldCharType="begin"/>
            </w:r>
            <w:r>
              <w:instrText xml:space="preserve"> HYPERLINK "https://thuvienphapluat.vn/van-ban/xuat-nhap-khau/nghi-dinh-08-2015-nd-cp-thi-hanh-luat-hai-quan-ve-thu-tuc-kiem-tra-giam-sat-kiem-soat-hai-quan-263815.aspx" \t "_blank" \o "Nghị định 08/2015/NĐ-CP" </w:instrText>
            </w:r>
            <w:r>
              <w:fldChar w:fldCharType="separate"/>
            </w:r>
            <w:r w:rsidRPr="000759A1">
              <w:rPr>
                <w:rFonts w:eastAsia="Times New Roman"/>
                <w:color w:val="000000" w:themeColor="text1"/>
                <w:sz w:val="20"/>
                <w:szCs w:val="20"/>
                <w:lang w:val="vi-VN"/>
              </w:rPr>
              <w:t>08/2015/NĐ-CP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21/01/2015 của Chính phủ quy định chi tiết và biện pháp thi hành Luật Hải quan về thủ tục hải quan, kiểm tra, giám sát hải quan</w:t>
            </w:r>
          </w:p>
        </w:tc>
        <w:tc>
          <w:tcPr>
            <w:tcW w:w="417" w:type="pct"/>
            <w:tcBorders>
              <w:top w:val="single" w:sz="4" w:space="0" w:color="000000"/>
              <w:left w:val="single" w:sz="4" w:space="0" w:color="000000"/>
              <w:bottom w:val="single" w:sz="4" w:space="0" w:color="000000"/>
              <w:right w:val="single" w:sz="4" w:space="0" w:color="000000"/>
            </w:tcBorders>
            <w:vAlign w:val="center"/>
          </w:tcPr>
          <w:p w14:paraId="41B9C0A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0E2171D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419C39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B703F75" w14:textId="77777777" w:rsidR="00122D22" w:rsidRPr="002529E8" w:rsidRDefault="00122D22" w:rsidP="004B3507">
            <w:pPr>
              <w:spacing w:before="0" w:after="0" w:line="240" w:lineRule="auto"/>
              <w:ind w:firstLine="0"/>
              <w:rPr>
                <w:rFonts w:eastAsia="Times New Roman"/>
                <w:color w:val="000000" w:themeColor="text1"/>
                <w:sz w:val="20"/>
                <w:szCs w:val="20"/>
                <w:lang w:eastAsia="vi-VN"/>
              </w:rPr>
            </w:pPr>
            <w:r w:rsidRPr="002529E8">
              <w:rPr>
                <w:rFonts w:eastAsia="Times New Roman"/>
                <w:color w:val="000000" w:themeColor="text1"/>
                <w:sz w:val="20"/>
                <w:szCs w:val="20"/>
                <w:lang w:val="vi-VN" w:eastAsia="vi-VN"/>
              </w:rPr>
              <w:t xml:space="preserve">Bộ Tài chính đang gửi xin ý kiến thẩm định của </w:t>
            </w:r>
            <w:r>
              <w:rPr>
                <w:rFonts w:eastAsia="Times New Roman"/>
                <w:color w:val="000000" w:themeColor="text1"/>
                <w:sz w:val="20"/>
                <w:szCs w:val="20"/>
                <w:lang w:val="vi-VN" w:eastAsia="vi-VN"/>
              </w:rPr>
              <w:t>Bộ Tư pháp về dự thảo Nghị định</w:t>
            </w:r>
            <w:r>
              <w:rPr>
                <w:rFonts w:eastAsia="Times New Roman"/>
                <w:color w:val="000000" w:themeColor="text1"/>
                <w:sz w:val="20"/>
                <w:szCs w:val="20"/>
                <w:lang w:eastAsia="vi-VN"/>
              </w:rPr>
              <w:t>.</w:t>
            </w:r>
          </w:p>
        </w:tc>
        <w:tc>
          <w:tcPr>
            <w:tcW w:w="426" w:type="pct"/>
            <w:tcBorders>
              <w:top w:val="single" w:sz="4" w:space="0" w:color="000000"/>
              <w:left w:val="single" w:sz="4" w:space="0" w:color="000000"/>
              <w:bottom w:val="single" w:sz="4" w:space="0" w:color="000000"/>
              <w:right w:val="single" w:sz="4" w:space="0" w:color="000000"/>
            </w:tcBorders>
            <w:vAlign w:val="center"/>
          </w:tcPr>
          <w:p w14:paraId="7C3F44A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23A33C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47F7FB9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B72645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14</w:t>
            </w:r>
          </w:p>
        </w:tc>
        <w:tc>
          <w:tcPr>
            <w:tcW w:w="1928" w:type="pct"/>
            <w:tcBorders>
              <w:top w:val="single" w:sz="4" w:space="0" w:color="000000"/>
              <w:left w:val="single" w:sz="4" w:space="0" w:color="000000"/>
              <w:bottom w:val="single" w:sz="4" w:space="0" w:color="000000"/>
              <w:right w:val="single" w:sz="4" w:space="0" w:color="000000"/>
            </w:tcBorders>
            <w:vAlign w:val="center"/>
          </w:tcPr>
          <w:p w14:paraId="4E812B1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"https://thuvienphapluat.vn/van-ban/thue-phi-le-phi/nghi-dinh-120-2016-nd-cp-huong-dan-luat-phi-le-phi-320506.aspx" \t "_blank" \o "Nghị định 120/2016/NĐ-CP" </w:instrText>
            </w:r>
            <w:r>
              <w:fldChar w:fldCharType="separate"/>
            </w:r>
            <w:r w:rsidRPr="000759A1">
              <w:rPr>
                <w:rFonts w:eastAsia="Times New Roman"/>
                <w:color w:val="000000" w:themeColor="text1"/>
                <w:sz w:val="20"/>
                <w:szCs w:val="20"/>
                <w:lang w:val="vi-VN"/>
              </w:rPr>
              <w:t>120/2016/NĐ-CP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23/8/2016 của Chính phủ quy định chi tiết và hướng dẫn thi hành một số điều của Luật Phí và lệ phí</w:t>
            </w:r>
          </w:p>
        </w:tc>
        <w:tc>
          <w:tcPr>
            <w:tcW w:w="417" w:type="pct"/>
            <w:tcBorders>
              <w:top w:val="single" w:sz="4" w:space="0" w:color="000000"/>
              <w:left w:val="single" w:sz="4" w:space="0" w:color="000000"/>
              <w:bottom w:val="single" w:sz="4" w:space="0" w:color="000000"/>
              <w:right w:val="single" w:sz="4" w:space="0" w:color="000000"/>
            </w:tcBorders>
            <w:vAlign w:val="center"/>
          </w:tcPr>
          <w:p w14:paraId="4C5FBD85"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7</w:t>
            </w:r>
          </w:p>
        </w:tc>
        <w:tc>
          <w:tcPr>
            <w:tcW w:w="406" w:type="pct"/>
            <w:tcBorders>
              <w:top w:val="single" w:sz="4" w:space="0" w:color="000000"/>
              <w:left w:val="single" w:sz="4" w:space="0" w:color="000000"/>
              <w:bottom w:val="single" w:sz="4" w:space="0" w:color="000000"/>
              <w:right w:val="single" w:sz="4" w:space="0" w:color="000000"/>
            </w:tcBorders>
            <w:vAlign w:val="center"/>
          </w:tcPr>
          <w:p w14:paraId="0FF663D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A60343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w:t>
            </w:r>
            <w:r w:rsidRPr="000759A1">
              <w:rPr>
                <w:color w:val="000000" w:themeColor="text1"/>
                <w:sz w:val="20"/>
                <w:szCs w:val="20"/>
              </w:rPr>
              <w:t>h</w:t>
            </w:r>
          </w:p>
        </w:tc>
        <w:tc>
          <w:tcPr>
            <w:tcW w:w="971" w:type="pct"/>
            <w:tcBorders>
              <w:top w:val="single" w:sz="4" w:space="0" w:color="000000"/>
              <w:left w:val="single" w:sz="4" w:space="0" w:color="000000"/>
              <w:bottom w:val="single" w:sz="4" w:space="0" w:color="000000"/>
              <w:right w:val="single" w:sz="4" w:space="0" w:color="000000"/>
            </w:tcBorders>
            <w:vAlign w:val="center"/>
          </w:tcPr>
          <w:p w14:paraId="57C04CB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74CED5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3AE88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60ADBD8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F7B49D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15</w:t>
            </w:r>
          </w:p>
        </w:tc>
        <w:tc>
          <w:tcPr>
            <w:tcW w:w="1928" w:type="pct"/>
            <w:tcBorders>
              <w:top w:val="single" w:sz="4" w:space="0" w:color="000000"/>
              <w:left w:val="single" w:sz="4" w:space="0" w:color="000000"/>
              <w:bottom w:val="single" w:sz="4" w:space="0" w:color="000000"/>
              <w:right w:val="single" w:sz="4" w:space="0" w:color="000000"/>
            </w:tcBorders>
            <w:vAlign w:val="center"/>
          </w:tcPr>
          <w:p w14:paraId="07CD68B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quy định thực hiện kết nối và chia sẻ thông tin trong lĩnh vực xuất khẩu, nhập khẩu, xuất cảnh, nhập cảnh, quá cảnh hàng hóa, người và phương tiện vận tải theo cơ chế một cửa quốc gia</w:t>
            </w:r>
          </w:p>
        </w:tc>
        <w:tc>
          <w:tcPr>
            <w:tcW w:w="417" w:type="pct"/>
            <w:tcBorders>
              <w:top w:val="single" w:sz="4" w:space="0" w:color="000000"/>
              <w:left w:val="single" w:sz="4" w:space="0" w:color="000000"/>
              <w:bottom w:val="single" w:sz="4" w:space="0" w:color="000000"/>
              <w:right w:val="single" w:sz="4" w:space="0" w:color="000000"/>
            </w:tcBorders>
            <w:vAlign w:val="center"/>
          </w:tcPr>
          <w:p w14:paraId="6E38297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7B9BE8B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73C762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58D6167" w14:textId="77777777" w:rsidR="00122D22" w:rsidRPr="005A6E06" w:rsidRDefault="00122D22" w:rsidP="004B3507">
            <w:pPr>
              <w:spacing w:before="0" w:after="0" w:line="240" w:lineRule="auto"/>
              <w:ind w:firstLine="0"/>
              <w:rPr>
                <w:rFonts w:eastAsia="Times New Roman"/>
                <w:color w:val="000000" w:themeColor="text1"/>
                <w:sz w:val="20"/>
                <w:szCs w:val="20"/>
                <w:lang w:eastAsia="vi-VN"/>
              </w:rPr>
            </w:pPr>
            <w:r w:rsidRPr="002529E8">
              <w:rPr>
                <w:rFonts w:eastAsia="Times New Roman"/>
                <w:color w:val="000000" w:themeColor="text1"/>
                <w:sz w:val="20"/>
                <w:szCs w:val="20"/>
                <w:lang w:val="vi-VN" w:eastAsia="vi-VN"/>
              </w:rPr>
              <w:t>Bộ Tài chính đang triển khai xây dựng dự thảo Nghị định, tổ chức lấy ý kiến các Bộ, ngành</w:t>
            </w:r>
            <w:r>
              <w:rPr>
                <w:rFonts w:eastAsia="Times New Roman"/>
                <w:color w:val="000000" w:themeColor="text1"/>
                <w:sz w:val="20"/>
                <w:szCs w:val="20"/>
                <w:lang w:eastAsia="vi-VN"/>
              </w:rPr>
              <w:t>.</w:t>
            </w:r>
          </w:p>
        </w:tc>
        <w:tc>
          <w:tcPr>
            <w:tcW w:w="426" w:type="pct"/>
            <w:tcBorders>
              <w:top w:val="single" w:sz="4" w:space="0" w:color="000000"/>
              <w:left w:val="single" w:sz="4" w:space="0" w:color="000000"/>
              <w:bottom w:val="single" w:sz="4" w:space="0" w:color="000000"/>
              <w:right w:val="single" w:sz="4" w:space="0" w:color="000000"/>
            </w:tcBorders>
            <w:vAlign w:val="center"/>
          </w:tcPr>
          <w:p w14:paraId="2BDE7ED7" w14:textId="77777777" w:rsidR="00122D22" w:rsidRPr="005A6E06"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11B4D07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09635E0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44C66D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16</w:t>
            </w:r>
          </w:p>
        </w:tc>
        <w:tc>
          <w:tcPr>
            <w:tcW w:w="1928" w:type="pct"/>
            <w:tcBorders>
              <w:top w:val="single" w:sz="4" w:space="0" w:color="000000"/>
              <w:left w:val="single" w:sz="4" w:space="0" w:color="000000"/>
              <w:bottom w:val="single" w:sz="4" w:space="0" w:color="000000"/>
              <w:right w:val="single" w:sz="4" w:space="0" w:color="000000"/>
            </w:tcBorders>
            <w:vAlign w:val="center"/>
          </w:tcPr>
          <w:p w14:paraId="02112F0E"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"https://thuvienphapluat.vn/van-ban/thuong-mai/nghi-dinh-03-2017-nd-cp-kinh-doanh-casino-337883.aspx" \t "_blank" \o "Nghị định 03/2017/NĐ-CP" </w:instrText>
            </w:r>
            <w:r>
              <w:fldChar w:fldCharType="separate"/>
            </w:r>
            <w:r w:rsidRPr="000759A1">
              <w:rPr>
                <w:rFonts w:eastAsia="Times New Roman"/>
                <w:color w:val="000000" w:themeColor="text1"/>
                <w:sz w:val="20"/>
                <w:szCs w:val="20"/>
                <w:lang w:val="vi-VN"/>
              </w:rPr>
              <w:t>03/2017/NĐ-CP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16/1/2017 của Chính phủ về kinh doanh casino</w:t>
            </w:r>
          </w:p>
        </w:tc>
        <w:tc>
          <w:tcPr>
            <w:tcW w:w="417" w:type="pct"/>
            <w:tcBorders>
              <w:top w:val="single" w:sz="4" w:space="0" w:color="000000"/>
              <w:left w:val="single" w:sz="4" w:space="0" w:color="000000"/>
              <w:bottom w:val="single" w:sz="4" w:space="0" w:color="000000"/>
              <w:right w:val="single" w:sz="4" w:space="0" w:color="000000"/>
            </w:tcBorders>
            <w:vAlign w:val="center"/>
          </w:tcPr>
          <w:p w14:paraId="6846D85E"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00E775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A8FC66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8BC7E40"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5A6E06">
              <w:rPr>
                <w:rFonts w:eastAsia="Times New Roman"/>
                <w:color w:val="000000" w:themeColor="text1"/>
                <w:sz w:val="20"/>
                <w:szCs w:val="20"/>
                <w:lang w:val="vi-VN" w:eastAsia="vi-VN"/>
              </w:rPr>
              <w:t>Bộ Tài chính đã tổng hợp ý kiến các Bộ, ngành để báo cáo Thủ tướng Chính phủ cho ý kiến chỉ đạo trước khi báo cáo Bộ Chính trị.</w:t>
            </w:r>
          </w:p>
        </w:tc>
        <w:tc>
          <w:tcPr>
            <w:tcW w:w="426" w:type="pct"/>
            <w:tcBorders>
              <w:top w:val="single" w:sz="4" w:space="0" w:color="000000"/>
              <w:left w:val="single" w:sz="4" w:space="0" w:color="000000"/>
              <w:bottom w:val="single" w:sz="4" w:space="0" w:color="000000"/>
              <w:right w:val="single" w:sz="4" w:space="0" w:color="000000"/>
            </w:tcBorders>
            <w:vAlign w:val="center"/>
          </w:tcPr>
          <w:p w14:paraId="424407B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46E990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15010DE8"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41B46E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17</w:t>
            </w:r>
          </w:p>
        </w:tc>
        <w:tc>
          <w:tcPr>
            <w:tcW w:w="1928" w:type="pct"/>
            <w:tcBorders>
              <w:top w:val="single" w:sz="4" w:space="0" w:color="000000"/>
              <w:left w:val="single" w:sz="4" w:space="0" w:color="000000"/>
              <w:bottom w:val="single" w:sz="4" w:space="0" w:color="000000"/>
              <w:right w:val="single" w:sz="4" w:space="0" w:color="000000"/>
            </w:tcBorders>
            <w:vAlign w:val="center"/>
          </w:tcPr>
          <w:p w14:paraId="657BD845"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"https://thuvienphapluat.vn/van-ban/doanh-nghiep/nghi-dinh-06-2017-nd-cp-kinh-doanh-dat-cuoc-dua-ngua-dua-cho-bong-da-quoc-te-338399.aspx" \t "_blank" \o "Nghị định 06/2017/NĐ-CP" </w:instrText>
            </w:r>
            <w:r>
              <w:fldChar w:fldCharType="separate"/>
            </w:r>
            <w:r w:rsidRPr="000759A1">
              <w:rPr>
                <w:rFonts w:eastAsia="Times New Roman"/>
                <w:color w:val="000000" w:themeColor="text1"/>
                <w:sz w:val="20"/>
                <w:szCs w:val="20"/>
                <w:lang w:val="vi-VN"/>
              </w:rPr>
              <w:t>06/2017/NĐ-CP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24/1/2017 của Chính phủ về kinh doanh đặt cược đua ngựa, đua chó và bóng đá quốc tế</w:t>
            </w:r>
          </w:p>
        </w:tc>
        <w:tc>
          <w:tcPr>
            <w:tcW w:w="417" w:type="pct"/>
            <w:tcBorders>
              <w:top w:val="single" w:sz="4" w:space="0" w:color="000000"/>
              <w:left w:val="single" w:sz="4" w:space="0" w:color="000000"/>
              <w:bottom w:val="single" w:sz="4" w:space="0" w:color="000000"/>
              <w:right w:val="single" w:sz="4" w:space="0" w:color="000000"/>
            </w:tcBorders>
            <w:vAlign w:val="center"/>
          </w:tcPr>
          <w:p w14:paraId="5B24AC6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28F7B7E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255E3E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41481A9"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2529E8">
              <w:rPr>
                <w:rFonts w:eastAsia="Times New Roman"/>
                <w:color w:val="000000" w:themeColor="text1"/>
                <w:sz w:val="20"/>
                <w:szCs w:val="20"/>
                <w:lang w:val="vi-VN" w:eastAsia="vi-VN"/>
              </w:rPr>
              <w:t xml:space="preserve">Bộ Tài chính đang gửi xin ý kiến thẩm định của </w:t>
            </w:r>
            <w:r>
              <w:rPr>
                <w:rFonts w:eastAsia="Times New Roman"/>
                <w:color w:val="000000" w:themeColor="text1"/>
                <w:sz w:val="20"/>
                <w:szCs w:val="20"/>
                <w:lang w:val="vi-VN" w:eastAsia="vi-VN"/>
              </w:rPr>
              <w:t>Bộ Tư pháp về dự thảo Nghị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51BF16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2ACCFC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3FAD87F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47F339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18</w:t>
            </w:r>
          </w:p>
        </w:tc>
        <w:tc>
          <w:tcPr>
            <w:tcW w:w="1928" w:type="pct"/>
            <w:tcBorders>
              <w:top w:val="single" w:sz="4" w:space="0" w:color="000000"/>
              <w:left w:val="single" w:sz="4" w:space="0" w:color="000000"/>
              <w:bottom w:val="single" w:sz="4" w:space="0" w:color="000000"/>
              <w:right w:val="single" w:sz="4" w:space="0" w:color="000000"/>
            </w:tcBorders>
            <w:vAlign w:val="center"/>
          </w:tcPr>
          <w:p w14:paraId="7EEB8F3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thay thế Nghị định số </w:t>
            </w:r>
            <w:r>
              <w:fldChar w:fldCharType="begin"/>
            </w:r>
            <w:r>
              <w:instrText xml:space="preserve"> HYPERLINK "https://thuvienphapluat.vn/van-ban/doanh-nghiep/nghi-dinh-86-2013-nd-cp-kinh-doanh-tro-choi-dien-tu-co-thuong-cho-nguoi-nuoc-ngoai-202681.aspx" \t "_blank" \o "Nghị định 86/2013/NĐ-CP" </w:instrText>
            </w:r>
            <w:r>
              <w:fldChar w:fldCharType="separate"/>
            </w:r>
            <w:r w:rsidRPr="000759A1">
              <w:rPr>
                <w:rFonts w:eastAsia="Times New Roman"/>
                <w:color w:val="000000" w:themeColor="text1"/>
                <w:sz w:val="20"/>
                <w:szCs w:val="20"/>
                <w:lang w:val="vi-VN"/>
              </w:rPr>
              <w:t>86/2013/NĐ-CP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29/7/2013 của Chính phủ về kinh doanh trò chơi điện tử có thưởng dành cho người nước ngoài</w:t>
            </w:r>
          </w:p>
        </w:tc>
        <w:tc>
          <w:tcPr>
            <w:tcW w:w="417" w:type="pct"/>
            <w:tcBorders>
              <w:top w:val="single" w:sz="4" w:space="0" w:color="000000"/>
              <w:left w:val="single" w:sz="4" w:space="0" w:color="000000"/>
              <w:bottom w:val="single" w:sz="4" w:space="0" w:color="000000"/>
              <w:right w:val="single" w:sz="4" w:space="0" w:color="000000"/>
            </w:tcBorders>
            <w:vAlign w:val="center"/>
          </w:tcPr>
          <w:p w14:paraId="2DE2C70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FFAA7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DEC02F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23AE9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90D011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2EF416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78825CF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F456C8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19</w:t>
            </w:r>
          </w:p>
        </w:tc>
        <w:tc>
          <w:tcPr>
            <w:tcW w:w="1928" w:type="pct"/>
            <w:tcBorders>
              <w:top w:val="single" w:sz="4" w:space="0" w:color="000000"/>
              <w:left w:val="single" w:sz="4" w:space="0" w:color="000000"/>
              <w:bottom w:val="single" w:sz="4" w:space="0" w:color="000000"/>
              <w:right w:val="single" w:sz="4" w:space="0" w:color="000000"/>
            </w:tcBorders>
            <w:vAlign w:val="center"/>
          </w:tcPr>
          <w:p w14:paraId="2562B0B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quy định về quản lý, thanh toán, quyết toán dự án sử dụng vốn đầu tư công</w:t>
            </w:r>
          </w:p>
        </w:tc>
        <w:tc>
          <w:tcPr>
            <w:tcW w:w="417" w:type="pct"/>
            <w:tcBorders>
              <w:top w:val="single" w:sz="4" w:space="0" w:color="000000"/>
              <w:left w:val="single" w:sz="4" w:space="0" w:color="000000"/>
              <w:bottom w:val="single" w:sz="4" w:space="0" w:color="000000"/>
              <w:right w:val="single" w:sz="4" w:space="0" w:color="000000"/>
            </w:tcBorders>
            <w:vAlign w:val="center"/>
          </w:tcPr>
          <w:p w14:paraId="5623608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263B36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8B002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34D423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5F1F63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E80A68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232FF7F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C365A1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lastRenderedPageBreak/>
              <w:t>20</w:t>
            </w:r>
          </w:p>
        </w:tc>
        <w:tc>
          <w:tcPr>
            <w:tcW w:w="1928" w:type="pct"/>
            <w:tcBorders>
              <w:top w:val="single" w:sz="4" w:space="0" w:color="000000"/>
              <w:left w:val="single" w:sz="4" w:space="0" w:color="000000"/>
              <w:bottom w:val="single" w:sz="4" w:space="0" w:color="000000"/>
              <w:right w:val="single" w:sz="4" w:space="0" w:color="000000"/>
            </w:tcBorders>
            <w:vAlign w:val="center"/>
          </w:tcPr>
          <w:p w14:paraId="0C2AC15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sửa đổi, bổ sung Quyết định số </w:t>
            </w:r>
            <w:r>
              <w:fldChar w:fldCharType="begin"/>
            </w:r>
            <w:r>
              <w:instrText xml:space="preserve"> HYPERLINK "https://thuvienphapluat.vn/van-ban/xuat-nhap-khau/quyet-dinh-53-2013-qd-ttg-tam-nhap-tai-xuat-xe-doi-tuong-huong-quyen-uu-dai-mien-tru-207154.aspx" \t "_blank" \o "Quyết định 53/2013/QĐ-TTg" </w:instrText>
            </w:r>
            <w:r>
              <w:fldChar w:fldCharType="separate"/>
            </w:r>
            <w:r w:rsidRPr="000759A1">
              <w:rPr>
                <w:rFonts w:eastAsia="Times New Roman"/>
                <w:color w:val="000000" w:themeColor="text1"/>
                <w:sz w:val="20"/>
                <w:szCs w:val="20"/>
                <w:lang w:val="vi-VN"/>
              </w:rPr>
              <w:t>53/2013/QĐ-TTg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và Quyết định số </w:t>
            </w:r>
            <w:r>
              <w:fldChar w:fldCharType="begin"/>
            </w:r>
            <w:r>
              <w:instrText xml:space="preserve"> HYPERLINK "https://thuvienphapluat.vn/van-ban/thuong-mai/quyet-dinh-10-2018-qd-ttg-sua-doi-53-2013-qd-ttg-tam-nhap-o-to-cua-nguoi-duoc-huong-mien-tru-376020.aspx" \t "_blank" \o "Quyết định 10/2018/QĐ-TTg" </w:instrText>
            </w:r>
            <w:r>
              <w:fldChar w:fldCharType="separate"/>
            </w:r>
            <w:r w:rsidRPr="000759A1">
              <w:rPr>
                <w:rFonts w:eastAsia="Times New Roman"/>
                <w:color w:val="000000" w:themeColor="text1"/>
                <w:sz w:val="20"/>
                <w:szCs w:val="20"/>
                <w:lang w:val="vi-VN"/>
              </w:rPr>
              <w:t>10/2018/QĐ-TTg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về việc tạm nhập khẩu, tái xuất khẩu, tiêu hủy, chuyển nhượng đối với ô tô, xe hai bánh gắn máy của đối tượng được hưởng quyền ưu đãi, miễn trừ tại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5F487ED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w:t>
            </w:r>
          </w:p>
        </w:tc>
        <w:tc>
          <w:tcPr>
            <w:tcW w:w="406" w:type="pct"/>
            <w:tcBorders>
              <w:top w:val="single" w:sz="4" w:space="0" w:color="000000"/>
              <w:left w:val="single" w:sz="4" w:space="0" w:color="000000"/>
              <w:bottom w:val="single" w:sz="4" w:space="0" w:color="000000"/>
              <w:right w:val="single" w:sz="4" w:space="0" w:color="000000"/>
            </w:tcBorders>
            <w:vAlign w:val="center"/>
          </w:tcPr>
          <w:p w14:paraId="7B372CE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EC2DDE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4C8D3E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775C94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CB6FD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1687F00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247EE0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21</w:t>
            </w:r>
          </w:p>
        </w:tc>
        <w:tc>
          <w:tcPr>
            <w:tcW w:w="1928" w:type="pct"/>
            <w:tcBorders>
              <w:top w:val="single" w:sz="4" w:space="0" w:color="000000"/>
              <w:left w:val="single" w:sz="4" w:space="0" w:color="000000"/>
              <w:bottom w:val="single" w:sz="4" w:space="0" w:color="000000"/>
              <w:right w:val="single" w:sz="4" w:space="0" w:color="000000"/>
            </w:tcBorders>
            <w:vAlign w:val="center"/>
          </w:tcPr>
          <w:p w14:paraId="1C83910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sửa đổi, bổ sung Quyết định số </w:t>
            </w:r>
            <w:r>
              <w:fldChar w:fldCharType="begin"/>
            </w:r>
            <w:r>
              <w:instrText xml:space="preserve"> HYPERLINK "https://thuvienphapluat.vn/van-ban/bao-hiem/quyet-dinh-22-2019-qd-ttg-thuc-hien-chinh-sach-ho-tro-bao-hiem-nong-nghiep-417487.aspx" \t "_blank" \o "Quyết định 22/2019/QĐ-TTg" </w:instrText>
            </w:r>
            <w:r>
              <w:fldChar w:fldCharType="separate"/>
            </w:r>
            <w:r w:rsidRPr="000759A1">
              <w:rPr>
                <w:rFonts w:eastAsia="Times New Roman"/>
                <w:color w:val="000000" w:themeColor="text1"/>
                <w:sz w:val="20"/>
                <w:szCs w:val="20"/>
                <w:lang w:val="vi-VN"/>
              </w:rPr>
              <w:t>22/2019/QĐ-TTg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26/6/2019 của Thủ tướng Chính phủ về thực hiện chính sách hỗ trợ bảo hiểm nông nghiệp</w:t>
            </w:r>
          </w:p>
        </w:tc>
        <w:tc>
          <w:tcPr>
            <w:tcW w:w="417" w:type="pct"/>
            <w:tcBorders>
              <w:top w:val="single" w:sz="4" w:space="0" w:color="000000"/>
              <w:left w:val="single" w:sz="4" w:space="0" w:color="000000"/>
              <w:bottom w:val="single" w:sz="4" w:space="0" w:color="000000"/>
              <w:right w:val="single" w:sz="4" w:space="0" w:color="000000"/>
            </w:tcBorders>
            <w:vAlign w:val="center"/>
          </w:tcPr>
          <w:p w14:paraId="7E60B25B"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5EA74FF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3B3506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121716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B08C7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ACAF0E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111BB0D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8104C41"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99</w:t>
            </w:r>
          </w:p>
        </w:tc>
        <w:tc>
          <w:tcPr>
            <w:tcW w:w="1928" w:type="pct"/>
            <w:tcBorders>
              <w:top w:val="single" w:sz="4" w:space="0" w:color="000000"/>
              <w:left w:val="single" w:sz="4" w:space="0" w:color="000000"/>
              <w:bottom w:val="single" w:sz="4" w:space="0" w:color="000000"/>
              <w:right w:val="single" w:sz="4" w:space="0" w:color="000000"/>
            </w:tcBorders>
            <w:vAlign w:val="center"/>
          </w:tcPr>
          <w:p w14:paraId="244A424A"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Báo cáo đánh giá tình hình thực hiện kế hoạch tài chính 05 năm quốc gia giai đoạn 2016 - 2020 và định hướng kế hoạch tài chính 05 năm quốc gia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4FDDE14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7</w:t>
            </w:r>
          </w:p>
        </w:tc>
        <w:tc>
          <w:tcPr>
            <w:tcW w:w="406" w:type="pct"/>
            <w:tcBorders>
              <w:top w:val="single" w:sz="4" w:space="0" w:color="000000"/>
              <w:left w:val="single" w:sz="4" w:space="0" w:color="000000"/>
              <w:bottom w:val="single" w:sz="4" w:space="0" w:color="000000"/>
              <w:right w:val="single" w:sz="4" w:space="0" w:color="000000"/>
            </w:tcBorders>
            <w:vAlign w:val="center"/>
          </w:tcPr>
          <w:p w14:paraId="0E185D2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7BB4EE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7CEDFA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6675E3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697301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2A2CC8F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E5C6945"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23</w:t>
            </w:r>
          </w:p>
        </w:tc>
        <w:tc>
          <w:tcPr>
            <w:tcW w:w="1928" w:type="pct"/>
            <w:tcBorders>
              <w:top w:val="single" w:sz="4" w:space="0" w:color="000000"/>
              <w:left w:val="single" w:sz="4" w:space="0" w:color="000000"/>
              <w:bottom w:val="single" w:sz="4" w:space="0" w:color="000000"/>
              <w:right w:val="single" w:sz="4" w:space="0" w:color="000000"/>
            </w:tcBorders>
            <w:vAlign w:val="center"/>
          </w:tcPr>
          <w:p w14:paraId="6A3F603E"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Nguyên tắc, tiêu chí và định mức phân bổ dự toán chi thường xuyên ngân sách nhà nước năm 2022</w:t>
            </w:r>
          </w:p>
        </w:tc>
        <w:tc>
          <w:tcPr>
            <w:tcW w:w="417" w:type="pct"/>
            <w:tcBorders>
              <w:top w:val="single" w:sz="4" w:space="0" w:color="000000"/>
              <w:left w:val="single" w:sz="4" w:space="0" w:color="000000"/>
              <w:bottom w:val="single" w:sz="4" w:space="0" w:color="000000"/>
              <w:right w:val="single" w:sz="4" w:space="0" w:color="000000"/>
            </w:tcBorders>
            <w:vAlign w:val="center"/>
          </w:tcPr>
          <w:p w14:paraId="1C5C252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7</w:t>
            </w:r>
          </w:p>
        </w:tc>
        <w:tc>
          <w:tcPr>
            <w:tcW w:w="406" w:type="pct"/>
            <w:tcBorders>
              <w:top w:val="single" w:sz="4" w:space="0" w:color="000000"/>
              <w:left w:val="single" w:sz="4" w:space="0" w:color="000000"/>
              <w:bottom w:val="single" w:sz="4" w:space="0" w:color="000000"/>
              <w:right w:val="single" w:sz="4" w:space="0" w:color="000000"/>
            </w:tcBorders>
            <w:vAlign w:val="center"/>
          </w:tcPr>
          <w:p w14:paraId="160B3CD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828CF0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09A323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685C5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4ECC4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0D3513A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327185B"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24</w:t>
            </w:r>
          </w:p>
        </w:tc>
        <w:tc>
          <w:tcPr>
            <w:tcW w:w="1928" w:type="pct"/>
            <w:tcBorders>
              <w:top w:val="single" w:sz="4" w:space="0" w:color="000000"/>
              <w:left w:val="single" w:sz="4" w:space="0" w:color="000000"/>
              <w:bottom w:val="single" w:sz="4" w:space="0" w:color="000000"/>
              <w:right w:val="single" w:sz="4" w:space="0" w:color="000000"/>
            </w:tcBorders>
            <w:vAlign w:val="center"/>
          </w:tcPr>
          <w:p w14:paraId="5DDE265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Kế hoạch vay, trả nợ công 5 năm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2E728651"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7A97A4A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6952CC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3E2D30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FC6E1D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BD2488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5D0C775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84082E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25</w:t>
            </w:r>
          </w:p>
        </w:tc>
        <w:tc>
          <w:tcPr>
            <w:tcW w:w="1928" w:type="pct"/>
            <w:tcBorders>
              <w:top w:val="single" w:sz="4" w:space="0" w:color="000000"/>
              <w:left w:val="single" w:sz="4" w:space="0" w:color="000000"/>
              <w:bottom w:val="single" w:sz="4" w:space="0" w:color="000000"/>
              <w:right w:val="single" w:sz="4" w:space="0" w:color="000000"/>
            </w:tcBorders>
            <w:vAlign w:val="center"/>
          </w:tcPr>
          <w:p w14:paraId="6DEAB474"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của Thủ tướng Chính phủ về nguyên tắc hỗ trợ có mục tiêu từ ngân sách trung ương cho ngân sách địa phương thực hiện các chính sách an sinh xã hội trong giai đoạn mới (thay thế Quyết định số </w:t>
            </w:r>
            <w:r>
              <w:fldChar w:fldCharType="begin"/>
            </w:r>
            <w:r>
              <w:instrText xml:space="preserve"> HYPERLINK "https://thuvienphapluat.vn/van-ban/tai-chinh-nha-nuoc/quyet-dinh-579-qd-ttg-ho-tro-ngan-sach-dia-phuong-chinh-sach-an-sinh-xa-hoi-2017-2020-348367.aspx" \t "_blank" \o "Quyết định 579/QĐ-TTg" </w:instrText>
            </w:r>
            <w:r>
              <w:fldChar w:fldCharType="separate"/>
            </w:r>
            <w:r w:rsidRPr="000759A1">
              <w:rPr>
                <w:rFonts w:eastAsia="Times New Roman"/>
                <w:color w:val="000000" w:themeColor="text1"/>
                <w:sz w:val="20"/>
                <w:szCs w:val="20"/>
                <w:lang w:val="vi-VN"/>
              </w:rPr>
              <w:t>579/QĐ-TTg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28/4/2017 trong giai đoạn 2017-2020)</w:t>
            </w:r>
          </w:p>
        </w:tc>
        <w:tc>
          <w:tcPr>
            <w:tcW w:w="417" w:type="pct"/>
            <w:tcBorders>
              <w:top w:val="single" w:sz="4" w:space="0" w:color="000000"/>
              <w:left w:val="single" w:sz="4" w:space="0" w:color="000000"/>
              <w:bottom w:val="single" w:sz="4" w:space="0" w:color="000000"/>
              <w:right w:val="single" w:sz="4" w:space="0" w:color="000000"/>
            </w:tcBorders>
            <w:vAlign w:val="center"/>
          </w:tcPr>
          <w:p w14:paraId="6019AC7E"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7</w:t>
            </w:r>
          </w:p>
        </w:tc>
        <w:tc>
          <w:tcPr>
            <w:tcW w:w="406" w:type="pct"/>
            <w:tcBorders>
              <w:top w:val="single" w:sz="4" w:space="0" w:color="000000"/>
              <w:left w:val="single" w:sz="4" w:space="0" w:color="000000"/>
              <w:bottom w:val="single" w:sz="4" w:space="0" w:color="000000"/>
              <w:right w:val="single" w:sz="4" w:space="0" w:color="000000"/>
            </w:tcBorders>
            <w:vAlign w:val="center"/>
          </w:tcPr>
          <w:p w14:paraId="53FB3C68" w14:textId="77777777" w:rsidR="00122D22" w:rsidRPr="005A6E06"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Pr>
                <w:rFonts w:eastAsia="Times New Roman"/>
                <w:color w:val="000000" w:themeColor="text1"/>
                <w:sz w:val="20"/>
                <w:szCs w:val="20"/>
                <w:lang w:eastAsia="vi-VN"/>
              </w:rPr>
              <w:t>Tháng</w:t>
            </w:r>
            <w:proofErr w:type="spellEnd"/>
            <w:r>
              <w:rPr>
                <w:rFonts w:eastAsia="Times New Roman"/>
                <w:color w:val="000000" w:themeColor="text1"/>
                <w:sz w:val="20"/>
                <w:szCs w:val="20"/>
                <w:lang w:eastAsia="vi-VN"/>
              </w:rPr>
              <w:t xml:space="preserve"> 12</w:t>
            </w:r>
          </w:p>
        </w:tc>
        <w:tc>
          <w:tcPr>
            <w:tcW w:w="287" w:type="pct"/>
            <w:tcBorders>
              <w:top w:val="single" w:sz="4" w:space="0" w:color="000000"/>
              <w:left w:val="single" w:sz="4" w:space="0" w:color="000000"/>
              <w:bottom w:val="single" w:sz="4" w:space="0" w:color="000000"/>
              <w:right w:val="single" w:sz="4" w:space="0" w:color="000000"/>
            </w:tcBorders>
            <w:vAlign w:val="center"/>
          </w:tcPr>
          <w:p w14:paraId="68494B6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EDF9925"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5A6E06">
              <w:rPr>
                <w:rFonts w:eastAsia="Times New Roman"/>
                <w:color w:val="000000" w:themeColor="text1"/>
                <w:sz w:val="20"/>
                <w:szCs w:val="20"/>
                <w:lang w:val="vi-VN" w:eastAsia="vi-VN"/>
              </w:rPr>
              <w:t>Văn phòng Chính phủ đã có văn bản số 5710/VPCP-KTTH ngày 18/8/2021 đồng ý với đề xuất về việc lùi thời hạn trình Thủ tướng Chính phủ trong tháng 12/2021.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430306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Tháng</w:t>
            </w:r>
            <w:proofErr w:type="spellEnd"/>
            <w:r>
              <w:rPr>
                <w:rFonts w:eastAsia="Times New Roman"/>
                <w:color w:val="000000" w:themeColor="text1"/>
                <w:sz w:val="20"/>
                <w:szCs w:val="20"/>
                <w:lang w:eastAsia="vi-VN"/>
              </w:rPr>
              <w:t xml:space="preserve"> 12</w:t>
            </w:r>
          </w:p>
        </w:tc>
        <w:tc>
          <w:tcPr>
            <w:tcW w:w="418" w:type="pct"/>
            <w:tcBorders>
              <w:top w:val="single" w:sz="4" w:space="0" w:color="000000"/>
              <w:left w:val="single" w:sz="4" w:space="0" w:color="000000"/>
              <w:bottom w:val="single" w:sz="4" w:space="0" w:color="000000"/>
              <w:right w:val="single" w:sz="4" w:space="0" w:color="000000"/>
            </w:tcBorders>
            <w:vAlign w:val="center"/>
          </w:tcPr>
          <w:p w14:paraId="6622B87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111CC40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24C107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26</w:t>
            </w:r>
          </w:p>
        </w:tc>
        <w:tc>
          <w:tcPr>
            <w:tcW w:w="1928" w:type="pct"/>
            <w:tcBorders>
              <w:top w:val="single" w:sz="4" w:space="0" w:color="000000"/>
              <w:left w:val="single" w:sz="4" w:space="0" w:color="000000"/>
              <w:bottom w:val="single" w:sz="4" w:space="0" w:color="000000"/>
              <w:right w:val="single" w:sz="4" w:space="0" w:color="000000"/>
            </w:tcBorders>
            <w:vAlign w:val="center"/>
          </w:tcPr>
          <w:p w14:paraId="7B206B5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đẩy mạnh ứng dụng công nghệ thông tin trong quản lý nợ công</w:t>
            </w:r>
          </w:p>
        </w:tc>
        <w:tc>
          <w:tcPr>
            <w:tcW w:w="417" w:type="pct"/>
            <w:tcBorders>
              <w:top w:val="single" w:sz="4" w:space="0" w:color="000000"/>
              <w:left w:val="single" w:sz="4" w:space="0" w:color="000000"/>
              <w:bottom w:val="single" w:sz="4" w:space="0" w:color="000000"/>
              <w:right w:val="single" w:sz="4" w:space="0" w:color="000000"/>
            </w:tcBorders>
            <w:vAlign w:val="center"/>
          </w:tcPr>
          <w:p w14:paraId="25C3A93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5E3FD2D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188417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345723C"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5A6E06">
              <w:rPr>
                <w:rFonts w:eastAsia="Times New Roman"/>
                <w:color w:val="000000" w:themeColor="text1"/>
                <w:sz w:val="20"/>
                <w:szCs w:val="20"/>
                <w:lang w:val="vi-VN" w:eastAsia="vi-VN"/>
              </w:rPr>
              <w:t>Đang hoàn thiện trình Thủ tướng Chính phủ và Chính phủ</w:t>
            </w:r>
          </w:p>
        </w:tc>
        <w:tc>
          <w:tcPr>
            <w:tcW w:w="426" w:type="pct"/>
            <w:tcBorders>
              <w:top w:val="single" w:sz="4" w:space="0" w:color="000000"/>
              <w:left w:val="single" w:sz="4" w:space="0" w:color="000000"/>
              <w:bottom w:val="single" w:sz="4" w:space="0" w:color="000000"/>
              <w:right w:val="single" w:sz="4" w:space="0" w:color="000000"/>
            </w:tcBorders>
            <w:vAlign w:val="center"/>
          </w:tcPr>
          <w:p w14:paraId="4A3C647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09E77FC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360C7DA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7988A1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27</w:t>
            </w:r>
          </w:p>
        </w:tc>
        <w:tc>
          <w:tcPr>
            <w:tcW w:w="1928" w:type="pct"/>
            <w:tcBorders>
              <w:top w:val="single" w:sz="4" w:space="0" w:color="000000"/>
              <w:left w:val="single" w:sz="4" w:space="0" w:color="000000"/>
              <w:bottom w:val="single" w:sz="4" w:space="0" w:color="000000"/>
              <w:right w:val="single" w:sz="4" w:space="0" w:color="000000"/>
            </w:tcBorders>
            <w:vAlign w:val="center"/>
          </w:tcPr>
          <w:p w14:paraId="51F5AC5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của Thủ tướng Chính phủ về danh mục tài sản cụ thể phải mua bảo hiểm cho rủi ro bão, lũ, lụt và lộ trình thực hiện</w:t>
            </w:r>
          </w:p>
        </w:tc>
        <w:tc>
          <w:tcPr>
            <w:tcW w:w="417" w:type="pct"/>
            <w:tcBorders>
              <w:top w:val="single" w:sz="4" w:space="0" w:color="000000"/>
              <w:left w:val="single" w:sz="4" w:space="0" w:color="000000"/>
              <w:bottom w:val="single" w:sz="4" w:space="0" w:color="000000"/>
              <w:right w:val="single" w:sz="4" w:space="0" w:color="000000"/>
            </w:tcBorders>
            <w:vAlign w:val="center"/>
          </w:tcPr>
          <w:p w14:paraId="58E1F46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F69E8F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D1BF60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4B9FC0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317C1C">
              <w:rPr>
                <w:rFonts w:eastAsia="Times New Roman"/>
                <w:color w:val="000000" w:themeColor="text1"/>
                <w:sz w:val="20"/>
                <w:szCs w:val="20"/>
                <w:lang w:val="vi-VN" w:eastAsia="vi-VN"/>
              </w:rPr>
              <w:t>Bộ Tài chính đang triển khai xây dựng dự thảo Nghị định, tổ chức lấy ý kiến theo chế độ quy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2E05723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21FB057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53270B1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83CE24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28</w:t>
            </w:r>
          </w:p>
        </w:tc>
        <w:tc>
          <w:tcPr>
            <w:tcW w:w="1928" w:type="pct"/>
            <w:tcBorders>
              <w:top w:val="single" w:sz="4" w:space="0" w:color="000000"/>
              <w:left w:val="single" w:sz="4" w:space="0" w:color="000000"/>
              <w:bottom w:val="single" w:sz="4" w:space="0" w:color="000000"/>
              <w:right w:val="single" w:sz="4" w:space="0" w:color="000000"/>
            </w:tcBorders>
            <w:vAlign w:val="center"/>
          </w:tcPr>
          <w:p w14:paraId="72C0C41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sửa đổi cơ chế phân cấp quản lý ngân sách nhà nước, đảm bảo vai trò chủ đạo của ngân sách trung ương và tính chủ động của ngân sách địa phương, phù hợp với định hướng phát triển kinh tế - xã hội 5 năm 2021-2025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6830409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E2B83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66C353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042BF2D"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B14F8F">
              <w:rPr>
                <w:rFonts w:eastAsia="Times New Roman"/>
                <w:color w:val="000000" w:themeColor="text1"/>
                <w:sz w:val="20"/>
                <w:szCs w:val="20"/>
                <w:lang w:val="vi-VN" w:eastAsia="vi-VN"/>
              </w:rPr>
              <w:t>Ban cán sự Đảng Bộ Tài chính đang hoàn thiện dự thảo Đề án để trình Bộ Chính trị tại phiên họp ngày 12/11/2021 theo yêu cầu tại văn bản số 1257-CV/VPTW ngày 12/7/2021 của Văn phòng Trung ương Đảng.</w:t>
            </w:r>
          </w:p>
        </w:tc>
        <w:tc>
          <w:tcPr>
            <w:tcW w:w="426" w:type="pct"/>
            <w:tcBorders>
              <w:top w:val="single" w:sz="4" w:space="0" w:color="000000"/>
              <w:left w:val="single" w:sz="4" w:space="0" w:color="000000"/>
              <w:bottom w:val="single" w:sz="4" w:space="0" w:color="000000"/>
              <w:right w:val="single" w:sz="4" w:space="0" w:color="000000"/>
            </w:tcBorders>
            <w:vAlign w:val="center"/>
          </w:tcPr>
          <w:p w14:paraId="1BACD14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4FE65A6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6AD5BC3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BE0695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29</w:t>
            </w:r>
          </w:p>
        </w:tc>
        <w:tc>
          <w:tcPr>
            <w:tcW w:w="1928" w:type="pct"/>
            <w:tcBorders>
              <w:top w:val="single" w:sz="4" w:space="0" w:color="000000"/>
              <w:left w:val="single" w:sz="4" w:space="0" w:color="000000"/>
              <w:bottom w:val="single" w:sz="4" w:space="0" w:color="000000"/>
              <w:right w:val="single" w:sz="4" w:space="0" w:color="000000"/>
            </w:tcBorders>
            <w:vAlign w:val="center"/>
          </w:tcPr>
          <w:p w14:paraId="0B36D4A1"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định hướng cải thiện công tác xếp hạng tín nhiệm quốc gia thời kỳ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187CEA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6210807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E1C2E5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A2B9249"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5A6E06">
              <w:rPr>
                <w:rFonts w:eastAsia="Times New Roman"/>
                <w:color w:val="000000" w:themeColor="text1"/>
                <w:sz w:val="20"/>
                <w:szCs w:val="20"/>
                <w:lang w:val="vi-VN" w:eastAsia="vi-VN"/>
              </w:rPr>
              <w:t>Đang hoàn thiện trình Thủ tướng Chính phủ và Chính phủ</w:t>
            </w:r>
          </w:p>
        </w:tc>
        <w:tc>
          <w:tcPr>
            <w:tcW w:w="426" w:type="pct"/>
            <w:tcBorders>
              <w:top w:val="single" w:sz="4" w:space="0" w:color="000000"/>
              <w:left w:val="single" w:sz="4" w:space="0" w:color="000000"/>
              <w:bottom w:val="single" w:sz="4" w:space="0" w:color="000000"/>
              <w:right w:val="single" w:sz="4" w:space="0" w:color="000000"/>
            </w:tcBorders>
            <w:vAlign w:val="center"/>
          </w:tcPr>
          <w:p w14:paraId="4497AE9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Đúng</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kế</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hoạch</w:t>
            </w:r>
            <w:proofErr w:type="spellEnd"/>
          </w:p>
        </w:tc>
        <w:tc>
          <w:tcPr>
            <w:tcW w:w="418" w:type="pct"/>
            <w:tcBorders>
              <w:top w:val="single" w:sz="4" w:space="0" w:color="000000"/>
              <w:left w:val="single" w:sz="4" w:space="0" w:color="000000"/>
              <w:bottom w:val="single" w:sz="4" w:space="0" w:color="000000"/>
              <w:right w:val="single" w:sz="4" w:space="0" w:color="000000"/>
            </w:tcBorders>
            <w:vAlign w:val="center"/>
          </w:tcPr>
          <w:p w14:paraId="0A11E04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1AF1EAA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4A25B3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lastRenderedPageBreak/>
              <w:t>30</w:t>
            </w:r>
          </w:p>
        </w:tc>
        <w:tc>
          <w:tcPr>
            <w:tcW w:w="1928" w:type="pct"/>
            <w:tcBorders>
              <w:top w:val="single" w:sz="4" w:space="0" w:color="000000"/>
              <w:left w:val="single" w:sz="4" w:space="0" w:color="000000"/>
              <w:bottom w:val="single" w:sz="4" w:space="0" w:color="000000"/>
              <w:right w:val="single" w:sz="4" w:space="0" w:color="000000"/>
            </w:tcBorders>
            <w:vAlign w:val="center"/>
          </w:tcPr>
          <w:p w14:paraId="0391AFD6"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quy định về việc cho phép tính vào chi phí được trừ của doanh nghiệp, tổ chức các khoản chi ủng hộ, tài trợ cho các hoạt động phòng, chống dịch Covid-19 khi xác định thu nhập chịu thuế thu nhập doanh nghiệp</w:t>
            </w:r>
          </w:p>
        </w:tc>
        <w:tc>
          <w:tcPr>
            <w:tcW w:w="417" w:type="pct"/>
            <w:tcBorders>
              <w:top w:val="single" w:sz="4" w:space="0" w:color="000000"/>
              <w:left w:val="single" w:sz="4" w:space="0" w:color="000000"/>
              <w:bottom w:val="single" w:sz="4" w:space="0" w:color="000000"/>
              <w:right w:val="single" w:sz="4" w:space="0" w:color="000000"/>
            </w:tcBorders>
            <w:vAlign w:val="center"/>
          </w:tcPr>
          <w:p w14:paraId="0713655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w:t>
            </w:r>
          </w:p>
        </w:tc>
        <w:tc>
          <w:tcPr>
            <w:tcW w:w="406" w:type="pct"/>
            <w:tcBorders>
              <w:top w:val="single" w:sz="4" w:space="0" w:color="000000"/>
              <w:left w:val="single" w:sz="4" w:space="0" w:color="000000"/>
              <w:bottom w:val="single" w:sz="4" w:space="0" w:color="000000"/>
              <w:right w:val="single" w:sz="4" w:space="0" w:color="000000"/>
            </w:tcBorders>
            <w:vAlign w:val="center"/>
          </w:tcPr>
          <w:p w14:paraId="0E23376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8108B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DCC88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A91161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B085D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Tài </w:t>
            </w:r>
            <w:proofErr w:type="spellStart"/>
            <w:r w:rsidRPr="000759A1">
              <w:rPr>
                <w:rFonts w:eastAsia="Times New Roman"/>
                <w:color w:val="000000" w:themeColor="text1"/>
                <w:sz w:val="20"/>
                <w:szCs w:val="20"/>
                <w:lang w:eastAsia="vi-VN"/>
              </w:rPr>
              <w:t>chính</w:t>
            </w:r>
            <w:proofErr w:type="spellEnd"/>
          </w:p>
        </w:tc>
      </w:tr>
      <w:tr w:rsidR="00122D22" w:rsidRPr="000759A1" w14:paraId="378A2B0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DC337B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31</w:t>
            </w:r>
          </w:p>
        </w:tc>
        <w:tc>
          <w:tcPr>
            <w:tcW w:w="1928" w:type="pct"/>
            <w:tcBorders>
              <w:top w:val="single" w:sz="4" w:space="0" w:color="000000"/>
              <w:left w:val="single" w:sz="4" w:space="0" w:color="000000"/>
              <w:bottom w:val="single" w:sz="4" w:space="0" w:color="000000"/>
              <w:right w:val="single" w:sz="4" w:space="0" w:color="000000"/>
            </w:tcBorders>
            <w:vAlign w:val="center"/>
          </w:tcPr>
          <w:p w14:paraId="553E6DA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Dự án Luật sửa đổi, Bổ sung Phụ lục - Danh mục chỉ tiêu thống kê quốc gia của Luật Thống kê (theo quy trình rút gọn)</w:t>
            </w:r>
          </w:p>
        </w:tc>
        <w:tc>
          <w:tcPr>
            <w:tcW w:w="417" w:type="pct"/>
            <w:tcBorders>
              <w:top w:val="single" w:sz="4" w:space="0" w:color="000000"/>
              <w:left w:val="single" w:sz="4" w:space="0" w:color="000000"/>
              <w:bottom w:val="single" w:sz="4" w:space="0" w:color="000000"/>
              <w:right w:val="single" w:sz="4" w:space="0" w:color="000000"/>
            </w:tcBorders>
            <w:vAlign w:val="center"/>
          </w:tcPr>
          <w:p w14:paraId="5700B21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50BE3A0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CC53EE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60A7F9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BCD26E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85B745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KHĐT</w:t>
            </w:r>
          </w:p>
        </w:tc>
      </w:tr>
      <w:tr w:rsidR="00122D22" w:rsidRPr="000759A1" w14:paraId="0ADAC8B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AA0AE90"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32</w:t>
            </w:r>
          </w:p>
        </w:tc>
        <w:tc>
          <w:tcPr>
            <w:tcW w:w="1928" w:type="pct"/>
            <w:tcBorders>
              <w:top w:val="single" w:sz="4" w:space="0" w:color="000000"/>
              <w:left w:val="single" w:sz="4" w:space="0" w:color="000000"/>
              <w:bottom w:val="single" w:sz="4" w:space="0" w:color="000000"/>
              <w:right w:val="single" w:sz="4" w:space="0" w:color="000000"/>
            </w:tcBorders>
            <w:vAlign w:val="center"/>
          </w:tcPr>
          <w:p w14:paraId="1155A50E"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Đánh giá định lượng về tác động của EVFTA sau đại dịch Covid đối với các mặt kinh tế - xã hội cũng như các ngành cụ thể, kiến nghị các biện pháp ứng phó phù hợp</w:t>
            </w:r>
          </w:p>
        </w:tc>
        <w:tc>
          <w:tcPr>
            <w:tcW w:w="417" w:type="pct"/>
            <w:tcBorders>
              <w:top w:val="single" w:sz="4" w:space="0" w:color="000000"/>
              <w:left w:val="single" w:sz="4" w:space="0" w:color="000000"/>
              <w:bottom w:val="single" w:sz="4" w:space="0" w:color="000000"/>
              <w:right w:val="single" w:sz="4" w:space="0" w:color="000000"/>
            </w:tcBorders>
            <w:vAlign w:val="center"/>
          </w:tcPr>
          <w:p w14:paraId="1DA9BC4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3A931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CD0AAC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C351BF7"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C7EB3F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CBC1E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KHĐT</w:t>
            </w:r>
          </w:p>
        </w:tc>
      </w:tr>
      <w:tr w:rsidR="00122D22" w:rsidRPr="000759A1" w14:paraId="7D02ACD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651AE8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33</w:t>
            </w:r>
          </w:p>
        </w:tc>
        <w:tc>
          <w:tcPr>
            <w:tcW w:w="1928" w:type="pct"/>
            <w:tcBorders>
              <w:top w:val="single" w:sz="4" w:space="0" w:color="000000"/>
              <w:left w:val="single" w:sz="4" w:space="0" w:color="000000"/>
              <w:bottom w:val="single" w:sz="4" w:space="0" w:color="000000"/>
              <w:right w:val="single" w:sz="4" w:space="0" w:color="000000"/>
            </w:tcBorders>
            <w:vAlign w:val="center"/>
          </w:tcPr>
          <w:p w14:paraId="06A1396D"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quy định cơ chế quản lý các chương trình mục tiêu quốc gia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7224CFE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8</w:t>
            </w:r>
          </w:p>
        </w:tc>
        <w:tc>
          <w:tcPr>
            <w:tcW w:w="406" w:type="pct"/>
            <w:tcBorders>
              <w:top w:val="single" w:sz="4" w:space="0" w:color="000000"/>
              <w:left w:val="single" w:sz="4" w:space="0" w:color="000000"/>
              <w:bottom w:val="single" w:sz="4" w:space="0" w:color="000000"/>
              <w:right w:val="single" w:sz="4" w:space="0" w:color="000000"/>
            </w:tcBorders>
            <w:vAlign w:val="center"/>
          </w:tcPr>
          <w:p w14:paraId="0948D1C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9A542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3FF5A3A"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C90A86">
              <w:rPr>
                <w:rFonts w:eastAsia="Times New Roman"/>
                <w:color w:val="000000" w:themeColor="text1"/>
                <w:sz w:val="20"/>
                <w:szCs w:val="20"/>
                <w:lang w:val="vi-VN"/>
              </w:rPr>
              <w:t>Đang tổng hợp các ý kiến của các Bộ, ngành</w:t>
            </w:r>
          </w:p>
        </w:tc>
        <w:tc>
          <w:tcPr>
            <w:tcW w:w="426" w:type="pct"/>
            <w:tcBorders>
              <w:top w:val="single" w:sz="4" w:space="0" w:color="000000"/>
              <w:left w:val="single" w:sz="4" w:space="0" w:color="000000"/>
              <w:bottom w:val="single" w:sz="4" w:space="0" w:color="000000"/>
              <w:right w:val="single" w:sz="4" w:space="0" w:color="000000"/>
            </w:tcBorders>
            <w:vAlign w:val="center"/>
          </w:tcPr>
          <w:p w14:paraId="56355B0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7F214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KHĐT</w:t>
            </w:r>
          </w:p>
        </w:tc>
      </w:tr>
      <w:tr w:rsidR="00122D22" w:rsidRPr="000759A1" w14:paraId="2EF2E77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AAE65A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34</w:t>
            </w:r>
          </w:p>
        </w:tc>
        <w:tc>
          <w:tcPr>
            <w:tcW w:w="1928" w:type="pct"/>
            <w:tcBorders>
              <w:top w:val="single" w:sz="4" w:space="0" w:color="000000"/>
              <w:left w:val="single" w:sz="4" w:space="0" w:color="000000"/>
              <w:bottom w:val="single" w:sz="4" w:space="0" w:color="000000"/>
              <w:right w:val="single" w:sz="4" w:space="0" w:color="000000"/>
            </w:tcBorders>
            <w:vAlign w:val="center"/>
          </w:tcPr>
          <w:p w14:paraId="3F7EFA68"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điều của Nghị định số </w:t>
            </w:r>
            <w:r>
              <w:fldChar w:fldCharType="begin"/>
            </w:r>
            <w:r>
              <w:instrText xml:space="preserve"> HYPERLINK "https://thuvienphapluat.vn/van-ban/dau-tu/nghi-dinh-95-2020-nd-cp-thuc-hien-dau-thau-mua-sam-theo-hiep-dinh-doi-tac-xuyen-thai-binh-duong-451113.aspx" \t "_blank" \o "Nghị định 95/2020/NĐ-CP" </w:instrText>
            </w:r>
            <w:r>
              <w:fldChar w:fldCharType="separate"/>
            </w:r>
            <w:r w:rsidRPr="000759A1">
              <w:rPr>
                <w:rFonts w:eastAsia="Times New Roman"/>
                <w:color w:val="000000" w:themeColor="text1"/>
                <w:sz w:val="20"/>
                <w:szCs w:val="20"/>
                <w:lang w:val="vi-VN"/>
              </w:rPr>
              <w:t>95/2020/NĐ-CP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24/8/2020 của Chính phủ hướng dẫn thực hiện về đấu thầu mua sắm theo Hiệp định Đối tác Toàn diện và Tiến bộ xuyên Thái Bình Dương</w:t>
            </w:r>
          </w:p>
        </w:tc>
        <w:tc>
          <w:tcPr>
            <w:tcW w:w="417" w:type="pct"/>
            <w:tcBorders>
              <w:top w:val="single" w:sz="4" w:space="0" w:color="000000"/>
              <w:left w:val="single" w:sz="4" w:space="0" w:color="000000"/>
              <w:bottom w:val="single" w:sz="4" w:space="0" w:color="000000"/>
              <w:right w:val="single" w:sz="4" w:space="0" w:color="000000"/>
            </w:tcBorders>
            <w:vAlign w:val="center"/>
          </w:tcPr>
          <w:p w14:paraId="055944D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III</w:t>
            </w:r>
          </w:p>
        </w:tc>
        <w:tc>
          <w:tcPr>
            <w:tcW w:w="406" w:type="pct"/>
            <w:tcBorders>
              <w:top w:val="single" w:sz="4" w:space="0" w:color="000000"/>
              <w:left w:val="single" w:sz="4" w:space="0" w:color="000000"/>
              <w:bottom w:val="single" w:sz="4" w:space="0" w:color="000000"/>
              <w:right w:val="single" w:sz="4" w:space="0" w:color="000000"/>
            </w:tcBorders>
            <w:vAlign w:val="center"/>
          </w:tcPr>
          <w:p w14:paraId="4CB2DCD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4D03F0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40E346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FFE07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F6DB62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KHĐT</w:t>
            </w:r>
          </w:p>
        </w:tc>
      </w:tr>
      <w:tr w:rsidR="00122D22" w:rsidRPr="000759A1" w14:paraId="222E4F1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7A78C1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35</w:t>
            </w:r>
          </w:p>
        </w:tc>
        <w:tc>
          <w:tcPr>
            <w:tcW w:w="1928" w:type="pct"/>
            <w:tcBorders>
              <w:top w:val="single" w:sz="4" w:space="0" w:color="000000"/>
              <w:left w:val="single" w:sz="4" w:space="0" w:color="000000"/>
              <w:bottom w:val="single" w:sz="4" w:space="0" w:color="000000"/>
              <w:right w:val="single" w:sz="4" w:space="0" w:color="000000"/>
            </w:tcBorders>
            <w:vAlign w:val="center"/>
          </w:tcPr>
          <w:p w14:paraId="31B6147D"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"https://thuvienphapluat.vn/van-ban/thuong-mai/nghi-dinh-82-2018-nd-cp-quy-dinh-ve-quan-ly-khu-cong-nghiep-va-khu-kinh-te-332027.aspx" \t "_blank" \o "Nghị định 82/2018/NĐ-CP" </w:instrText>
            </w:r>
            <w:r>
              <w:fldChar w:fldCharType="separate"/>
            </w:r>
            <w:r w:rsidRPr="000759A1">
              <w:rPr>
                <w:rFonts w:eastAsia="Times New Roman"/>
                <w:color w:val="000000" w:themeColor="text1"/>
                <w:sz w:val="20"/>
                <w:szCs w:val="20"/>
                <w:lang w:val="vi-VN"/>
              </w:rPr>
              <w:t>82/2018/NĐ-CP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22/5/2018 của Chính phủ về quản lý khu công nghiệp và khu kinh tế</w:t>
            </w:r>
          </w:p>
        </w:tc>
        <w:tc>
          <w:tcPr>
            <w:tcW w:w="417" w:type="pct"/>
            <w:tcBorders>
              <w:top w:val="single" w:sz="4" w:space="0" w:color="000000"/>
              <w:left w:val="single" w:sz="4" w:space="0" w:color="000000"/>
              <w:bottom w:val="single" w:sz="4" w:space="0" w:color="000000"/>
              <w:right w:val="single" w:sz="4" w:space="0" w:color="000000"/>
            </w:tcBorders>
            <w:vAlign w:val="center"/>
          </w:tcPr>
          <w:p w14:paraId="313CD9D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III</w:t>
            </w:r>
          </w:p>
        </w:tc>
        <w:tc>
          <w:tcPr>
            <w:tcW w:w="406" w:type="pct"/>
            <w:tcBorders>
              <w:top w:val="single" w:sz="4" w:space="0" w:color="000000"/>
              <w:left w:val="single" w:sz="4" w:space="0" w:color="000000"/>
              <w:bottom w:val="single" w:sz="4" w:space="0" w:color="000000"/>
              <w:right w:val="single" w:sz="4" w:space="0" w:color="000000"/>
            </w:tcBorders>
            <w:vAlign w:val="center"/>
          </w:tcPr>
          <w:p w14:paraId="067E3CE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3F2AF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039FB7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B7126E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EEE2C8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KHĐT</w:t>
            </w:r>
          </w:p>
        </w:tc>
      </w:tr>
      <w:tr w:rsidR="00122D22" w:rsidRPr="000759A1" w14:paraId="63739AC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59E0E35"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36</w:t>
            </w:r>
          </w:p>
        </w:tc>
        <w:tc>
          <w:tcPr>
            <w:tcW w:w="1928" w:type="pct"/>
            <w:tcBorders>
              <w:top w:val="single" w:sz="4" w:space="0" w:color="000000"/>
              <w:left w:val="single" w:sz="4" w:space="0" w:color="000000"/>
              <w:bottom w:val="single" w:sz="4" w:space="0" w:color="000000"/>
              <w:right w:val="single" w:sz="4" w:space="0" w:color="000000"/>
            </w:tcBorders>
            <w:vAlign w:val="center"/>
          </w:tcPr>
          <w:p w14:paraId="7B93FF1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điều của Nghị định số </w:t>
            </w:r>
            <w:r>
              <w:fldChar w:fldCharType="begin"/>
            </w:r>
            <w:r>
              <w:instrText xml:space="preserve"> HYPERLINK "https://thuvienphapluat.vn/van-ban/thuong-mai/nghi-dinh-52-2013-nd-cp-thuong-mai-dien-tu-187901.aspx" \t "_blank" \o "Nghị định 52/2013/NĐ-CP" </w:instrText>
            </w:r>
            <w:r>
              <w:fldChar w:fldCharType="separate"/>
            </w:r>
            <w:r w:rsidRPr="000759A1">
              <w:rPr>
                <w:rFonts w:eastAsia="Times New Roman"/>
                <w:color w:val="000000" w:themeColor="text1"/>
                <w:sz w:val="20"/>
                <w:szCs w:val="20"/>
                <w:lang w:val="vi-VN"/>
              </w:rPr>
              <w:t>52/2013/NĐ-CP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16/5/2013 của Chính phủ về thương mại điện tử.</w:t>
            </w:r>
          </w:p>
        </w:tc>
        <w:tc>
          <w:tcPr>
            <w:tcW w:w="417" w:type="pct"/>
            <w:tcBorders>
              <w:top w:val="single" w:sz="4" w:space="0" w:color="000000"/>
              <w:left w:val="single" w:sz="4" w:space="0" w:color="000000"/>
              <w:bottom w:val="single" w:sz="4" w:space="0" w:color="000000"/>
              <w:right w:val="single" w:sz="4" w:space="0" w:color="000000"/>
            </w:tcBorders>
            <w:vAlign w:val="center"/>
          </w:tcPr>
          <w:p w14:paraId="77ACF3A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p>
        </w:tc>
        <w:tc>
          <w:tcPr>
            <w:tcW w:w="406" w:type="pct"/>
            <w:tcBorders>
              <w:top w:val="single" w:sz="4" w:space="0" w:color="000000"/>
              <w:left w:val="single" w:sz="4" w:space="0" w:color="000000"/>
              <w:bottom w:val="single" w:sz="4" w:space="0" w:color="000000"/>
              <w:right w:val="single" w:sz="4" w:space="0" w:color="000000"/>
            </w:tcBorders>
            <w:vAlign w:val="center"/>
          </w:tcPr>
          <w:p w14:paraId="410C75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5F671F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A7FF28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9888D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699C05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Công </w:t>
            </w:r>
            <w:proofErr w:type="spellStart"/>
            <w:r w:rsidRPr="000759A1">
              <w:rPr>
                <w:rFonts w:eastAsia="Times New Roman"/>
                <w:color w:val="000000" w:themeColor="text1"/>
                <w:sz w:val="20"/>
                <w:szCs w:val="20"/>
                <w:lang w:eastAsia="vi-VN"/>
              </w:rPr>
              <w:t>thương</w:t>
            </w:r>
            <w:proofErr w:type="spellEnd"/>
          </w:p>
        </w:tc>
      </w:tr>
      <w:tr w:rsidR="00122D22" w:rsidRPr="000759A1" w14:paraId="469B8B8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50666DD"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37</w:t>
            </w:r>
          </w:p>
        </w:tc>
        <w:tc>
          <w:tcPr>
            <w:tcW w:w="1928" w:type="pct"/>
            <w:tcBorders>
              <w:top w:val="single" w:sz="4" w:space="0" w:color="000000"/>
              <w:left w:val="single" w:sz="4" w:space="0" w:color="000000"/>
              <w:bottom w:val="single" w:sz="4" w:space="0" w:color="000000"/>
              <w:right w:val="single" w:sz="4" w:space="0" w:color="000000"/>
            </w:tcBorders>
            <w:vAlign w:val="center"/>
          </w:tcPr>
          <w:p w14:paraId="41A5158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"Sản xuất tại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7538F0A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2475317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EF7E4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6F55CB5"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DF261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689916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Công </w:t>
            </w:r>
            <w:proofErr w:type="spellStart"/>
            <w:r w:rsidRPr="000759A1">
              <w:rPr>
                <w:rFonts w:eastAsia="Times New Roman"/>
                <w:color w:val="000000" w:themeColor="text1"/>
                <w:sz w:val="20"/>
                <w:szCs w:val="20"/>
                <w:lang w:eastAsia="vi-VN"/>
              </w:rPr>
              <w:t>thương</w:t>
            </w:r>
            <w:proofErr w:type="spellEnd"/>
          </w:p>
        </w:tc>
      </w:tr>
      <w:tr w:rsidR="00122D22" w:rsidRPr="000759A1" w14:paraId="44315DF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845CBC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38</w:t>
            </w:r>
          </w:p>
        </w:tc>
        <w:tc>
          <w:tcPr>
            <w:tcW w:w="1928" w:type="pct"/>
            <w:tcBorders>
              <w:top w:val="single" w:sz="4" w:space="0" w:color="000000"/>
              <w:left w:val="single" w:sz="4" w:space="0" w:color="000000"/>
              <w:bottom w:val="single" w:sz="4" w:space="0" w:color="000000"/>
              <w:right w:val="single" w:sz="4" w:space="0" w:color="000000"/>
            </w:tcBorders>
            <w:vAlign w:val="center"/>
          </w:tcPr>
          <w:p w14:paraId="08A89C65"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"https://thuvienphapluat.vn/van-ban/linh-vuc-khac/nghi-dinh-111-2015-nd-cp-phat-trien-cong-nghiep-ho-tro-294699.aspx" \t "_blank" \o "Nghị định 111/2015/NĐ-CP" </w:instrText>
            </w:r>
            <w:r>
              <w:fldChar w:fldCharType="separate"/>
            </w:r>
            <w:r w:rsidRPr="000759A1">
              <w:rPr>
                <w:rFonts w:eastAsia="Times New Roman"/>
                <w:color w:val="000000" w:themeColor="text1"/>
                <w:sz w:val="20"/>
                <w:szCs w:val="20"/>
                <w:lang w:val="vi-VN"/>
              </w:rPr>
              <w:t>111/2015/NĐ-CP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03/11/2015 của Chính phủ về phát triển công nghiệp hỗ trợ</w:t>
            </w:r>
          </w:p>
        </w:tc>
        <w:tc>
          <w:tcPr>
            <w:tcW w:w="417" w:type="pct"/>
            <w:tcBorders>
              <w:top w:val="single" w:sz="4" w:space="0" w:color="000000"/>
              <w:left w:val="single" w:sz="4" w:space="0" w:color="000000"/>
              <w:bottom w:val="single" w:sz="4" w:space="0" w:color="000000"/>
              <w:right w:val="single" w:sz="4" w:space="0" w:color="000000"/>
            </w:tcBorders>
            <w:vAlign w:val="center"/>
          </w:tcPr>
          <w:p w14:paraId="47847A2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04EEB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E9F3D5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E00D8BF"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7187DC5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41C13D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Công </w:t>
            </w:r>
            <w:proofErr w:type="spellStart"/>
            <w:r w:rsidRPr="000759A1">
              <w:rPr>
                <w:rFonts w:eastAsia="Times New Roman"/>
                <w:color w:val="000000" w:themeColor="text1"/>
                <w:sz w:val="20"/>
                <w:szCs w:val="20"/>
                <w:lang w:eastAsia="vi-VN"/>
              </w:rPr>
              <w:t>thương</w:t>
            </w:r>
            <w:proofErr w:type="spellEnd"/>
          </w:p>
        </w:tc>
      </w:tr>
      <w:tr w:rsidR="00122D22" w:rsidRPr="000759A1" w14:paraId="32F1359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4EFB90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39</w:t>
            </w:r>
          </w:p>
        </w:tc>
        <w:tc>
          <w:tcPr>
            <w:tcW w:w="1928" w:type="pct"/>
            <w:tcBorders>
              <w:top w:val="single" w:sz="4" w:space="0" w:color="000000"/>
              <w:left w:val="single" w:sz="4" w:space="0" w:color="000000"/>
              <w:bottom w:val="single" w:sz="4" w:space="0" w:color="000000"/>
              <w:right w:val="single" w:sz="4" w:space="0" w:color="000000"/>
            </w:tcBorders>
            <w:vAlign w:val="center"/>
          </w:tcPr>
          <w:p w14:paraId="6B9A46FD"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quy định chức năng, nhiệm vụ và quyền hạn của Ủy ban Cạnh tranh Quốc gia</w:t>
            </w:r>
          </w:p>
        </w:tc>
        <w:tc>
          <w:tcPr>
            <w:tcW w:w="417" w:type="pct"/>
            <w:tcBorders>
              <w:top w:val="single" w:sz="4" w:space="0" w:color="000000"/>
              <w:left w:val="single" w:sz="4" w:space="0" w:color="000000"/>
              <w:bottom w:val="single" w:sz="4" w:space="0" w:color="000000"/>
              <w:right w:val="single" w:sz="4" w:space="0" w:color="000000"/>
            </w:tcBorders>
            <w:vAlign w:val="center"/>
          </w:tcPr>
          <w:p w14:paraId="18A2450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III</w:t>
            </w:r>
          </w:p>
        </w:tc>
        <w:tc>
          <w:tcPr>
            <w:tcW w:w="406" w:type="pct"/>
            <w:tcBorders>
              <w:top w:val="single" w:sz="4" w:space="0" w:color="000000"/>
              <w:left w:val="single" w:sz="4" w:space="0" w:color="000000"/>
              <w:bottom w:val="single" w:sz="4" w:space="0" w:color="000000"/>
              <w:right w:val="single" w:sz="4" w:space="0" w:color="000000"/>
            </w:tcBorders>
            <w:vAlign w:val="center"/>
          </w:tcPr>
          <w:p w14:paraId="243E23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ED8AA8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5912B876" w14:textId="77777777" w:rsidR="00122D22" w:rsidRPr="005067CC" w:rsidRDefault="00122D22" w:rsidP="004B3507">
            <w:pPr>
              <w:spacing w:before="0" w:after="0" w:line="240" w:lineRule="auto"/>
              <w:ind w:firstLine="0"/>
              <w:rPr>
                <w:rFonts w:eastAsia="Times New Roman"/>
                <w:color w:val="000000" w:themeColor="text1"/>
                <w:sz w:val="20"/>
                <w:szCs w:val="20"/>
              </w:rPr>
            </w:pPr>
            <w:r w:rsidRPr="00E73AA6">
              <w:rPr>
                <w:rFonts w:eastAsia="Times New Roman"/>
                <w:color w:val="000000" w:themeColor="text1"/>
                <w:sz w:val="20"/>
                <w:szCs w:val="20"/>
                <w:lang w:val="vi-VN"/>
              </w:rPr>
              <w:t>Dự thảo  trình xin ý kiến Bộ Chính trị (tại các Tờ trình số: 10-TTr/BCSĐ ngày 23/9/2019</w:t>
            </w:r>
            <w:r>
              <w:rPr>
                <w:rFonts w:eastAsia="Times New Roman"/>
                <w:color w:val="000000" w:themeColor="text1"/>
                <w:sz w:val="20"/>
                <w:szCs w:val="20"/>
                <w:lang w:val="vi-VN"/>
              </w:rPr>
              <w:t xml:space="preserve"> </w:t>
            </w:r>
            <w:r w:rsidRPr="00E73AA6">
              <w:rPr>
                <w:rFonts w:eastAsia="Times New Roman"/>
                <w:color w:val="000000" w:themeColor="text1"/>
                <w:sz w:val="20"/>
                <w:szCs w:val="20"/>
                <w:lang w:val="vi-VN"/>
              </w:rPr>
              <w:t>và 12-TTr/BCSĐ ngày 24/7/2020).</w:t>
            </w:r>
            <w:r>
              <w:rPr>
                <w:rFonts w:eastAsia="Times New Roman"/>
                <w:color w:val="000000" w:themeColor="text1"/>
                <w:sz w:val="20"/>
                <w:szCs w:val="20"/>
                <w:lang w:val="vi-VN"/>
              </w:rPr>
              <w:t xml:space="preserve"> </w:t>
            </w:r>
          </w:p>
        </w:tc>
        <w:tc>
          <w:tcPr>
            <w:tcW w:w="426" w:type="pct"/>
            <w:tcBorders>
              <w:top w:val="single" w:sz="4" w:space="0" w:color="000000"/>
              <w:left w:val="single" w:sz="4" w:space="0" w:color="000000"/>
              <w:bottom w:val="single" w:sz="4" w:space="0" w:color="000000"/>
              <w:right w:val="single" w:sz="4" w:space="0" w:color="000000"/>
            </w:tcBorders>
            <w:vAlign w:val="center"/>
          </w:tcPr>
          <w:p w14:paraId="3E3B625B"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7390E9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Công </w:t>
            </w:r>
            <w:proofErr w:type="spellStart"/>
            <w:r w:rsidRPr="000759A1">
              <w:rPr>
                <w:rFonts w:eastAsia="Times New Roman"/>
                <w:color w:val="000000" w:themeColor="text1"/>
                <w:sz w:val="20"/>
                <w:szCs w:val="20"/>
                <w:lang w:eastAsia="vi-VN"/>
              </w:rPr>
              <w:t>thương</w:t>
            </w:r>
            <w:proofErr w:type="spellEnd"/>
          </w:p>
        </w:tc>
      </w:tr>
      <w:tr w:rsidR="00122D22" w:rsidRPr="000759A1" w14:paraId="0DB740D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AA16B9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40</w:t>
            </w:r>
          </w:p>
        </w:tc>
        <w:tc>
          <w:tcPr>
            <w:tcW w:w="1928" w:type="pct"/>
            <w:tcBorders>
              <w:top w:val="single" w:sz="4" w:space="0" w:color="000000"/>
              <w:left w:val="single" w:sz="4" w:space="0" w:color="000000"/>
              <w:bottom w:val="single" w:sz="4" w:space="0" w:color="000000"/>
              <w:right w:val="single" w:sz="4" w:space="0" w:color="000000"/>
            </w:tcBorders>
            <w:vAlign w:val="center"/>
          </w:tcPr>
          <w:p w14:paraId="4DA99796"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về quản lý nhập khẩu hàng hóa tân trang theo Hiệp định Đối tác Toàn diện và Tiến bộ xuyên Thái Bình Dương (CPTPP)</w:t>
            </w:r>
          </w:p>
        </w:tc>
        <w:tc>
          <w:tcPr>
            <w:tcW w:w="417" w:type="pct"/>
            <w:tcBorders>
              <w:top w:val="single" w:sz="4" w:space="0" w:color="000000"/>
              <w:left w:val="single" w:sz="4" w:space="0" w:color="000000"/>
              <w:bottom w:val="single" w:sz="4" w:space="0" w:color="000000"/>
              <w:right w:val="single" w:sz="4" w:space="0" w:color="000000"/>
            </w:tcBorders>
            <w:vAlign w:val="center"/>
          </w:tcPr>
          <w:p w14:paraId="7E29288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r w:rsidRPr="000759A1">
              <w:rPr>
                <w:rFonts w:eastAsia="Times New Roman"/>
                <w:color w:val="000000" w:themeColor="text1"/>
                <w:sz w:val="20"/>
                <w:szCs w:val="20"/>
                <w:lang w:val="vi-VN"/>
              </w:rPr>
              <w:t>V</w:t>
            </w:r>
          </w:p>
        </w:tc>
        <w:tc>
          <w:tcPr>
            <w:tcW w:w="406" w:type="pct"/>
            <w:tcBorders>
              <w:top w:val="single" w:sz="4" w:space="0" w:color="000000"/>
              <w:left w:val="single" w:sz="4" w:space="0" w:color="000000"/>
              <w:bottom w:val="single" w:sz="4" w:space="0" w:color="000000"/>
              <w:right w:val="single" w:sz="4" w:space="0" w:color="000000"/>
            </w:tcBorders>
            <w:vAlign w:val="center"/>
          </w:tcPr>
          <w:p w14:paraId="0C040D5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27FD3A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CE6EDAE"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52390167"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FF7BA6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Công </w:t>
            </w:r>
            <w:proofErr w:type="spellStart"/>
            <w:r w:rsidRPr="000759A1">
              <w:rPr>
                <w:rFonts w:eastAsia="Times New Roman"/>
                <w:color w:val="000000" w:themeColor="text1"/>
                <w:sz w:val="20"/>
                <w:szCs w:val="20"/>
                <w:lang w:eastAsia="vi-VN"/>
              </w:rPr>
              <w:t>thương</w:t>
            </w:r>
            <w:proofErr w:type="spellEnd"/>
          </w:p>
        </w:tc>
      </w:tr>
      <w:tr w:rsidR="00122D22" w:rsidRPr="000759A1" w14:paraId="0A888E5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A40155B"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41</w:t>
            </w:r>
          </w:p>
        </w:tc>
        <w:tc>
          <w:tcPr>
            <w:tcW w:w="1928" w:type="pct"/>
            <w:tcBorders>
              <w:top w:val="single" w:sz="4" w:space="0" w:color="000000"/>
              <w:left w:val="single" w:sz="4" w:space="0" w:color="000000"/>
              <w:bottom w:val="single" w:sz="4" w:space="0" w:color="000000"/>
              <w:right w:val="single" w:sz="4" w:space="0" w:color="000000"/>
            </w:tcBorders>
            <w:vAlign w:val="center"/>
          </w:tcPr>
          <w:p w14:paraId="1780314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Nghị định số </w:t>
            </w:r>
            <w:r>
              <w:fldChar w:fldCharType="begin"/>
            </w:r>
            <w:r>
              <w:instrText xml:space="preserve"> HYPERLINK "https://thuvienphapluat.vn/van-ban/thuong-mai/nghi-dinh-76-2015-nd-cp-quy-dinh-chi-tiet-luat-kinh-doanh-bat-dong-san-289793.aspx" \t "_blank" \o "Nghị định 76/2015/NĐ-CP" </w:instrText>
            </w:r>
            <w:r>
              <w:fldChar w:fldCharType="separate"/>
            </w:r>
            <w:r w:rsidRPr="000759A1">
              <w:rPr>
                <w:rFonts w:eastAsia="Times New Roman"/>
                <w:color w:val="000000" w:themeColor="text1"/>
                <w:sz w:val="20"/>
                <w:szCs w:val="20"/>
                <w:lang w:val="vi-VN"/>
              </w:rPr>
              <w:t>76/2015/NĐ-CP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10/9/2015 quy định chi tiết thi hành một số điều của Luật kinh doanh bất động sản</w:t>
            </w:r>
          </w:p>
        </w:tc>
        <w:tc>
          <w:tcPr>
            <w:tcW w:w="417" w:type="pct"/>
            <w:tcBorders>
              <w:top w:val="single" w:sz="4" w:space="0" w:color="000000"/>
              <w:left w:val="single" w:sz="4" w:space="0" w:color="000000"/>
              <w:bottom w:val="single" w:sz="4" w:space="0" w:color="000000"/>
              <w:right w:val="single" w:sz="4" w:space="0" w:color="000000"/>
            </w:tcBorders>
            <w:vAlign w:val="center"/>
          </w:tcPr>
          <w:p w14:paraId="2BF050B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3D55F62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5D0A59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506E260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CB63BB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61D3B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Xây</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dựng</w:t>
            </w:r>
            <w:proofErr w:type="spellEnd"/>
          </w:p>
        </w:tc>
      </w:tr>
      <w:tr w:rsidR="00122D22" w:rsidRPr="000759A1" w14:paraId="3C29862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3CA1FB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lastRenderedPageBreak/>
              <w:t>42</w:t>
            </w:r>
          </w:p>
        </w:tc>
        <w:tc>
          <w:tcPr>
            <w:tcW w:w="1928" w:type="pct"/>
            <w:tcBorders>
              <w:top w:val="single" w:sz="4" w:space="0" w:color="000000"/>
              <w:left w:val="single" w:sz="4" w:space="0" w:color="000000"/>
              <w:bottom w:val="single" w:sz="4" w:space="0" w:color="000000"/>
              <w:right w:val="single" w:sz="4" w:space="0" w:color="000000"/>
            </w:tcBorders>
            <w:vAlign w:val="center"/>
          </w:tcPr>
          <w:p w14:paraId="6C2F5D1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điều của Nghị định số </w:t>
            </w:r>
            <w:r>
              <w:fldChar w:fldCharType="begin"/>
            </w:r>
            <w:r>
              <w:instrText xml:space="preserve"> HYPERLINK "https://thuvienphapluat.vn/van-ban/vi-pham-hanh-chinh/nghi-dinh-139-2017-nd-cp-xu-phat-vi-pham-hanh-chinh-dau-tu-xay-dung-khai-thac-khoang-san-296872.aspx" \t "_blank" \o "Nghị định 139/2017/NĐ-CP" </w:instrText>
            </w:r>
            <w:r>
              <w:fldChar w:fldCharType="separate"/>
            </w:r>
            <w:r w:rsidRPr="000759A1">
              <w:rPr>
                <w:rFonts w:eastAsia="Times New Roman"/>
                <w:color w:val="000000" w:themeColor="text1"/>
                <w:sz w:val="20"/>
                <w:szCs w:val="20"/>
                <w:lang w:val="vi-VN"/>
              </w:rPr>
              <w:t>139/2017/NĐ-CP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27/11/2017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tc>
        <w:tc>
          <w:tcPr>
            <w:tcW w:w="417" w:type="pct"/>
            <w:tcBorders>
              <w:top w:val="single" w:sz="4" w:space="0" w:color="000000"/>
              <w:left w:val="single" w:sz="4" w:space="0" w:color="000000"/>
              <w:bottom w:val="single" w:sz="4" w:space="0" w:color="000000"/>
              <w:right w:val="single" w:sz="4" w:space="0" w:color="000000"/>
            </w:tcBorders>
            <w:vAlign w:val="center"/>
          </w:tcPr>
          <w:p w14:paraId="7013ECC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476EDCC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31822A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FF5EC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88A850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51D9D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Xây</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dựng</w:t>
            </w:r>
            <w:proofErr w:type="spellEnd"/>
          </w:p>
        </w:tc>
      </w:tr>
      <w:tr w:rsidR="00122D22" w:rsidRPr="000759A1" w14:paraId="3231A5F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00CF39E"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43</w:t>
            </w:r>
          </w:p>
        </w:tc>
        <w:tc>
          <w:tcPr>
            <w:tcW w:w="1928" w:type="pct"/>
            <w:tcBorders>
              <w:top w:val="single" w:sz="4" w:space="0" w:color="000000"/>
              <w:left w:val="single" w:sz="4" w:space="0" w:color="000000"/>
              <w:bottom w:val="single" w:sz="4" w:space="0" w:color="000000"/>
              <w:right w:val="single" w:sz="4" w:space="0" w:color="000000"/>
            </w:tcBorders>
            <w:vAlign w:val="center"/>
          </w:tcPr>
          <w:p w14:paraId="2BEABFA1" w14:textId="77777777" w:rsidR="00122D22" w:rsidRPr="00C4756F" w:rsidRDefault="00122D22" w:rsidP="004B3507">
            <w:pPr>
              <w:spacing w:before="0" w:after="0" w:line="240" w:lineRule="auto"/>
              <w:ind w:firstLine="0"/>
              <w:rPr>
                <w:rFonts w:eastAsia="Times New Roman"/>
              </w:rPr>
            </w:pPr>
            <w:r w:rsidRPr="000759A1">
              <w:rPr>
                <w:rFonts w:eastAsia="Times New Roman"/>
                <w:color w:val="000000" w:themeColor="text1"/>
                <w:sz w:val="20"/>
                <w:szCs w:val="20"/>
                <w:lang w:val="vi-VN"/>
              </w:rPr>
              <w:t>Nghị định sửa đổi, bổ sung các Nghị định số </w:t>
            </w:r>
            <w:r>
              <w:fldChar w:fldCharType="begin"/>
            </w:r>
            <w:r>
              <w:instrText xml:space="preserve"> HYPERLINK "https://thuvienphapluat.vn/van-ban/van-hoa-xa-hoi/nghi-dinh-60-2014-nd-cp-hoat-dong-in-236135.aspx" \t "_blank" \o "Nghị định 60/2014/NĐ-CP" </w:instrText>
            </w:r>
            <w:r>
              <w:fldChar w:fldCharType="separate"/>
            </w:r>
            <w:r w:rsidRPr="000759A1">
              <w:rPr>
                <w:rFonts w:eastAsia="Times New Roman"/>
                <w:color w:val="000000" w:themeColor="text1"/>
                <w:sz w:val="20"/>
                <w:szCs w:val="20"/>
                <w:lang w:val="vi-VN"/>
              </w:rPr>
              <w:t>60/2014/NĐ-CP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19/6/2014 của Chính phủ quy định về hoạt động in và Nghị định số </w:t>
            </w:r>
            <w:r>
              <w:fldChar w:fldCharType="begin"/>
            </w:r>
            <w:r>
              <w:instrText xml:space="preserve"> HYPERLINK "https://thuvienphapluat.vn/van-ban/doanh-nghiep/nghi-dinh-25-2018-nd-cp-sua-doi-nghi-dinh-60-2014-nd-cp-quy-dinh-ve-hoat-dong-in-348720.aspx" \t "_blank" \o "Nghị định 25/2018/NĐ-CP" </w:instrText>
            </w:r>
            <w:r>
              <w:fldChar w:fldCharType="separate"/>
            </w:r>
            <w:r w:rsidRPr="000759A1">
              <w:rPr>
                <w:rFonts w:eastAsia="Times New Roman"/>
                <w:color w:val="000000" w:themeColor="text1"/>
                <w:sz w:val="20"/>
                <w:szCs w:val="20"/>
                <w:lang w:val="vi-VN"/>
              </w:rPr>
              <w:t>25/2018/NĐ-CP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28/02/2018 của Chính phủ sửa đổi, bổ sung một số điều của Nghị định số </w:t>
            </w:r>
            <w:r>
              <w:fldChar w:fldCharType="begin"/>
            </w:r>
            <w:r>
              <w:instrText xml:space="preserve"> HYPERLINK "https://thuvienphapluat.vn/van-ban/van-hoa-xa-hoi/nghi-dinh-60-2014-nd-cp-hoat-dong-in-236135.aspx" \t "_blank" \o "Nghị định 60/2014/NĐ-CP" </w:instrText>
            </w:r>
            <w:r>
              <w:fldChar w:fldCharType="separate"/>
            </w:r>
            <w:r w:rsidRPr="000759A1">
              <w:rPr>
                <w:rFonts w:eastAsia="Times New Roman"/>
                <w:color w:val="000000" w:themeColor="text1"/>
                <w:sz w:val="20"/>
                <w:szCs w:val="20"/>
                <w:lang w:val="vi-VN"/>
              </w:rPr>
              <w:t>60/2014/NĐ-CP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19/6/2014 của Chính phủ quy định về hoạt động in</w:t>
            </w:r>
          </w:p>
        </w:tc>
        <w:tc>
          <w:tcPr>
            <w:tcW w:w="417" w:type="pct"/>
            <w:tcBorders>
              <w:top w:val="single" w:sz="4" w:space="0" w:color="000000"/>
              <w:left w:val="single" w:sz="4" w:space="0" w:color="000000"/>
              <w:bottom w:val="single" w:sz="4" w:space="0" w:color="000000"/>
              <w:right w:val="single" w:sz="4" w:space="0" w:color="000000"/>
            </w:tcBorders>
            <w:vAlign w:val="center"/>
          </w:tcPr>
          <w:p w14:paraId="67C6450C" w14:textId="77777777" w:rsidR="00122D22" w:rsidRPr="00C4756F" w:rsidRDefault="00122D22" w:rsidP="004B3507">
            <w:pPr>
              <w:spacing w:before="0" w:after="0" w:line="240" w:lineRule="auto"/>
              <w:ind w:firstLine="0"/>
              <w:jc w:val="center"/>
              <w:rPr>
                <w:rFonts w:eastAsia="Times New Roman"/>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C53DB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808D3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59D2C8C" w14:textId="77777777" w:rsidR="00122D22" w:rsidRPr="00C4756F" w:rsidRDefault="00122D22" w:rsidP="004B3507">
            <w:pPr>
              <w:spacing w:before="0" w:after="0" w:line="240" w:lineRule="auto"/>
              <w:ind w:firstLine="0"/>
              <w:rPr>
                <w:rFonts w:eastAsia="Times New Roman"/>
                <w:color w:val="000000" w:themeColor="text1"/>
                <w:sz w:val="20"/>
                <w:szCs w:val="20"/>
                <w:lang w:val="vi-VN"/>
              </w:rPr>
            </w:pPr>
            <w:r w:rsidRPr="00C4756F">
              <w:rPr>
                <w:rFonts w:eastAsia="Times New Roman"/>
                <w:color w:val="000000" w:themeColor="text1"/>
                <w:sz w:val="20"/>
                <w:szCs w:val="20"/>
                <w:lang w:val="vi-VN"/>
              </w:rPr>
              <w:t>Ngày 02/7/2021, Bộ TTTT có văn bản số 2357/BTTTT-XBIPH đăng tải dự thảo Nghị định sửa đổi lên Cổng TTĐT Chính phủ và lấy ý kiến góp ý của nhân dân. Hiện nay, Bộ TTTT đang giải trình, tiếp thu các ý kiến đối với dự thảo Nghị định.</w:t>
            </w:r>
          </w:p>
          <w:p w14:paraId="79C2B8B8"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E355E1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06733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TTTT</w:t>
            </w:r>
          </w:p>
        </w:tc>
      </w:tr>
      <w:tr w:rsidR="00122D22" w:rsidRPr="000759A1" w14:paraId="28DE311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5B8538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44</w:t>
            </w:r>
          </w:p>
        </w:tc>
        <w:tc>
          <w:tcPr>
            <w:tcW w:w="1928" w:type="pct"/>
            <w:tcBorders>
              <w:top w:val="single" w:sz="4" w:space="0" w:color="000000"/>
              <w:left w:val="single" w:sz="4" w:space="0" w:color="000000"/>
              <w:bottom w:val="single" w:sz="4" w:space="0" w:color="000000"/>
              <w:right w:val="single" w:sz="4" w:space="0" w:color="000000"/>
            </w:tcBorders>
            <w:vAlign w:val="center"/>
          </w:tcPr>
          <w:p w14:paraId="7B699D1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nội dung của Nghị định số </w:t>
            </w:r>
            <w:r>
              <w:fldChar w:fldCharType="begin"/>
            </w:r>
            <w:r>
              <w:instrText xml:space="preserve"> HYPERLINK "https://thuvienphapluat.vn/van-ban/cong-nghe-thong-tin/nghi-dinh-47-2011-nd-cp-huong-dan-luat-buu-chinh-125633.aspx" \t "_blank" \o "Nghị định 47/2011/NĐ-CP" </w:instrText>
            </w:r>
            <w:r>
              <w:fldChar w:fldCharType="separate"/>
            </w:r>
            <w:r w:rsidRPr="000759A1">
              <w:rPr>
                <w:rFonts w:eastAsia="Times New Roman"/>
                <w:color w:val="000000" w:themeColor="text1"/>
                <w:sz w:val="20"/>
                <w:szCs w:val="20"/>
                <w:lang w:val="vi-VN"/>
              </w:rPr>
              <w:t>47/2011/NĐ-CP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17/6/2011 của Chính phủ quy định chi tiết thi hành một số nội dung của Luật bưu chính</w:t>
            </w:r>
          </w:p>
        </w:tc>
        <w:tc>
          <w:tcPr>
            <w:tcW w:w="417" w:type="pct"/>
            <w:tcBorders>
              <w:top w:val="single" w:sz="4" w:space="0" w:color="000000"/>
              <w:left w:val="single" w:sz="4" w:space="0" w:color="000000"/>
              <w:bottom w:val="single" w:sz="4" w:space="0" w:color="000000"/>
              <w:right w:val="single" w:sz="4" w:space="0" w:color="000000"/>
            </w:tcBorders>
            <w:vAlign w:val="center"/>
          </w:tcPr>
          <w:p w14:paraId="1DBB570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706E79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EEF2DE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8BFAFAF"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CC3A7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8EDE10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TTTT</w:t>
            </w:r>
          </w:p>
        </w:tc>
      </w:tr>
      <w:tr w:rsidR="00122D22" w:rsidRPr="000759A1" w14:paraId="18333A87"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F0F1D7E"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45</w:t>
            </w:r>
          </w:p>
        </w:tc>
        <w:tc>
          <w:tcPr>
            <w:tcW w:w="1928" w:type="pct"/>
            <w:tcBorders>
              <w:top w:val="single" w:sz="4" w:space="0" w:color="000000"/>
              <w:left w:val="single" w:sz="4" w:space="0" w:color="000000"/>
              <w:bottom w:val="single" w:sz="4" w:space="0" w:color="000000"/>
              <w:right w:val="single" w:sz="4" w:space="0" w:color="000000"/>
            </w:tcBorders>
            <w:vAlign w:val="center"/>
          </w:tcPr>
          <w:p w14:paraId="31EB638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Nghị định số </w:t>
            </w:r>
            <w:r>
              <w:fldChar w:fldCharType="begin"/>
            </w:r>
            <w:r>
              <w:instrText xml:space="preserve"> HYPERLINK "https://thuvienphapluat.vn/van-ban/cong-nghe-thong-tin/nghi-dinh-72-2013-nd-cp-quan-ly-cung-cap-su-dung-dich-vu-internet-va-thong-tin-tren-mang-201110.aspx" \t "_blank" \o "Nghị định 72/2013/NĐ-CP" </w:instrText>
            </w:r>
            <w:r>
              <w:fldChar w:fldCharType="separate"/>
            </w:r>
            <w:r w:rsidRPr="000759A1">
              <w:rPr>
                <w:rFonts w:eastAsia="Times New Roman"/>
                <w:color w:val="000000" w:themeColor="text1"/>
                <w:sz w:val="20"/>
                <w:szCs w:val="20"/>
                <w:lang w:val="vi-VN"/>
              </w:rPr>
              <w:t>72/2013/NĐ-CP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và Nghị định số </w:t>
            </w:r>
            <w:r>
              <w:fldChar w:fldCharType="begin"/>
            </w:r>
            <w:r>
              <w:instrText xml:space="preserve"> HYPERLINK "https://thuvienphapluat.vn/van-ban/cong-nghe-thong-tin/nghi-dinh-27-2018-nd-cp-sua-doi-nghi-dinh-72-2013-nd-cp-su-dung-dich-vu-internet-376023.aspx" \t "_blank" \o "Nghị định 27/2018/NĐ-CP" </w:instrText>
            </w:r>
            <w:r>
              <w:fldChar w:fldCharType="separate"/>
            </w:r>
            <w:r w:rsidRPr="000759A1">
              <w:rPr>
                <w:rFonts w:eastAsia="Times New Roman"/>
                <w:color w:val="000000" w:themeColor="text1"/>
                <w:sz w:val="20"/>
                <w:szCs w:val="20"/>
                <w:lang w:val="vi-VN"/>
              </w:rPr>
              <w:t>27/2018/NĐ-CP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của Chính phủ về quản lý, cung cấp, sử dụng dịch vụ internet và thông tin trên mạng</w:t>
            </w:r>
          </w:p>
        </w:tc>
        <w:tc>
          <w:tcPr>
            <w:tcW w:w="417" w:type="pct"/>
            <w:tcBorders>
              <w:top w:val="single" w:sz="4" w:space="0" w:color="000000"/>
              <w:left w:val="single" w:sz="4" w:space="0" w:color="000000"/>
              <w:bottom w:val="single" w:sz="4" w:space="0" w:color="000000"/>
              <w:right w:val="single" w:sz="4" w:space="0" w:color="000000"/>
            </w:tcBorders>
            <w:vAlign w:val="center"/>
          </w:tcPr>
          <w:p w14:paraId="2E57374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62F129F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8E49E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59DF145"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73DB6B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5974B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TTTT</w:t>
            </w:r>
          </w:p>
        </w:tc>
      </w:tr>
      <w:tr w:rsidR="00122D22" w:rsidRPr="000759A1" w14:paraId="598CAD7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0591DA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46</w:t>
            </w:r>
          </w:p>
        </w:tc>
        <w:tc>
          <w:tcPr>
            <w:tcW w:w="1928" w:type="pct"/>
            <w:tcBorders>
              <w:top w:val="single" w:sz="4" w:space="0" w:color="000000"/>
              <w:left w:val="single" w:sz="4" w:space="0" w:color="000000"/>
              <w:bottom w:val="single" w:sz="4" w:space="0" w:color="000000"/>
              <w:right w:val="single" w:sz="4" w:space="0" w:color="000000"/>
            </w:tcBorders>
            <w:vAlign w:val="center"/>
          </w:tcPr>
          <w:p w14:paraId="75D3EDAD"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hướng dẫn thi hành một số điều của Luật Sửa đổi, bổ sung một số điều của luật phòng, chống nhiễm vi rút gây ra hội chứng suy giảm miễn dịch mắc phải ở ngươi (HIV/AIDS)</w:t>
            </w:r>
          </w:p>
        </w:tc>
        <w:tc>
          <w:tcPr>
            <w:tcW w:w="417" w:type="pct"/>
            <w:tcBorders>
              <w:top w:val="single" w:sz="4" w:space="0" w:color="000000"/>
              <w:left w:val="single" w:sz="4" w:space="0" w:color="000000"/>
              <w:bottom w:val="single" w:sz="4" w:space="0" w:color="000000"/>
              <w:right w:val="single" w:sz="4" w:space="0" w:color="000000"/>
            </w:tcBorders>
            <w:vAlign w:val="center"/>
          </w:tcPr>
          <w:p w14:paraId="5E520DC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0CE7137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7E267F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3BC31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5CD48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F598D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Y </w:t>
            </w:r>
            <w:proofErr w:type="spellStart"/>
            <w:r w:rsidRPr="000759A1">
              <w:rPr>
                <w:rFonts w:eastAsia="Times New Roman"/>
                <w:color w:val="000000" w:themeColor="text1"/>
                <w:sz w:val="20"/>
                <w:szCs w:val="20"/>
                <w:lang w:eastAsia="vi-VN"/>
              </w:rPr>
              <w:t>tế</w:t>
            </w:r>
            <w:proofErr w:type="spellEnd"/>
          </w:p>
        </w:tc>
      </w:tr>
      <w:tr w:rsidR="00122D22" w:rsidRPr="000759A1" w14:paraId="3CF74B8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4E76036"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47</w:t>
            </w:r>
          </w:p>
        </w:tc>
        <w:tc>
          <w:tcPr>
            <w:tcW w:w="1928" w:type="pct"/>
            <w:tcBorders>
              <w:top w:val="single" w:sz="4" w:space="0" w:color="000000"/>
              <w:left w:val="single" w:sz="4" w:space="0" w:color="000000"/>
              <w:bottom w:val="single" w:sz="4" w:space="0" w:color="000000"/>
              <w:right w:val="single" w:sz="4" w:space="0" w:color="000000"/>
            </w:tcBorders>
            <w:vAlign w:val="center"/>
          </w:tcPr>
          <w:p w14:paraId="3B62B10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Hồ sơ Dự án Luật Khám bệnh, chữa bệnh (sửa đổi)</w:t>
            </w:r>
          </w:p>
        </w:tc>
        <w:tc>
          <w:tcPr>
            <w:tcW w:w="417" w:type="pct"/>
            <w:tcBorders>
              <w:top w:val="single" w:sz="4" w:space="0" w:color="000000"/>
              <w:left w:val="single" w:sz="4" w:space="0" w:color="000000"/>
              <w:bottom w:val="single" w:sz="4" w:space="0" w:color="000000"/>
              <w:right w:val="single" w:sz="4" w:space="0" w:color="000000"/>
            </w:tcBorders>
            <w:vAlign w:val="center"/>
          </w:tcPr>
          <w:p w14:paraId="542D9F2C"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7540481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E1A13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95B1B85"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073B7F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09EF3A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Y </w:t>
            </w:r>
            <w:proofErr w:type="spellStart"/>
            <w:r w:rsidRPr="000759A1">
              <w:rPr>
                <w:rFonts w:eastAsia="Times New Roman"/>
                <w:color w:val="000000" w:themeColor="text1"/>
                <w:sz w:val="20"/>
                <w:szCs w:val="20"/>
                <w:lang w:eastAsia="vi-VN"/>
              </w:rPr>
              <w:t>tế</w:t>
            </w:r>
            <w:proofErr w:type="spellEnd"/>
          </w:p>
        </w:tc>
      </w:tr>
      <w:tr w:rsidR="00122D22" w:rsidRPr="000759A1" w14:paraId="32EFF82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6185FE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48</w:t>
            </w:r>
          </w:p>
        </w:tc>
        <w:tc>
          <w:tcPr>
            <w:tcW w:w="1928" w:type="pct"/>
            <w:tcBorders>
              <w:top w:val="single" w:sz="4" w:space="0" w:color="000000"/>
              <w:left w:val="single" w:sz="4" w:space="0" w:color="000000"/>
              <w:bottom w:val="single" w:sz="4" w:space="0" w:color="000000"/>
              <w:right w:val="single" w:sz="4" w:space="0" w:color="000000"/>
            </w:tcBorders>
            <w:vAlign w:val="center"/>
          </w:tcPr>
          <w:p w14:paraId="20247BD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Hồ sơ Dự án Luật sửa đổi, bổ sung một số điều của Luật Sở hữu trí tuệ</w:t>
            </w:r>
          </w:p>
        </w:tc>
        <w:tc>
          <w:tcPr>
            <w:tcW w:w="417" w:type="pct"/>
            <w:tcBorders>
              <w:top w:val="single" w:sz="4" w:space="0" w:color="000000"/>
              <w:left w:val="single" w:sz="4" w:space="0" w:color="000000"/>
              <w:bottom w:val="single" w:sz="4" w:space="0" w:color="000000"/>
              <w:right w:val="single" w:sz="4" w:space="0" w:color="000000"/>
            </w:tcBorders>
            <w:vAlign w:val="center"/>
          </w:tcPr>
          <w:p w14:paraId="32B07779"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36E41A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7DB528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3FA3E4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233912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F53F5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KHC</w:t>
            </w:r>
            <w:r w:rsidRPr="000759A1">
              <w:rPr>
                <w:rFonts w:eastAsia="Times New Roman"/>
                <w:color w:val="000000" w:themeColor="text1"/>
                <w:sz w:val="20"/>
                <w:szCs w:val="20"/>
              </w:rPr>
              <w:t>N</w:t>
            </w:r>
          </w:p>
        </w:tc>
      </w:tr>
      <w:tr w:rsidR="00122D22" w:rsidRPr="000759A1" w14:paraId="0532E2F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B0F27F0"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49</w:t>
            </w:r>
          </w:p>
        </w:tc>
        <w:tc>
          <w:tcPr>
            <w:tcW w:w="1928" w:type="pct"/>
            <w:tcBorders>
              <w:top w:val="single" w:sz="4" w:space="0" w:color="000000"/>
              <w:left w:val="single" w:sz="4" w:space="0" w:color="000000"/>
              <w:bottom w:val="single" w:sz="4" w:space="0" w:color="000000"/>
              <w:right w:val="single" w:sz="4" w:space="0" w:color="000000"/>
            </w:tcBorders>
            <w:vAlign w:val="center"/>
          </w:tcPr>
          <w:p w14:paraId="4F7BF821"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sửa đổi, bổ sung một số điều của Nghị định </w:t>
            </w:r>
            <w:r>
              <w:fldChar w:fldCharType="begin"/>
            </w:r>
            <w:r>
              <w:instrText xml:space="preserve"> HYPERLINK "https://thuvienphapluat.vn/van-ban/bat-dong-san/nghi-dinh-27-2019-nd-cp-huong-dan-luat-do-dac-va-ban-do-387695.aspx" \t "_blank" \o "Nghị định 27/2019/NĐ-CP" </w:instrText>
            </w:r>
            <w:r>
              <w:fldChar w:fldCharType="separate"/>
            </w:r>
            <w:r w:rsidRPr="000759A1">
              <w:rPr>
                <w:rFonts w:eastAsia="Times New Roman"/>
                <w:color w:val="000000" w:themeColor="text1"/>
                <w:sz w:val="20"/>
                <w:szCs w:val="20"/>
                <w:lang w:val="vi-VN"/>
              </w:rPr>
              <w:t>27/2019/NĐ-CP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13/03/2019 của Chính phủ về quy định chi tiết Luật đo đạc và bản đồ</w:t>
            </w:r>
          </w:p>
        </w:tc>
        <w:tc>
          <w:tcPr>
            <w:tcW w:w="417" w:type="pct"/>
            <w:tcBorders>
              <w:top w:val="single" w:sz="4" w:space="0" w:color="000000"/>
              <w:left w:val="single" w:sz="4" w:space="0" w:color="000000"/>
              <w:bottom w:val="single" w:sz="4" w:space="0" w:color="000000"/>
              <w:right w:val="single" w:sz="4" w:space="0" w:color="000000"/>
            </w:tcBorders>
            <w:vAlign w:val="center"/>
          </w:tcPr>
          <w:p w14:paraId="61EAF0F0"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0D2A170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2C3553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AA8223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F35D4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F204CE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38AF30E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C3A7F5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50</w:t>
            </w:r>
          </w:p>
        </w:tc>
        <w:tc>
          <w:tcPr>
            <w:tcW w:w="1928" w:type="pct"/>
            <w:tcBorders>
              <w:top w:val="single" w:sz="4" w:space="0" w:color="000000"/>
              <w:left w:val="single" w:sz="4" w:space="0" w:color="000000"/>
              <w:bottom w:val="single" w:sz="4" w:space="0" w:color="000000"/>
              <w:right w:val="single" w:sz="4" w:space="0" w:color="000000"/>
            </w:tcBorders>
            <w:vAlign w:val="center"/>
          </w:tcPr>
          <w:p w14:paraId="3B34036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Hồ sơ Dự án Luật thi đua khen thưởng (sửa đổi)</w:t>
            </w:r>
          </w:p>
        </w:tc>
        <w:tc>
          <w:tcPr>
            <w:tcW w:w="417" w:type="pct"/>
            <w:tcBorders>
              <w:top w:val="single" w:sz="4" w:space="0" w:color="000000"/>
              <w:left w:val="single" w:sz="4" w:space="0" w:color="000000"/>
              <w:bottom w:val="single" w:sz="4" w:space="0" w:color="000000"/>
              <w:right w:val="single" w:sz="4" w:space="0" w:color="000000"/>
            </w:tcBorders>
            <w:vAlign w:val="center"/>
          </w:tcPr>
          <w:p w14:paraId="55723A6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4</w:t>
            </w:r>
          </w:p>
        </w:tc>
        <w:tc>
          <w:tcPr>
            <w:tcW w:w="406" w:type="pct"/>
            <w:tcBorders>
              <w:top w:val="single" w:sz="4" w:space="0" w:color="000000"/>
              <w:left w:val="single" w:sz="4" w:space="0" w:color="000000"/>
              <w:bottom w:val="single" w:sz="4" w:space="0" w:color="000000"/>
              <w:right w:val="single" w:sz="4" w:space="0" w:color="000000"/>
            </w:tcBorders>
            <w:vAlign w:val="center"/>
          </w:tcPr>
          <w:p w14:paraId="1A36D0D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3F7938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BE2F1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C5CED6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40B830C" w14:textId="77777777" w:rsidR="00122D22" w:rsidRPr="00C4756F" w:rsidRDefault="00122D22" w:rsidP="004B3507">
            <w:pPr>
              <w:spacing w:before="0" w:after="0" w:line="240" w:lineRule="auto"/>
              <w:ind w:firstLine="0"/>
              <w:jc w:val="center"/>
              <w:rPr>
                <w:rFonts w:eastAsia="Times New Roman"/>
                <w:color w:val="000000" w:themeColor="text1"/>
                <w:sz w:val="20"/>
                <w:szCs w:val="20"/>
                <w:lang w:val="vi-VN" w:eastAsia="vi-VN"/>
              </w:rPr>
            </w:pPr>
            <w:r>
              <w:rPr>
                <w:rFonts w:eastAsia="Times New Roman"/>
                <w:color w:val="000000" w:themeColor="text1"/>
                <w:sz w:val="20"/>
                <w:szCs w:val="20"/>
                <w:lang w:val="vi-VN"/>
              </w:rPr>
              <w:t>Bộ NV</w:t>
            </w:r>
          </w:p>
        </w:tc>
      </w:tr>
      <w:tr w:rsidR="00122D22" w:rsidRPr="000759A1" w14:paraId="51A7809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3F43469"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val="vi-VN" w:eastAsia="vi-VN"/>
              </w:rPr>
            </w:pPr>
            <w:r w:rsidRPr="000759A1">
              <w:rPr>
                <w:rFonts w:eastAsia="Times New Roman"/>
                <w:color w:val="000000" w:themeColor="text1"/>
                <w:sz w:val="20"/>
                <w:szCs w:val="20"/>
                <w:lang w:val="vi-VN"/>
              </w:rPr>
              <w:lastRenderedPageBreak/>
              <w:t>51</w:t>
            </w:r>
          </w:p>
        </w:tc>
        <w:tc>
          <w:tcPr>
            <w:tcW w:w="1928" w:type="pct"/>
            <w:tcBorders>
              <w:top w:val="single" w:sz="4" w:space="0" w:color="000000"/>
              <w:left w:val="single" w:sz="4" w:space="0" w:color="000000"/>
              <w:bottom w:val="single" w:sz="4" w:space="0" w:color="000000"/>
              <w:right w:val="single" w:sz="4" w:space="0" w:color="000000"/>
            </w:tcBorders>
            <w:vAlign w:val="center"/>
          </w:tcPr>
          <w:p w14:paraId="3A8B6AD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Nghị định của Chính phủ về hợp đồng lao động trong cơ quan hành chính và cơ chế hợp đồng lao động làm chuyên môn, nghiệp vụ đối với vị trí việc làm được xác định là viên chức trong đơn vị sự nghiệp công lập</w:t>
            </w:r>
          </w:p>
        </w:tc>
        <w:tc>
          <w:tcPr>
            <w:tcW w:w="417" w:type="pct"/>
            <w:tcBorders>
              <w:top w:val="single" w:sz="4" w:space="0" w:color="000000"/>
              <w:left w:val="single" w:sz="4" w:space="0" w:color="000000"/>
              <w:bottom w:val="single" w:sz="4" w:space="0" w:color="000000"/>
              <w:right w:val="single" w:sz="4" w:space="0" w:color="000000"/>
            </w:tcBorders>
            <w:vAlign w:val="center"/>
          </w:tcPr>
          <w:p w14:paraId="118EE458"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Qu</w:t>
            </w:r>
            <w:r w:rsidRPr="000759A1">
              <w:rPr>
                <w:rFonts w:eastAsia="Times New Roman"/>
                <w:color w:val="000000" w:themeColor="text1"/>
                <w:sz w:val="20"/>
                <w:szCs w:val="20"/>
              </w:rPr>
              <w:t>ý</w:t>
            </w:r>
            <w:r w:rsidRPr="000759A1">
              <w:rPr>
                <w:rFonts w:eastAsia="Times New Roman"/>
                <w:color w:val="000000" w:themeColor="text1"/>
                <w:sz w:val="20"/>
                <w:szCs w:val="20"/>
                <w:lang w:val="vi-VN"/>
              </w:rPr>
              <w:t>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1DAD1D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2B0349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CDD58E6"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2A8283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81B12A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NV</w:t>
            </w:r>
          </w:p>
        </w:tc>
      </w:tr>
      <w:tr w:rsidR="00122D22" w:rsidRPr="000759A1" w14:paraId="2D7C064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1FDC8C0"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val="vi-VN" w:eastAsia="vi-VN"/>
              </w:rPr>
            </w:pPr>
            <w:r w:rsidRPr="000759A1">
              <w:rPr>
                <w:rFonts w:eastAsia="Times New Roman"/>
                <w:color w:val="000000" w:themeColor="text1"/>
                <w:sz w:val="20"/>
                <w:szCs w:val="20"/>
                <w:lang w:val="vi-VN"/>
              </w:rPr>
              <w:t>52</w:t>
            </w:r>
          </w:p>
        </w:tc>
        <w:tc>
          <w:tcPr>
            <w:tcW w:w="1928" w:type="pct"/>
            <w:tcBorders>
              <w:top w:val="single" w:sz="4" w:space="0" w:color="000000"/>
              <w:left w:val="single" w:sz="4" w:space="0" w:color="000000"/>
              <w:bottom w:val="single" w:sz="4" w:space="0" w:color="000000"/>
              <w:right w:val="single" w:sz="4" w:space="0" w:color="000000"/>
            </w:tcBorders>
            <w:vAlign w:val="center"/>
          </w:tcPr>
          <w:p w14:paraId="200B2CB1"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Hoàn thiện hệ thống văn bản quy phạm pháp luật ngành nội vụ giai đoạn 2021- 2025,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7BE4BF4"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0A74BEB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BC420C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E297C81"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89A4C6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2713E9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NV</w:t>
            </w:r>
          </w:p>
        </w:tc>
      </w:tr>
      <w:tr w:rsidR="00122D22" w:rsidRPr="000759A1" w14:paraId="1912BB6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A095ADD"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eastAsia="vi-VN"/>
              </w:rPr>
            </w:pPr>
            <w:r w:rsidRPr="000759A1">
              <w:rPr>
                <w:rFonts w:eastAsia="Times New Roman"/>
                <w:bCs/>
                <w:color w:val="000000" w:themeColor="text1"/>
                <w:sz w:val="20"/>
                <w:szCs w:val="20"/>
                <w:lang w:eastAsia="vi-VN"/>
              </w:rPr>
              <w:t>53</w:t>
            </w:r>
          </w:p>
        </w:tc>
        <w:tc>
          <w:tcPr>
            <w:tcW w:w="1928" w:type="pct"/>
            <w:tcBorders>
              <w:top w:val="single" w:sz="4" w:space="0" w:color="000000"/>
              <w:left w:val="single" w:sz="4" w:space="0" w:color="000000"/>
              <w:bottom w:val="single" w:sz="4" w:space="0" w:color="000000"/>
              <w:right w:val="single" w:sz="4" w:space="0" w:color="000000"/>
            </w:tcBorders>
            <w:vAlign w:val="center"/>
          </w:tcPr>
          <w:p w14:paraId="23EF82F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bCs/>
                <w:color w:val="000000" w:themeColor="text1"/>
                <w:sz w:val="20"/>
                <w:szCs w:val="20"/>
                <w:lang w:val="vi-VN"/>
              </w:rPr>
              <w:t>Dự án</w:t>
            </w:r>
            <w:r w:rsidRPr="000759A1">
              <w:rPr>
                <w:bCs/>
                <w:color w:val="000000" w:themeColor="text1"/>
                <w:sz w:val="20"/>
                <w:szCs w:val="20"/>
              </w:rPr>
              <w:t xml:space="preserve"> </w:t>
            </w:r>
            <w:proofErr w:type="spellStart"/>
            <w:r w:rsidRPr="000759A1">
              <w:rPr>
                <w:bCs/>
                <w:color w:val="000000" w:themeColor="text1"/>
                <w:sz w:val="20"/>
                <w:szCs w:val="20"/>
              </w:rPr>
              <w:t>xây</w:t>
            </w:r>
            <w:proofErr w:type="spellEnd"/>
            <w:r w:rsidRPr="000759A1">
              <w:rPr>
                <w:bCs/>
                <w:color w:val="000000" w:themeColor="text1"/>
                <w:sz w:val="20"/>
                <w:szCs w:val="20"/>
              </w:rPr>
              <w:t xml:space="preserve"> </w:t>
            </w:r>
            <w:proofErr w:type="spellStart"/>
            <w:r w:rsidRPr="000759A1">
              <w:rPr>
                <w:bCs/>
                <w:color w:val="000000" w:themeColor="text1"/>
                <w:sz w:val="20"/>
                <w:szCs w:val="20"/>
              </w:rPr>
              <w:t>dựng</w:t>
            </w:r>
            <w:proofErr w:type="spellEnd"/>
            <w:r w:rsidRPr="000759A1">
              <w:rPr>
                <w:bCs/>
                <w:color w:val="000000" w:themeColor="text1"/>
                <w:sz w:val="20"/>
                <w:szCs w:val="20"/>
              </w:rPr>
              <w:t xml:space="preserve"> </w:t>
            </w:r>
            <w:r w:rsidRPr="000759A1">
              <w:rPr>
                <w:bCs/>
                <w:color w:val="000000" w:themeColor="text1"/>
                <w:sz w:val="20"/>
                <w:szCs w:val="20"/>
                <w:lang w:val="vi-VN"/>
              </w:rPr>
              <w:t>Luật Thanh tra (sửa đổi)</w:t>
            </w:r>
          </w:p>
        </w:tc>
        <w:tc>
          <w:tcPr>
            <w:tcW w:w="417" w:type="pct"/>
            <w:tcBorders>
              <w:top w:val="single" w:sz="4" w:space="0" w:color="000000"/>
              <w:left w:val="single" w:sz="4" w:space="0" w:color="000000"/>
              <w:bottom w:val="single" w:sz="4" w:space="0" w:color="000000"/>
              <w:right w:val="single" w:sz="4" w:space="0" w:color="000000"/>
            </w:tcBorders>
            <w:vAlign w:val="center"/>
          </w:tcPr>
          <w:p w14:paraId="367F02EF"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proofErr w:type="spellStart"/>
            <w:r w:rsidRPr="000759A1">
              <w:rPr>
                <w:rFonts w:eastAsia="Times New Roman"/>
                <w:color w:val="000000" w:themeColor="text1"/>
                <w:sz w:val="20"/>
                <w:szCs w:val="20"/>
                <w:lang w:eastAsia="vi-VN"/>
              </w:rPr>
              <w:t>Tháng</w:t>
            </w:r>
            <w:proofErr w:type="spellEnd"/>
            <w:r w:rsidRPr="000759A1">
              <w:rPr>
                <w:rFonts w:eastAsia="Times New Roman"/>
                <w:color w:val="000000" w:themeColor="text1"/>
                <w:sz w:val="20"/>
                <w:szCs w:val="20"/>
                <w:lang w:eastAsia="vi-VN"/>
              </w:rPr>
              <w:t xml:space="preserve"> 5</w:t>
            </w:r>
          </w:p>
        </w:tc>
        <w:tc>
          <w:tcPr>
            <w:tcW w:w="406" w:type="pct"/>
            <w:tcBorders>
              <w:top w:val="single" w:sz="4" w:space="0" w:color="000000"/>
              <w:left w:val="single" w:sz="4" w:space="0" w:color="000000"/>
              <w:bottom w:val="single" w:sz="4" w:space="0" w:color="000000"/>
              <w:right w:val="single" w:sz="4" w:space="0" w:color="000000"/>
            </w:tcBorders>
            <w:vAlign w:val="center"/>
          </w:tcPr>
          <w:p w14:paraId="41A06B2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23CB4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DD914D7"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color w:val="000000" w:themeColor="text1"/>
                <w:sz w:val="19"/>
                <w:szCs w:val="19"/>
              </w:rPr>
              <w:t>X</w:t>
            </w:r>
            <w:r w:rsidRPr="000759A1">
              <w:rPr>
                <w:color w:val="000000" w:themeColor="text1"/>
                <w:sz w:val="19"/>
                <w:szCs w:val="19"/>
                <w:lang w:val="vi-VN"/>
              </w:rPr>
              <w:t>in lùi tiến độ trình dự thảo Luật Thanh tra (sửa đổi) tại Thông báo số 156/TB-VPCP ngày 10/6/2021 của Văn phòng Chính phủ.</w:t>
            </w:r>
          </w:p>
        </w:tc>
        <w:tc>
          <w:tcPr>
            <w:tcW w:w="426" w:type="pct"/>
            <w:tcBorders>
              <w:top w:val="single" w:sz="4" w:space="0" w:color="000000"/>
              <w:left w:val="single" w:sz="4" w:space="0" w:color="000000"/>
              <w:bottom w:val="single" w:sz="4" w:space="0" w:color="000000"/>
              <w:right w:val="single" w:sz="4" w:space="0" w:color="000000"/>
            </w:tcBorders>
            <w:vAlign w:val="center"/>
          </w:tcPr>
          <w:p w14:paraId="7C0144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19"/>
                <w:szCs w:val="19"/>
              </w:rPr>
              <w:t>T</w:t>
            </w:r>
            <w:r w:rsidRPr="000759A1">
              <w:rPr>
                <w:color w:val="000000" w:themeColor="text1"/>
                <w:sz w:val="19"/>
                <w:szCs w:val="19"/>
                <w:lang w:val="vi-VN"/>
              </w:rPr>
              <w:t>háng 12/2021</w:t>
            </w:r>
          </w:p>
        </w:tc>
        <w:tc>
          <w:tcPr>
            <w:tcW w:w="418" w:type="pct"/>
            <w:tcBorders>
              <w:top w:val="single" w:sz="4" w:space="0" w:color="000000"/>
              <w:left w:val="single" w:sz="4" w:space="0" w:color="000000"/>
              <w:bottom w:val="single" w:sz="4" w:space="0" w:color="000000"/>
              <w:right w:val="single" w:sz="4" w:space="0" w:color="000000"/>
            </w:tcBorders>
            <w:vAlign w:val="center"/>
          </w:tcPr>
          <w:p w14:paraId="57B0149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eastAsia="vi-VN"/>
              </w:rPr>
              <w:t xml:space="preserve">Thanh </w:t>
            </w:r>
            <w:proofErr w:type="spellStart"/>
            <w:r w:rsidRPr="000759A1">
              <w:rPr>
                <w:rFonts w:eastAsia="Times New Roman"/>
                <w:color w:val="000000" w:themeColor="text1"/>
                <w:sz w:val="20"/>
                <w:szCs w:val="20"/>
                <w:lang w:eastAsia="vi-VN"/>
              </w:rPr>
              <w:t>tra</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Chính</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phủ</w:t>
            </w:r>
            <w:proofErr w:type="spellEnd"/>
          </w:p>
        </w:tc>
      </w:tr>
      <w:tr w:rsidR="00122D22" w:rsidRPr="000759A1" w14:paraId="37F2BCD4"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EAC0A06" w14:textId="77777777" w:rsidR="00122D22" w:rsidRPr="000759A1" w:rsidRDefault="00122D22" w:rsidP="004B3507">
            <w:pPr>
              <w:spacing w:before="0" w:after="0" w:line="240" w:lineRule="auto"/>
              <w:ind w:firstLine="0"/>
              <w:jc w:val="center"/>
              <w:rPr>
                <w:rFonts w:eastAsia="Times New Roman"/>
                <w:bCs/>
                <w:color w:val="000000" w:themeColor="text1"/>
                <w:sz w:val="20"/>
                <w:szCs w:val="20"/>
                <w:lang w:eastAsia="vi-VN"/>
              </w:rPr>
            </w:pPr>
            <w:r w:rsidRPr="000759A1">
              <w:rPr>
                <w:rFonts w:eastAsia="Times New Roman"/>
                <w:bCs/>
                <w:color w:val="000000" w:themeColor="text1"/>
                <w:sz w:val="20"/>
                <w:szCs w:val="20"/>
                <w:lang w:eastAsia="vi-VN"/>
              </w:rPr>
              <w:t>54</w:t>
            </w:r>
          </w:p>
        </w:tc>
        <w:tc>
          <w:tcPr>
            <w:tcW w:w="1928" w:type="pct"/>
            <w:tcBorders>
              <w:top w:val="single" w:sz="4" w:space="0" w:color="000000"/>
              <w:left w:val="single" w:sz="4" w:space="0" w:color="000000"/>
              <w:bottom w:val="single" w:sz="4" w:space="0" w:color="000000"/>
              <w:right w:val="single" w:sz="4" w:space="0" w:color="000000"/>
            </w:tcBorders>
            <w:vAlign w:val="center"/>
          </w:tcPr>
          <w:p w14:paraId="29097D7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sidRPr="000759A1">
              <w:rPr>
                <w:bCs/>
                <w:color w:val="000000" w:themeColor="text1"/>
                <w:sz w:val="20"/>
                <w:szCs w:val="20"/>
              </w:rPr>
              <w:t>Nghị</w:t>
            </w:r>
            <w:proofErr w:type="spellEnd"/>
            <w:r w:rsidRPr="000759A1">
              <w:rPr>
                <w:bCs/>
                <w:color w:val="000000" w:themeColor="text1"/>
                <w:sz w:val="20"/>
                <w:szCs w:val="20"/>
              </w:rPr>
              <w:t xml:space="preserve"> </w:t>
            </w:r>
            <w:proofErr w:type="spellStart"/>
            <w:r w:rsidRPr="000759A1">
              <w:rPr>
                <w:bCs/>
                <w:color w:val="000000" w:themeColor="text1"/>
                <w:sz w:val="20"/>
                <w:szCs w:val="20"/>
              </w:rPr>
              <w:t>định</w:t>
            </w:r>
            <w:proofErr w:type="spellEnd"/>
            <w:r w:rsidRPr="000759A1">
              <w:rPr>
                <w:bCs/>
                <w:color w:val="000000" w:themeColor="text1"/>
                <w:sz w:val="20"/>
                <w:szCs w:val="20"/>
              </w:rPr>
              <w:t xml:space="preserve"> </w:t>
            </w:r>
            <w:proofErr w:type="spellStart"/>
            <w:r w:rsidRPr="000759A1">
              <w:rPr>
                <w:bCs/>
                <w:color w:val="000000" w:themeColor="text1"/>
                <w:sz w:val="20"/>
                <w:szCs w:val="20"/>
              </w:rPr>
              <w:t>sửa</w:t>
            </w:r>
            <w:proofErr w:type="spellEnd"/>
            <w:r w:rsidRPr="000759A1">
              <w:rPr>
                <w:bCs/>
                <w:color w:val="000000" w:themeColor="text1"/>
                <w:sz w:val="20"/>
                <w:szCs w:val="20"/>
              </w:rPr>
              <w:t xml:space="preserve"> </w:t>
            </w:r>
            <w:proofErr w:type="spellStart"/>
            <w:r w:rsidRPr="000759A1">
              <w:rPr>
                <w:bCs/>
                <w:color w:val="000000" w:themeColor="text1"/>
                <w:sz w:val="20"/>
                <w:szCs w:val="20"/>
              </w:rPr>
              <w:t>đổi</w:t>
            </w:r>
            <w:proofErr w:type="spellEnd"/>
            <w:r w:rsidRPr="000759A1">
              <w:rPr>
                <w:bCs/>
                <w:color w:val="000000" w:themeColor="text1"/>
                <w:sz w:val="20"/>
                <w:szCs w:val="20"/>
              </w:rPr>
              <w:t xml:space="preserve"> </w:t>
            </w:r>
            <w:proofErr w:type="spellStart"/>
            <w:r w:rsidRPr="000759A1">
              <w:rPr>
                <w:bCs/>
                <w:color w:val="000000" w:themeColor="text1"/>
                <w:sz w:val="20"/>
                <w:szCs w:val="20"/>
              </w:rPr>
              <w:t>Nghị</w:t>
            </w:r>
            <w:proofErr w:type="spellEnd"/>
            <w:r w:rsidRPr="000759A1">
              <w:rPr>
                <w:bCs/>
                <w:color w:val="000000" w:themeColor="text1"/>
                <w:sz w:val="20"/>
                <w:szCs w:val="20"/>
              </w:rPr>
              <w:t xml:space="preserve"> </w:t>
            </w:r>
            <w:proofErr w:type="spellStart"/>
            <w:r w:rsidRPr="000759A1">
              <w:rPr>
                <w:bCs/>
                <w:color w:val="000000" w:themeColor="text1"/>
                <w:sz w:val="20"/>
                <w:szCs w:val="20"/>
              </w:rPr>
              <w:t>định</w:t>
            </w:r>
            <w:proofErr w:type="spellEnd"/>
            <w:r w:rsidRPr="000759A1">
              <w:rPr>
                <w:bCs/>
                <w:color w:val="000000" w:themeColor="text1"/>
                <w:sz w:val="20"/>
                <w:szCs w:val="20"/>
              </w:rPr>
              <w:t xml:space="preserve"> </w:t>
            </w:r>
            <w:proofErr w:type="spellStart"/>
            <w:r w:rsidRPr="000759A1">
              <w:rPr>
                <w:bCs/>
                <w:color w:val="000000" w:themeColor="text1"/>
                <w:sz w:val="20"/>
                <w:szCs w:val="20"/>
              </w:rPr>
              <w:t>số</w:t>
            </w:r>
            <w:proofErr w:type="spellEnd"/>
            <w:r w:rsidRPr="000759A1">
              <w:rPr>
                <w:bCs/>
                <w:color w:val="000000" w:themeColor="text1"/>
                <w:sz w:val="20"/>
                <w:szCs w:val="20"/>
              </w:rPr>
              <w:t xml:space="preserve"> 59/2019/NĐ-CP </w:t>
            </w:r>
            <w:proofErr w:type="spellStart"/>
            <w:r w:rsidRPr="000759A1">
              <w:rPr>
                <w:bCs/>
                <w:color w:val="000000" w:themeColor="text1"/>
                <w:sz w:val="20"/>
                <w:szCs w:val="20"/>
              </w:rPr>
              <w:t>ngày</w:t>
            </w:r>
            <w:proofErr w:type="spellEnd"/>
            <w:r w:rsidRPr="000759A1">
              <w:rPr>
                <w:bCs/>
                <w:color w:val="000000" w:themeColor="text1"/>
                <w:sz w:val="20"/>
                <w:szCs w:val="20"/>
              </w:rPr>
              <w:t xml:space="preserve"> 01/7/2017 </w:t>
            </w:r>
            <w:proofErr w:type="spellStart"/>
            <w:r w:rsidRPr="000759A1">
              <w:rPr>
                <w:bCs/>
                <w:color w:val="000000" w:themeColor="text1"/>
                <w:sz w:val="20"/>
                <w:szCs w:val="20"/>
              </w:rPr>
              <w:t>của</w:t>
            </w:r>
            <w:proofErr w:type="spellEnd"/>
            <w:r w:rsidRPr="000759A1">
              <w:rPr>
                <w:bCs/>
                <w:color w:val="000000" w:themeColor="text1"/>
                <w:sz w:val="20"/>
                <w:szCs w:val="20"/>
              </w:rPr>
              <w:t xml:space="preserve"> </w:t>
            </w:r>
            <w:proofErr w:type="spellStart"/>
            <w:r w:rsidRPr="000759A1">
              <w:rPr>
                <w:bCs/>
                <w:color w:val="000000" w:themeColor="text1"/>
                <w:sz w:val="20"/>
                <w:szCs w:val="20"/>
              </w:rPr>
              <w:t>Chính</w:t>
            </w:r>
            <w:proofErr w:type="spellEnd"/>
            <w:r w:rsidRPr="000759A1">
              <w:rPr>
                <w:bCs/>
                <w:color w:val="000000" w:themeColor="text1"/>
                <w:sz w:val="20"/>
                <w:szCs w:val="20"/>
              </w:rPr>
              <w:t xml:space="preserve"> </w:t>
            </w:r>
            <w:proofErr w:type="spellStart"/>
            <w:r w:rsidRPr="000759A1">
              <w:rPr>
                <w:bCs/>
                <w:color w:val="000000" w:themeColor="text1"/>
                <w:sz w:val="20"/>
                <w:szCs w:val="20"/>
              </w:rPr>
              <w:t>phủ</w:t>
            </w:r>
            <w:proofErr w:type="spellEnd"/>
            <w:r w:rsidRPr="000759A1">
              <w:rPr>
                <w:bCs/>
                <w:color w:val="000000" w:themeColor="text1"/>
                <w:sz w:val="20"/>
                <w:szCs w:val="20"/>
              </w:rPr>
              <w:t xml:space="preserve"> </w:t>
            </w:r>
            <w:proofErr w:type="spellStart"/>
            <w:r w:rsidRPr="000759A1">
              <w:rPr>
                <w:bCs/>
                <w:color w:val="000000" w:themeColor="text1"/>
                <w:sz w:val="20"/>
                <w:szCs w:val="20"/>
              </w:rPr>
              <w:t>quy</w:t>
            </w:r>
            <w:proofErr w:type="spellEnd"/>
            <w:r w:rsidRPr="000759A1">
              <w:rPr>
                <w:bCs/>
                <w:color w:val="000000" w:themeColor="text1"/>
                <w:sz w:val="20"/>
                <w:szCs w:val="20"/>
              </w:rPr>
              <w:t xml:space="preserve"> </w:t>
            </w:r>
            <w:proofErr w:type="spellStart"/>
            <w:r w:rsidRPr="000759A1">
              <w:rPr>
                <w:bCs/>
                <w:color w:val="000000" w:themeColor="text1"/>
                <w:sz w:val="20"/>
                <w:szCs w:val="20"/>
              </w:rPr>
              <w:t>định</w:t>
            </w:r>
            <w:proofErr w:type="spellEnd"/>
            <w:r w:rsidRPr="000759A1">
              <w:rPr>
                <w:bCs/>
                <w:color w:val="000000" w:themeColor="text1"/>
                <w:sz w:val="20"/>
                <w:szCs w:val="20"/>
              </w:rPr>
              <w:t xml:space="preserve"> chi </w:t>
            </w:r>
            <w:proofErr w:type="spellStart"/>
            <w:r w:rsidRPr="000759A1">
              <w:rPr>
                <w:bCs/>
                <w:color w:val="000000" w:themeColor="text1"/>
                <w:sz w:val="20"/>
                <w:szCs w:val="20"/>
              </w:rPr>
              <w:t>tiết</w:t>
            </w:r>
            <w:proofErr w:type="spellEnd"/>
            <w:r w:rsidRPr="000759A1">
              <w:rPr>
                <w:bCs/>
                <w:color w:val="000000" w:themeColor="text1"/>
                <w:sz w:val="20"/>
                <w:szCs w:val="20"/>
              </w:rPr>
              <w:t xml:space="preserve"> </w:t>
            </w:r>
            <w:proofErr w:type="spellStart"/>
            <w:r w:rsidRPr="000759A1">
              <w:rPr>
                <w:bCs/>
                <w:color w:val="000000" w:themeColor="text1"/>
                <w:sz w:val="20"/>
                <w:szCs w:val="20"/>
              </w:rPr>
              <w:t>một</w:t>
            </w:r>
            <w:proofErr w:type="spellEnd"/>
            <w:r w:rsidRPr="000759A1">
              <w:rPr>
                <w:bCs/>
                <w:color w:val="000000" w:themeColor="text1"/>
                <w:sz w:val="20"/>
                <w:szCs w:val="20"/>
              </w:rPr>
              <w:t xml:space="preserve"> </w:t>
            </w:r>
            <w:proofErr w:type="spellStart"/>
            <w:r w:rsidRPr="000759A1">
              <w:rPr>
                <w:bCs/>
                <w:color w:val="000000" w:themeColor="text1"/>
                <w:sz w:val="20"/>
                <w:szCs w:val="20"/>
              </w:rPr>
              <w:t>số</w:t>
            </w:r>
            <w:proofErr w:type="spellEnd"/>
            <w:r w:rsidRPr="000759A1">
              <w:rPr>
                <w:bCs/>
                <w:color w:val="000000" w:themeColor="text1"/>
                <w:sz w:val="20"/>
                <w:szCs w:val="20"/>
              </w:rPr>
              <w:t xml:space="preserve"> </w:t>
            </w:r>
            <w:proofErr w:type="spellStart"/>
            <w:r w:rsidRPr="000759A1">
              <w:rPr>
                <w:bCs/>
                <w:color w:val="000000" w:themeColor="text1"/>
                <w:sz w:val="20"/>
                <w:szCs w:val="20"/>
              </w:rPr>
              <w:t>điều</w:t>
            </w:r>
            <w:proofErr w:type="spellEnd"/>
            <w:r w:rsidRPr="000759A1">
              <w:rPr>
                <w:bCs/>
                <w:color w:val="000000" w:themeColor="text1"/>
                <w:sz w:val="20"/>
                <w:szCs w:val="20"/>
              </w:rPr>
              <w:t xml:space="preserve"> </w:t>
            </w:r>
            <w:proofErr w:type="spellStart"/>
            <w:r w:rsidRPr="000759A1">
              <w:rPr>
                <w:bCs/>
                <w:color w:val="000000" w:themeColor="text1"/>
                <w:sz w:val="20"/>
                <w:szCs w:val="20"/>
              </w:rPr>
              <w:t>và</w:t>
            </w:r>
            <w:proofErr w:type="spellEnd"/>
            <w:r w:rsidRPr="000759A1">
              <w:rPr>
                <w:bCs/>
                <w:color w:val="000000" w:themeColor="text1"/>
                <w:sz w:val="20"/>
                <w:szCs w:val="20"/>
              </w:rPr>
              <w:t xml:space="preserve"> </w:t>
            </w:r>
            <w:proofErr w:type="spellStart"/>
            <w:r w:rsidRPr="000759A1">
              <w:rPr>
                <w:bCs/>
                <w:color w:val="000000" w:themeColor="text1"/>
                <w:sz w:val="20"/>
                <w:szCs w:val="20"/>
              </w:rPr>
              <w:t>biện</w:t>
            </w:r>
            <w:proofErr w:type="spellEnd"/>
            <w:r w:rsidRPr="000759A1">
              <w:rPr>
                <w:bCs/>
                <w:color w:val="000000" w:themeColor="text1"/>
                <w:sz w:val="20"/>
                <w:szCs w:val="20"/>
              </w:rPr>
              <w:t xml:space="preserve"> </w:t>
            </w:r>
            <w:proofErr w:type="spellStart"/>
            <w:r w:rsidRPr="000759A1">
              <w:rPr>
                <w:bCs/>
                <w:color w:val="000000" w:themeColor="text1"/>
                <w:sz w:val="20"/>
                <w:szCs w:val="20"/>
              </w:rPr>
              <w:t>pháp</w:t>
            </w:r>
            <w:proofErr w:type="spellEnd"/>
            <w:r w:rsidRPr="000759A1">
              <w:rPr>
                <w:bCs/>
                <w:color w:val="000000" w:themeColor="text1"/>
                <w:sz w:val="20"/>
                <w:szCs w:val="20"/>
              </w:rPr>
              <w:t xml:space="preserve"> </w:t>
            </w:r>
            <w:proofErr w:type="spellStart"/>
            <w:r w:rsidRPr="000759A1">
              <w:rPr>
                <w:bCs/>
                <w:color w:val="000000" w:themeColor="text1"/>
                <w:sz w:val="20"/>
                <w:szCs w:val="20"/>
              </w:rPr>
              <w:t>thi</w:t>
            </w:r>
            <w:proofErr w:type="spellEnd"/>
            <w:r w:rsidRPr="000759A1">
              <w:rPr>
                <w:bCs/>
                <w:color w:val="000000" w:themeColor="text1"/>
                <w:sz w:val="20"/>
                <w:szCs w:val="20"/>
              </w:rPr>
              <w:t xml:space="preserve"> </w:t>
            </w:r>
            <w:proofErr w:type="spellStart"/>
            <w:r w:rsidRPr="000759A1">
              <w:rPr>
                <w:bCs/>
                <w:color w:val="000000" w:themeColor="text1"/>
                <w:sz w:val="20"/>
                <w:szCs w:val="20"/>
              </w:rPr>
              <w:t>hành</w:t>
            </w:r>
            <w:proofErr w:type="spellEnd"/>
            <w:r w:rsidRPr="000759A1">
              <w:rPr>
                <w:bCs/>
                <w:color w:val="000000" w:themeColor="text1"/>
                <w:sz w:val="20"/>
                <w:szCs w:val="20"/>
              </w:rPr>
              <w:t xml:space="preserve"> </w:t>
            </w:r>
            <w:proofErr w:type="spellStart"/>
            <w:r w:rsidRPr="000759A1">
              <w:rPr>
                <w:bCs/>
                <w:color w:val="000000" w:themeColor="text1"/>
                <w:sz w:val="20"/>
                <w:szCs w:val="20"/>
              </w:rPr>
              <w:t>Luật</w:t>
            </w:r>
            <w:proofErr w:type="spellEnd"/>
            <w:r w:rsidRPr="000759A1">
              <w:rPr>
                <w:bCs/>
                <w:color w:val="000000" w:themeColor="text1"/>
                <w:sz w:val="20"/>
                <w:szCs w:val="20"/>
              </w:rPr>
              <w:t xml:space="preserve"> </w:t>
            </w:r>
            <w:proofErr w:type="spellStart"/>
            <w:r w:rsidRPr="000759A1">
              <w:rPr>
                <w:bCs/>
                <w:color w:val="000000" w:themeColor="text1"/>
                <w:sz w:val="20"/>
                <w:szCs w:val="20"/>
              </w:rPr>
              <w:t>Phòng</w:t>
            </w:r>
            <w:proofErr w:type="spellEnd"/>
            <w:r w:rsidRPr="000759A1">
              <w:rPr>
                <w:bCs/>
                <w:color w:val="000000" w:themeColor="text1"/>
                <w:sz w:val="20"/>
                <w:szCs w:val="20"/>
              </w:rPr>
              <w:t xml:space="preserve">, </w:t>
            </w:r>
            <w:proofErr w:type="spellStart"/>
            <w:r w:rsidRPr="000759A1">
              <w:rPr>
                <w:bCs/>
                <w:color w:val="000000" w:themeColor="text1"/>
                <w:sz w:val="20"/>
                <w:szCs w:val="20"/>
              </w:rPr>
              <w:t>chống</w:t>
            </w:r>
            <w:proofErr w:type="spellEnd"/>
            <w:r w:rsidRPr="000759A1">
              <w:rPr>
                <w:bCs/>
                <w:color w:val="000000" w:themeColor="text1"/>
                <w:sz w:val="20"/>
                <w:szCs w:val="20"/>
              </w:rPr>
              <w:t xml:space="preserve"> </w:t>
            </w:r>
            <w:proofErr w:type="spellStart"/>
            <w:r w:rsidRPr="000759A1">
              <w:rPr>
                <w:bCs/>
                <w:color w:val="000000" w:themeColor="text1"/>
                <w:sz w:val="20"/>
                <w:szCs w:val="20"/>
              </w:rPr>
              <w:t>tham</w:t>
            </w:r>
            <w:proofErr w:type="spellEnd"/>
            <w:r w:rsidRPr="000759A1">
              <w:rPr>
                <w:bCs/>
                <w:color w:val="000000" w:themeColor="text1"/>
                <w:sz w:val="20"/>
                <w:szCs w:val="20"/>
              </w:rPr>
              <w:t xml:space="preserve"> </w:t>
            </w:r>
            <w:proofErr w:type="spellStart"/>
            <w:r w:rsidRPr="000759A1">
              <w:rPr>
                <w:bCs/>
                <w:color w:val="000000" w:themeColor="text1"/>
                <w:sz w:val="20"/>
                <w:szCs w:val="20"/>
              </w:rPr>
              <w:t>nhũng</w:t>
            </w:r>
            <w:proofErr w:type="spellEnd"/>
          </w:p>
        </w:tc>
        <w:tc>
          <w:tcPr>
            <w:tcW w:w="417" w:type="pct"/>
            <w:tcBorders>
              <w:top w:val="single" w:sz="4" w:space="0" w:color="000000"/>
              <w:left w:val="single" w:sz="4" w:space="0" w:color="000000"/>
              <w:bottom w:val="single" w:sz="4" w:space="0" w:color="000000"/>
              <w:right w:val="single" w:sz="4" w:space="0" w:color="000000"/>
            </w:tcBorders>
            <w:vAlign w:val="center"/>
          </w:tcPr>
          <w:p w14:paraId="6C1E3C3A"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val="vi-VN" w:eastAsia="vi-VN"/>
              </w:rPr>
            </w:pPr>
            <w:proofErr w:type="spellStart"/>
            <w:r w:rsidRPr="000759A1">
              <w:rPr>
                <w:bCs/>
                <w:color w:val="000000" w:themeColor="text1"/>
                <w:sz w:val="20"/>
                <w:szCs w:val="20"/>
              </w:rPr>
              <w:t>Tháng</w:t>
            </w:r>
            <w:proofErr w:type="spellEnd"/>
            <w:r w:rsidRPr="000759A1">
              <w:rPr>
                <w:bCs/>
                <w:color w:val="000000" w:themeColor="text1"/>
                <w:sz w:val="20"/>
                <w:szCs w:val="20"/>
              </w:rPr>
              <w:t xml:space="preserve"> 8</w:t>
            </w:r>
          </w:p>
        </w:tc>
        <w:tc>
          <w:tcPr>
            <w:tcW w:w="406" w:type="pct"/>
            <w:tcBorders>
              <w:top w:val="single" w:sz="4" w:space="0" w:color="000000"/>
              <w:left w:val="single" w:sz="4" w:space="0" w:color="000000"/>
              <w:bottom w:val="single" w:sz="4" w:space="0" w:color="000000"/>
              <w:right w:val="single" w:sz="4" w:space="0" w:color="000000"/>
            </w:tcBorders>
            <w:vAlign w:val="center"/>
          </w:tcPr>
          <w:p w14:paraId="5EF977A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37021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FCD910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C41DE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60BA6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eastAsia="vi-VN"/>
              </w:rPr>
              <w:t xml:space="preserve">Thanh </w:t>
            </w:r>
            <w:proofErr w:type="spellStart"/>
            <w:r w:rsidRPr="000759A1">
              <w:rPr>
                <w:rFonts w:eastAsia="Times New Roman"/>
                <w:color w:val="000000" w:themeColor="text1"/>
                <w:sz w:val="20"/>
                <w:szCs w:val="20"/>
                <w:lang w:eastAsia="vi-VN"/>
              </w:rPr>
              <w:t>tra</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Chính</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phủ</w:t>
            </w:r>
            <w:proofErr w:type="spellEnd"/>
          </w:p>
        </w:tc>
      </w:tr>
      <w:tr w:rsidR="00122D22" w:rsidRPr="000759A1" w14:paraId="589EA7D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7642D892"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II</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7D7B44C8" w14:textId="77777777" w:rsidR="00122D22" w:rsidRPr="000759A1" w:rsidRDefault="00122D22" w:rsidP="004B3507">
            <w:pPr>
              <w:spacing w:before="0" w:after="0" w:line="240" w:lineRule="auto"/>
              <w:ind w:firstLine="0"/>
              <w:rPr>
                <w:rFonts w:eastAsia="Times New Roman"/>
                <w:b/>
                <w:bCs/>
                <w:color w:val="000000" w:themeColor="text1"/>
                <w:sz w:val="20"/>
                <w:szCs w:val="20"/>
                <w:lang w:val="vi-VN" w:eastAsia="vi-VN"/>
              </w:rPr>
            </w:pPr>
            <w:r w:rsidRPr="000759A1">
              <w:rPr>
                <w:b/>
                <w:bCs/>
                <w:color w:val="000000" w:themeColor="text1"/>
                <w:sz w:val="20"/>
                <w:szCs w:val="20"/>
                <w:lang w:val="vi-VN"/>
              </w:rPr>
              <w:t>Nhóm nhiệm vụ về cơ cấu lại các ngành, lĩnh vực gắn với chuyển đổi mô hình tăng trưởng, thúc đẩy tiến trình công nghiệp hoá, hiện đại hoá, chuyển đổi số, phát triển nền kinh tế số, phát triển kinh tế tư nhân, kinh tế tập thể, nâng cao năng lực nội tại, tính tự chủ và sức cạnh tranh của nền kinh tế</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7D0AB4A6"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1EC1383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759696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2D0C5A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4E022AE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4435A24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03303B3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99A22E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56</w:t>
            </w:r>
          </w:p>
        </w:tc>
        <w:tc>
          <w:tcPr>
            <w:tcW w:w="1928" w:type="pct"/>
            <w:tcBorders>
              <w:top w:val="single" w:sz="4" w:space="0" w:color="000000"/>
              <w:left w:val="single" w:sz="4" w:space="0" w:color="000000"/>
              <w:bottom w:val="single" w:sz="4" w:space="0" w:color="000000"/>
              <w:right w:val="single" w:sz="4" w:space="0" w:color="000000"/>
            </w:tcBorders>
            <w:vAlign w:val="center"/>
          </w:tcPr>
          <w:p w14:paraId="093A9194" w14:textId="77777777" w:rsidR="00122D22" w:rsidRPr="000759A1" w:rsidRDefault="00122D22" w:rsidP="004B3507">
            <w:pPr>
              <w:spacing w:before="0" w:after="0" w:line="240" w:lineRule="auto"/>
              <w:ind w:firstLine="0"/>
              <w:jc w:val="left"/>
              <w:rPr>
                <w:color w:val="000000" w:themeColor="text1"/>
                <w:sz w:val="20"/>
                <w:szCs w:val="20"/>
                <w:lang w:val="vi-VN"/>
              </w:rPr>
            </w:pPr>
            <w:proofErr w:type="spellStart"/>
            <w:r w:rsidRPr="000759A1">
              <w:rPr>
                <w:color w:val="000000" w:themeColor="text1"/>
                <w:sz w:val="20"/>
                <w:szCs w:val="20"/>
              </w:rPr>
              <w:t>Đề</w:t>
            </w:r>
            <w:proofErr w:type="spellEnd"/>
            <w:r w:rsidRPr="000759A1">
              <w:rPr>
                <w:color w:val="000000" w:themeColor="text1"/>
                <w:sz w:val="20"/>
                <w:szCs w:val="20"/>
              </w:rPr>
              <w:t xml:space="preserve"> </w:t>
            </w:r>
            <w:proofErr w:type="spellStart"/>
            <w:r w:rsidRPr="000759A1">
              <w:rPr>
                <w:color w:val="000000" w:themeColor="text1"/>
                <w:sz w:val="20"/>
                <w:szCs w:val="20"/>
              </w:rPr>
              <w:t>án</w:t>
            </w:r>
            <w:proofErr w:type="spellEnd"/>
            <w:r w:rsidRPr="000759A1">
              <w:rPr>
                <w:color w:val="000000" w:themeColor="text1"/>
                <w:sz w:val="20"/>
                <w:szCs w:val="20"/>
              </w:rPr>
              <w:t xml:space="preserve"> </w:t>
            </w:r>
            <w:proofErr w:type="spellStart"/>
            <w:r w:rsidRPr="000759A1">
              <w:rPr>
                <w:color w:val="000000" w:themeColor="text1"/>
                <w:sz w:val="20"/>
                <w:szCs w:val="20"/>
              </w:rPr>
              <w:t>cơ</w:t>
            </w:r>
            <w:proofErr w:type="spellEnd"/>
            <w:r w:rsidRPr="000759A1">
              <w:rPr>
                <w:color w:val="000000" w:themeColor="text1"/>
                <w:sz w:val="20"/>
                <w:szCs w:val="20"/>
              </w:rPr>
              <w:t xml:space="preserve"> </w:t>
            </w:r>
            <w:proofErr w:type="spellStart"/>
            <w:r w:rsidRPr="000759A1">
              <w:rPr>
                <w:color w:val="000000" w:themeColor="text1"/>
                <w:sz w:val="20"/>
                <w:szCs w:val="20"/>
              </w:rPr>
              <w:t>cấu</w:t>
            </w:r>
            <w:proofErr w:type="spellEnd"/>
            <w:r w:rsidRPr="000759A1">
              <w:rPr>
                <w:color w:val="000000" w:themeColor="text1"/>
                <w:sz w:val="20"/>
                <w:szCs w:val="20"/>
              </w:rPr>
              <w:t xml:space="preserve"> </w:t>
            </w:r>
            <w:proofErr w:type="spellStart"/>
            <w:r w:rsidRPr="000759A1">
              <w:rPr>
                <w:color w:val="000000" w:themeColor="text1"/>
                <w:sz w:val="20"/>
                <w:szCs w:val="20"/>
              </w:rPr>
              <w:t>lại</w:t>
            </w:r>
            <w:proofErr w:type="spellEnd"/>
            <w:r w:rsidRPr="000759A1">
              <w:rPr>
                <w:color w:val="000000" w:themeColor="text1"/>
                <w:sz w:val="20"/>
                <w:szCs w:val="20"/>
              </w:rPr>
              <w:t xml:space="preserve"> </w:t>
            </w:r>
            <w:proofErr w:type="spellStart"/>
            <w:r w:rsidRPr="000759A1">
              <w:rPr>
                <w:color w:val="000000" w:themeColor="text1"/>
                <w:sz w:val="20"/>
                <w:szCs w:val="20"/>
              </w:rPr>
              <w:t>hệ</w:t>
            </w:r>
            <w:proofErr w:type="spellEnd"/>
            <w:r w:rsidRPr="000759A1">
              <w:rPr>
                <w:color w:val="000000" w:themeColor="text1"/>
                <w:sz w:val="20"/>
                <w:szCs w:val="20"/>
              </w:rPr>
              <w:t xml:space="preserve"> </w:t>
            </w:r>
            <w:proofErr w:type="spellStart"/>
            <w:r w:rsidRPr="000759A1">
              <w:rPr>
                <w:color w:val="000000" w:themeColor="text1"/>
                <w:sz w:val="20"/>
                <w:szCs w:val="20"/>
              </w:rPr>
              <w:t>thống</w:t>
            </w:r>
            <w:proofErr w:type="spellEnd"/>
            <w:r w:rsidRPr="000759A1">
              <w:rPr>
                <w:color w:val="000000" w:themeColor="text1"/>
                <w:sz w:val="20"/>
                <w:szCs w:val="20"/>
              </w:rPr>
              <w:t xml:space="preserve"> </w:t>
            </w:r>
            <w:proofErr w:type="spellStart"/>
            <w:r w:rsidRPr="000759A1">
              <w:rPr>
                <w:color w:val="000000" w:themeColor="text1"/>
                <w:sz w:val="20"/>
                <w:szCs w:val="20"/>
              </w:rPr>
              <w:t>các</w:t>
            </w:r>
            <w:proofErr w:type="spellEnd"/>
            <w:r w:rsidRPr="000759A1">
              <w:rPr>
                <w:color w:val="000000" w:themeColor="text1"/>
                <w:sz w:val="20"/>
                <w:szCs w:val="20"/>
              </w:rPr>
              <w:t xml:space="preserve"> TCTD </w:t>
            </w:r>
            <w:proofErr w:type="spellStart"/>
            <w:r w:rsidRPr="000759A1">
              <w:rPr>
                <w:color w:val="000000" w:themeColor="text1"/>
                <w:sz w:val="20"/>
                <w:szCs w:val="20"/>
              </w:rPr>
              <w:t>gắn</w:t>
            </w:r>
            <w:proofErr w:type="spellEnd"/>
            <w:r w:rsidRPr="000759A1">
              <w:rPr>
                <w:color w:val="000000" w:themeColor="text1"/>
                <w:sz w:val="20"/>
                <w:szCs w:val="20"/>
              </w:rPr>
              <w:t xml:space="preserve"> </w:t>
            </w:r>
            <w:proofErr w:type="spellStart"/>
            <w:r w:rsidRPr="000759A1">
              <w:rPr>
                <w:color w:val="000000" w:themeColor="text1"/>
                <w:sz w:val="20"/>
                <w:szCs w:val="20"/>
              </w:rPr>
              <w:t>với</w:t>
            </w:r>
            <w:proofErr w:type="spellEnd"/>
            <w:r w:rsidRPr="000759A1">
              <w:rPr>
                <w:color w:val="000000" w:themeColor="text1"/>
                <w:sz w:val="20"/>
                <w:szCs w:val="20"/>
              </w:rPr>
              <w:t xml:space="preserve"> </w:t>
            </w:r>
            <w:proofErr w:type="spellStart"/>
            <w:r w:rsidRPr="000759A1">
              <w:rPr>
                <w:color w:val="000000" w:themeColor="text1"/>
                <w:sz w:val="20"/>
                <w:szCs w:val="20"/>
              </w:rPr>
              <w:t>xử</w:t>
            </w:r>
            <w:proofErr w:type="spellEnd"/>
            <w:r w:rsidRPr="000759A1">
              <w:rPr>
                <w:color w:val="000000" w:themeColor="text1"/>
                <w:sz w:val="20"/>
                <w:szCs w:val="20"/>
              </w:rPr>
              <w:t xml:space="preserve"> </w:t>
            </w:r>
            <w:proofErr w:type="spellStart"/>
            <w:r w:rsidRPr="000759A1">
              <w:rPr>
                <w:color w:val="000000" w:themeColor="text1"/>
                <w:sz w:val="20"/>
                <w:szCs w:val="20"/>
              </w:rPr>
              <w:t>lý</w:t>
            </w:r>
            <w:proofErr w:type="spellEnd"/>
            <w:r w:rsidRPr="000759A1">
              <w:rPr>
                <w:color w:val="000000" w:themeColor="text1"/>
                <w:sz w:val="20"/>
                <w:szCs w:val="20"/>
              </w:rPr>
              <w:t xml:space="preserve"> </w:t>
            </w:r>
            <w:proofErr w:type="spellStart"/>
            <w:r w:rsidRPr="000759A1">
              <w:rPr>
                <w:color w:val="000000" w:themeColor="text1"/>
                <w:sz w:val="20"/>
                <w:szCs w:val="20"/>
              </w:rPr>
              <w:t>nợ</w:t>
            </w:r>
            <w:proofErr w:type="spellEnd"/>
            <w:r w:rsidRPr="000759A1">
              <w:rPr>
                <w:color w:val="000000" w:themeColor="text1"/>
                <w:sz w:val="20"/>
                <w:szCs w:val="20"/>
              </w:rPr>
              <w:t xml:space="preserve"> </w:t>
            </w:r>
            <w:proofErr w:type="spellStart"/>
            <w:r w:rsidRPr="000759A1">
              <w:rPr>
                <w:color w:val="000000" w:themeColor="text1"/>
                <w:sz w:val="20"/>
                <w:szCs w:val="20"/>
              </w:rPr>
              <w:t>xấu</w:t>
            </w:r>
            <w:proofErr w:type="spellEnd"/>
            <w:r w:rsidRPr="000759A1">
              <w:rPr>
                <w:color w:val="000000" w:themeColor="text1"/>
                <w:sz w:val="20"/>
                <w:szCs w:val="20"/>
              </w:rPr>
              <w:t xml:space="preserve"> </w:t>
            </w:r>
            <w:proofErr w:type="spellStart"/>
            <w:r w:rsidRPr="000759A1">
              <w:rPr>
                <w:color w:val="000000" w:themeColor="text1"/>
                <w:sz w:val="20"/>
                <w:szCs w:val="20"/>
              </w:rPr>
              <w:t>giai</w:t>
            </w:r>
            <w:proofErr w:type="spellEnd"/>
            <w:r w:rsidRPr="000759A1">
              <w:rPr>
                <w:color w:val="000000" w:themeColor="text1"/>
                <w:sz w:val="20"/>
                <w:szCs w:val="20"/>
              </w:rPr>
              <w:t xml:space="preserve"> </w:t>
            </w:r>
            <w:proofErr w:type="spellStart"/>
            <w:r w:rsidRPr="000759A1">
              <w:rPr>
                <w:color w:val="000000" w:themeColor="text1"/>
                <w:sz w:val="20"/>
                <w:szCs w:val="20"/>
              </w:rPr>
              <w:t>đoạn</w:t>
            </w:r>
            <w:proofErr w:type="spellEnd"/>
            <w:r w:rsidRPr="000759A1">
              <w:rPr>
                <w:color w:val="000000" w:themeColor="text1"/>
                <w:sz w:val="20"/>
                <w:szCs w:val="20"/>
              </w:rPr>
              <w:t xml:space="preserve"> 2021-2025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26EF8613" w14:textId="77777777" w:rsidR="00122D22" w:rsidRPr="000759A1" w:rsidRDefault="00122D22" w:rsidP="004B3507">
            <w:pPr>
              <w:spacing w:before="0" w:after="0" w:line="240" w:lineRule="auto"/>
              <w:ind w:firstLine="0"/>
              <w:jc w:val="center"/>
              <w:rPr>
                <w:color w:val="000000" w:themeColor="text1"/>
                <w:sz w:val="20"/>
                <w:szCs w:val="20"/>
              </w:rPr>
            </w:pPr>
            <w:proofErr w:type="spellStart"/>
            <w:r w:rsidRPr="000759A1">
              <w:rPr>
                <w:color w:val="000000" w:themeColor="text1"/>
                <w:sz w:val="20"/>
                <w:szCs w:val="20"/>
              </w:rPr>
              <w:t>Tháng</w:t>
            </w:r>
            <w:proofErr w:type="spellEnd"/>
            <w:r w:rsidRPr="000759A1">
              <w:rPr>
                <w:color w:val="000000" w:themeColor="text1"/>
                <w:sz w:val="20"/>
                <w:szCs w:val="20"/>
              </w:rPr>
              <w:t xml:space="preserve"> 9</w:t>
            </w:r>
          </w:p>
        </w:tc>
        <w:tc>
          <w:tcPr>
            <w:tcW w:w="406" w:type="pct"/>
            <w:tcBorders>
              <w:top w:val="single" w:sz="4" w:space="0" w:color="000000"/>
              <w:left w:val="single" w:sz="4" w:space="0" w:color="000000"/>
              <w:bottom w:val="single" w:sz="4" w:space="0" w:color="000000"/>
              <w:right w:val="single" w:sz="4" w:space="0" w:color="000000"/>
            </w:tcBorders>
            <w:vAlign w:val="center"/>
          </w:tcPr>
          <w:p w14:paraId="4DF7604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635EB7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D974CB5"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066AE1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E31AFC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NHNNVN</w:t>
            </w:r>
          </w:p>
        </w:tc>
      </w:tr>
      <w:tr w:rsidR="00122D22" w:rsidRPr="000759A1" w14:paraId="78DB863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C5C2DC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57</w:t>
            </w:r>
          </w:p>
        </w:tc>
        <w:tc>
          <w:tcPr>
            <w:tcW w:w="1928" w:type="pct"/>
            <w:tcBorders>
              <w:top w:val="single" w:sz="4" w:space="0" w:color="000000"/>
              <w:left w:val="single" w:sz="4" w:space="0" w:color="000000"/>
              <w:bottom w:val="single" w:sz="4" w:space="0" w:color="000000"/>
              <w:right w:val="single" w:sz="4" w:space="0" w:color="000000"/>
            </w:tcBorders>
            <w:vAlign w:val="center"/>
          </w:tcPr>
          <w:p w14:paraId="2756119B"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Chiến lược phát triển thống kê Việt Nam giai đoạn 2021 - 2030 và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2BEE22BA"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4</w:t>
            </w:r>
          </w:p>
        </w:tc>
        <w:tc>
          <w:tcPr>
            <w:tcW w:w="406" w:type="pct"/>
            <w:tcBorders>
              <w:top w:val="single" w:sz="4" w:space="0" w:color="000000"/>
              <w:left w:val="single" w:sz="4" w:space="0" w:color="000000"/>
              <w:bottom w:val="single" w:sz="4" w:space="0" w:color="000000"/>
              <w:right w:val="single" w:sz="4" w:space="0" w:color="000000"/>
            </w:tcBorders>
            <w:vAlign w:val="center"/>
          </w:tcPr>
          <w:p w14:paraId="69B714F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FACD21A"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404FF0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EB838E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C6C112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2880475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8BA00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58</w:t>
            </w:r>
          </w:p>
        </w:tc>
        <w:tc>
          <w:tcPr>
            <w:tcW w:w="1928" w:type="pct"/>
            <w:tcBorders>
              <w:top w:val="single" w:sz="4" w:space="0" w:color="000000"/>
              <w:left w:val="single" w:sz="4" w:space="0" w:color="000000"/>
              <w:bottom w:val="single" w:sz="4" w:space="0" w:color="000000"/>
              <w:right w:val="single" w:sz="4" w:space="0" w:color="000000"/>
            </w:tcBorders>
            <w:vAlign w:val="center"/>
          </w:tcPr>
          <w:p w14:paraId="32BB5B8E"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Kế hoạch cơ cấu lại nền kinh tế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8B42AF4"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12E0C0B7"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34DD970"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C9B76E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32E48C0"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1A9C1E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53D8375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C3E4DB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59</w:t>
            </w:r>
          </w:p>
        </w:tc>
        <w:tc>
          <w:tcPr>
            <w:tcW w:w="1928" w:type="pct"/>
            <w:tcBorders>
              <w:top w:val="single" w:sz="4" w:space="0" w:color="000000"/>
              <w:left w:val="single" w:sz="4" w:space="0" w:color="000000"/>
              <w:bottom w:val="single" w:sz="4" w:space="0" w:color="000000"/>
              <w:right w:val="single" w:sz="4" w:space="0" w:color="000000"/>
            </w:tcBorders>
            <w:vAlign w:val="center"/>
          </w:tcPr>
          <w:p w14:paraId="5D394A23"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Xây dựng Chương trình hỗ trợ chuyển đổi số cho doanh nghiệp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79DE11E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5762C2E8"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2DC2A68"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3538F61" w14:textId="77777777" w:rsidR="00122D22" w:rsidRPr="000759A1" w:rsidRDefault="00122D22" w:rsidP="004B3507">
            <w:pPr>
              <w:spacing w:before="0" w:after="0" w:line="240" w:lineRule="auto"/>
              <w:ind w:firstLine="0"/>
              <w:jc w:val="left"/>
              <w:rPr>
                <w:color w:val="000000" w:themeColor="text1"/>
                <w:sz w:val="20"/>
                <w:szCs w:val="20"/>
                <w:lang w:val="vi-VN"/>
              </w:rPr>
            </w:pPr>
            <w:r w:rsidRPr="00C90A86">
              <w:rPr>
                <w:rFonts w:eastAsia="Times New Roman"/>
                <w:color w:val="000000" w:themeColor="text1"/>
                <w:sz w:val="20"/>
                <w:szCs w:val="20"/>
                <w:lang w:val="vi-VN"/>
              </w:rPr>
              <w:t>Xin l</w:t>
            </w:r>
            <w:r>
              <w:rPr>
                <w:rFonts w:eastAsia="Times New Roman"/>
                <w:color w:val="000000" w:themeColor="text1"/>
                <w:sz w:val="20"/>
                <w:szCs w:val="20"/>
                <w:lang w:val="vi-VN"/>
              </w:rPr>
              <w:t xml:space="preserve">ùi thời gian trình sang </w:t>
            </w:r>
            <w:r w:rsidRPr="00C90A86">
              <w:rPr>
                <w:rFonts w:eastAsia="Times New Roman"/>
                <w:color w:val="000000" w:themeColor="text1"/>
                <w:sz w:val="20"/>
                <w:szCs w:val="20"/>
                <w:lang w:val="vi-VN"/>
              </w:rPr>
              <w:t>tháng 10</w:t>
            </w:r>
          </w:p>
        </w:tc>
        <w:tc>
          <w:tcPr>
            <w:tcW w:w="426" w:type="pct"/>
            <w:tcBorders>
              <w:top w:val="single" w:sz="4" w:space="0" w:color="000000"/>
              <w:left w:val="single" w:sz="4" w:space="0" w:color="000000"/>
              <w:bottom w:val="single" w:sz="4" w:space="0" w:color="000000"/>
              <w:right w:val="single" w:sz="4" w:space="0" w:color="000000"/>
            </w:tcBorders>
            <w:vAlign w:val="center"/>
          </w:tcPr>
          <w:p w14:paraId="47B04D8A"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19B74A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66CA86F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8CFCF5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60</w:t>
            </w:r>
          </w:p>
        </w:tc>
        <w:tc>
          <w:tcPr>
            <w:tcW w:w="1928" w:type="pct"/>
            <w:tcBorders>
              <w:top w:val="single" w:sz="4" w:space="0" w:color="000000"/>
              <w:left w:val="single" w:sz="4" w:space="0" w:color="000000"/>
              <w:bottom w:val="single" w:sz="4" w:space="0" w:color="000000"/>
              <w:right w:val="single" w:sz="4" w:space="0" w:color="000000"/>
            </w:tcBorders>
            <w:vAlign w:val="center"/>
          </w:tcPr>
          <w:p w14:paraId="4750E736"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Báo cáo Đánh giá tình hình thực hiện kế hoạch phát triển kinh tế - xã hội 5 năm 2016 - 2020 và dự kiến kế hoạch phát triển kinh tế - xã hội 5 năm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05C2D07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p>
        </w:tc>
        <w:tc>
          <w:tcPr>
            <w:tcW w:w="406" w:type="pct"/>
            <w:tcBorders>
              <w:top w:val="single" w:sz="4" w:space="0" w:color="000000"/>
              <w:left w:val="single" w:sz="4" w:space="0" w:color="000000"/>
              <w:bottom w:val="single" w:sz="4" w:space="0" w:color="000000"/>
              <w:right w:val="single" w:sz="4" w:space="0" w:color="000000"/>
            </w:tcBorders>
            <w:vAlign w:val="center"/>
          </w:tcPr>
          <w:p w14:paraId="1DC45ADF"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0DED73C"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FF3D171"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7B6C22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944284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6841481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2A84A5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61</w:t>
            </w:r>
          </w:p>
        </w:tc>
        <w:tc>
          <w:tcPr>
            <w:tcW w:w="1928" w:type="pct"/>
            <w:tcBorders>
              <w:top w:val="single" w:sz="4" w:space="0" w:color="000000"/>
              <w:left w:val="single" w:sz="4" w:space="0" w:color="000000"/>
              <w:bottom w:val="single" w:sz="4" w:space="0" w:color="000000"/>
              <w:right w:val="single" w:sz="4" w:space="0" w:color="000000"/>
            </w:tcBorders>
            <w:vAlign w:val="center"/>
          </w:tcPr>
          <w:p w14:paraId="0D37825B"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Chương trình hành động của Chính phủ triển khai thực hiện Chiến lược phát triển kinh tế - xã hội 2021 - 2030 và Phương hướng, nhiệm vụ phát triển đất nước 5 năm 2021- 2025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2590A5B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39333BD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D8B58D1"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5DB4AC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8D1847F"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8D4D6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679275B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B76ACF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lastRenderedPageBreak/>
              <w:t>62</w:t>
            </w:r>
          </w:p>
        </w:tc>
        <w:tc>
          <w:tcPr>
            <w:tcW w:w="1928" w:type="pct"/>
            <w:tcBorders>
              <w:top w:val="single" w:sz="4" w:space="0" w:color="000000"/>
              <w:left w:val="single" w:sz="4" w:space="0" w:color="000000"/>
              <w:bottom w:val="single" w:sz="4" w:space="0" w:color="000000"/>
              <w:right w:val="single" w:sz="4" w:space="0" w:color="000000"/>
            </w:tcBorders>
            <w:vAlign w:val="center"/>
          </w:tcPr>
          <w:p w14:paraId="02D62BB8"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Nghị quyết của Chính phủ về hỗ trợ và phát triển doanh nghiệp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6D57D6DB" w14:textId="77777777" w:rsidR="00122D22" w:rsidRPr="00C90A86" w:rsidRDefault="00122D22" w:rsidP="004B3507">
            <w:pPr>
              <w:spacing w:before="0" w:after="0" w:line="240" w:lineRule="auto"/>
              <w:ind w:firstLine="0"/>
              <w:jc w:val="center"/>
              <w:rPr>
                <w:color w:val="000000" w:themeColor="text1"/>
                <w:sz w:val="20"/>
                <w:szCs w:val="20"/>
                <w:lang w:val="vi-VN"/>
              </w:rPr>
            </w:pPr>
            <w:r w:rsidRPr="00C90A86">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5DDA856C"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33D665D"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58CC75E" w14:textId="77777777" w:rsidR="00122D22" w:rsidRPr="000759A1" w:rsidRDefault="00122D22" w:rsidP="004B3507">
            <w:pPr>
              <w:spacing w:before="0" w:after="0" w:line="240" w:lineRule="auto"/>
              <w:ind w:firstLine="0"/>
              <w:jc w:val="left"/>
              <w:rPr>
                <w:color w:val="000000" w:themeColor="text1"/>
                <w:sz w:val="20"/>
                <w:szCs w:val="20"/>
                <w:lang w:val="vi-VN"/>
              </w:rPr>
            </w:pPr>
            <w:r w:rsidRPr="00C90A86">
              <w:rPr>
                <w:rFonts w:eastAsia="Times New Roman"/>
                <w:color w:val="000000" w:themeColor="text1"/>
                <w:sz w:val="20"/>
                <w:szCs w:val="20"/>
                <w:lang w:val="vi-VN"/>
              </w:rPr>
              <w:t>Xin l</w:t>
            </w:r>
            <w:r>
              <w:rPr>
                <w:rFonts w:eastAsia="Times New Roman"/>
                <w:color w:val="000000" w:themeColor="text1"/>
                <w:sz w:val="20"/>
                <w:szCs w:val="20"/>
                <w:lang w:val="vi-VN"/>
              </w:rPr>
              <w:t xml:space="preserve">ùi thời gian trình sang </w:t>
            </w:r>
            <w:r w:rsidRPr="00C90A86">
              <w:rPr>
                <w:rFonts w:eastAsia="Times New Roman"/>
                <w:color w:val="000000" w:themeColor="text1"/>
                <w:sz w:val="20"/>
                <w:szCs w:val="20"/>
                <w:lang w:val="vi-VN"/>
              </w:rPr>
              <w:t>tháng 10</w:t>
            </w:r>
          </w:p>
        </w:tc>
        <w:tc>
          <w:tcPr>
            <w:tcW w:w="426" w:type="pct"/>
            <w:tcBorders>
              <w:top w:val="single" w:sz="4" w:space="0" w:color="000000"/>
              <w:left w:val="single" w:sz="4" w:space="0" w:color="000000"/>
              <w:bottom w:val="single" w:sz="4" w:space="0" w:color="000000"/>
              <w:right w:val="single" w:sz="4" w:space="0" w:color="000000"/>
            </w:tcBorders>
            <w:vAlign w:val="center"/>
          </w:tcPr>
          <w:p w14:paraId="04C922D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34B373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0A8F48EA"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8BB29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63</w:t>
            </w:r>
          </w:p>
        </w:tc>
        <w:tc>
          <w:tcPr>
            <w:tcW w:w="1928" w:type="pct"/>
            <w:tcBorders>
              <w:top w:val="single" w:sz="4" w:space="0" w:color="000000"/>
              <w:left w:val="single" w:sz="4" w:space="0" w:color="000000"/>
              <w:bottom w:val="single" w:sz="4" w:space="0" w:color="000000"/>
              <w:right w:val="single" w:sz="4" w:space="0" w:color="000000"/>
            </w:tcBorders>
            <w:vAlign w:val="center"/>
          </w:tcPr>
          <w:p w14:paraId="3F2A5D6F"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hỗ trợ chuyển đổi số cho các doanh nghiệp nhỏ và vừa đến năm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574F356D" w14:textId="77777777" w:rsidR="00122D22" w:rsidRPr="00C90A86" w:rsidRDefault="00122D22" w:rsidP="004B3507">
            <w:pPr>
              <w:spacing w:before="0" w:after="0" w:line="240" w:lineRule="auto"/>
              <w:ind w:firstLine="0"/>
              <w:jc w:val="center"/>
              <w:rPr>
                <w:color w:val="000000" w:themeColor="text1"/>
                <w:sz w:val="20"/>
                <w:szCs w:val="20"/>
                <w:lang w:val="vi-VN"/>
              </w:rPr>
            </w:pPr>
            <w:r w:rsidRPr="00C90A8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4C18917"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FB4FFCF"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DC69AD7"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072F0080"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132F28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10C61EB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5ECF60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65</w:t>
            </w:r>
          </w:p>
        </w:tc>
        <w:tc>
          <w:tcPr>
            <w:tcW w:w="1928" w:type="pct"/>
            <w:tcBorders>
              <w:top w:val="single" w:sz="4" w:space="0" w:color="000000"/>
              <w:left w:val="single" w:sz="4" w:space="0" w:color="000000"/>
              <w:bottom w:val="single" w:sz="4" w:space="0" w:color="000000"/>
              <w:right w:val="single" w:sz="4" w:space="0" w:color="000000"/>
            </w:tcBorders>
            <w:vAlign w:val="center"/>
          </w:tcPr>
          <w:p w14:paraId="5EA6324B"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Chương trình quốc gia bảo vệ và phát triển nguồn lợi thủy sản</w:t>
            </w:r>
          </w:p>
        </w:tc>
        <w:tc>
          <w:tcPr>
            <w:tcW w:w="417" w:type="pct"/>
            <w:tcBorders>
              <w:top w:val="single" w:sz="4" w:space="0" w:color="000000"/>
              <w:left w:val="single" w:sz="4" w:space="0" w:color="000000"/>
              <w:bottom w:val="single" w:sz="4" w:space="0" w:color="000000"/>
              <w:right w:val="single" w:sz="4" w:space="0" w:color="000000"/>
            </w:tcBorders>
            <w:vAlign w:val="center"/>
          </w:tcPr>
          <w:p w14:paraId="28E44E5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II</w:t>
            </w:r>
          </w:p>
        </w:tc>
        <w:tc>
          <w:tcPr>
            <w:tcW w:w="406" w:type="pct"/>
            <w:tcBorders>
              <w:top w:val="single" w:sz="4" w:space="0" w:color="000000"/>
              <w:left w:val="single" w:sz="4" w:space="0" w:color="000000"/>
              <w:bottom w:val="single" w:sz="4" w:space="0" w:color="000000"/>
              <w:right w:val="single" w:sz="4" w:space="0" w:color="000000"/>
            </w:tcBorders>
            <w:vAlign w:val="center"/>
          </w:tcPr>
          <w:p w14:paraId="599E83C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1321BCC"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A6124E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BD233F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A20A0D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3298586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B95DD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66</w:t>
            </w:r>
          </w:p>
        </w:tc>
        <w:tc>
          <w:tcPr>
            <w:tcW w:w="1928" w:type="pct"/>
            <w:tcBorders>
              <w:top w:val="single" w:sz="4" w:space="0" w:color="000000"/>
              <w:left w:val="single" w:sz="4" w:space="0" w:color="000000"/>
              <w:bottom w:val="single" w:sz="4" w:space="0" w:color="000000"/>
              <w:right w:val="single" w:sz="4" w:space="0" w:color="000000"/>
            </w:tcBorders>
            <w:vAlign w:val="center"/>
          </w:tcPr>
          <w:p w14:paraId="5F632579"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ngành chế biến thủy hải sản</w:t>
            </w:r>
          </w:p>
        </w:tc>
        <w:tc>
          <w:tcPr>
            <w:tcW w:w="417" w:type="pct"/>
            <w:tcBorders>
              <w:top w:val="single" w:sz="4" w:space="0" w:color="000000"/>
              <w:left w:val="single" w:sz="4" w:space="0" w:color="000000"/>
              <w:bottom w:val="single" w:sz="4" w:space="0" w:color="000000"/>
              <w:right w:val="single" w:sz="4" w:space="0" w:color="000000"/>
            </w:tcBorders>
            <w:vAlign w:val="center"/>
          </w:tcPr>
          <w:p w14:paraId="79A18C90"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w:t>
            </w:r>
          </w:p>
        </w:tc>
        <w:tc>
          <w:tcPr>
            <w:tcW w:w="406" w:type="pct"/>
            <w:tcBorders>
              <w:top w:val="single" w:sz="4" w:space="0" w:color="000000"/>
              <w:left w:val="single" w:sz="4" w:space="0" w:color="000000"/>
              <w:bottom w:val="single" w:sz="4" w:space="0" w:color="000000"/>
              <w:right w:val="single" w:sz="4" w:space="0" w:color="000000"/>
            </w:tcBorders>
            <w:vAlign w:val="center"/>
          </w:tcPr>
          <w:p w14:paraId="459A68F2"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FB8F6D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5E2514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655BD7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252EE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62EE677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983FB5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67</w:t>
            </w:r>
          </w:p>
        </w:tc>
        <w:tc>
          <w:tcPr>
            <w:tcW w:w="1928" w:type="pct"/>
            <w:tcBorders>
              <w:top w:val="single" w:sz="4" w:space="0" w:color="000000"/>
              <w:left w:val="single" w:sz="4" w:space="0" w:color="000000"/>
              <w:bottom w:val="single" w:sz="4" w:space="0" w:color="000000"/>
              <w:right w:val="single" w:sz="4" w:space="0" w:color="000000"/>
            </w:tcBorders>
            <w:vAlign w:val="center"/>
          </w:tcPr>
          <w:p w14:paraId="774E6B4E"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Nuôi biển Việt Nam đến năm 2030,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167797B5"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p>
        </w:tc>
        <w:tc>
          <w:tcPr>
            <w:tcW w:w="406" w:type="pct"/>
            <w:tcBorders>
              <w:top w:val="single" w:sz="4" w:space="0" w:color="000000"/>
              <w:left w:val="single" w:sz="4" w:space="0" w:color="000000"/>
              <w:bottom w:val="single" w:sz="4" w:space="0" w:color="000000"/>
              <w:right w:val="single" w:sz="4" w:space="0" w:color="000000"/>
            </w:tcBorders>
            <w:vAlign w:val="center"/>
          </w:tcPr>
          <w:p w14:paraId="0503C4B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C9E384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5CE2FF65"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B6CB7A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4CE8C6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1AC8453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F037A8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68</w:t>
            </w:r>
          </w:p>
        </w:tc>
        <w:tc>
          <w:tcPr>
            <w:tcW w:w="1928" w:type="pct"/>
            <w:tcBorders>
              <w:top w:val="single" w:sz="4" w:space="0" w:color="000000"/>
              <w:left w:val="single" w:sz="4" w:space="0" w:color="000000"/>
              <w:bottom w:val="single" w:sz="4" w:space="0" w:color="000000"/>
              <w:right w:val="single" w:sz="4" w:space="0" w:color="000000"/>
            </w:tcBorders>
            <w:vAlign w:val="center"/>
          </w:tcPr>
          <w:p w14:paraId="7381298B"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đồng quản lý trong bảo vệ và phát triển nguồn lợi thủy sản</w:t>
            </w:r>
          </w:p>
        </w:tc>
        <w:tc>
          <w:tcPr>
            <w:tcW w:w="417" w:type="pct"/>
            <w:tcBorders>
              <w:top w:val="single" w:sz="4" w:space="0" w:color="000000"/>
              <w:left w:val="single" w:sz="4" w:space="0" w:color="000000"/>
              <w:bottom w:val="single" w:sz="4" w:space="0" w:color="000000"/>
              <w:right w:val="single" w:sz="4" w:space="0" w:color="000000"/>
            </w:tcBorders>
            <w:vAlign w:val="center"/>
          </w:tcPr>
          <w:p w14:paraId="3D23ADDC"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CD1AE3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3150690"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8A99DF3"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Đã thành lập Tổ biên tập; nghiên cứu làm rõ định hướng, phạm vi, nội dung của Đề án; đang xây dựng dự thảo ĐA</w:t>
            </w:r>
          </w:p>
        </w:tc>
        <w:tc>
          <w:tcPr>
            <w:tcW w:w="426" w:type="pct"/>
            <w:tcBorders>
              <w:top w:val="single" w:sz="4" w:space="0" w:color="000000"/>
              <w:left w:val="single" w:sz="4" w:space="0" w:color="000000"/>
              <w:bottom w:val="single" w:sz="4" w:space="0" w:color="000000"/>
              <w:right w:val="single" w:sz="4" w:space="0" w:color="000000"/>
            </w:tcBorders>
            <w:vAlign w:val="center"/>
          </w:tcPr>
          <w:p w14:paraId="2E1D52B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5FBDFD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7A0B00C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014AC6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69</w:t>
            </w:r>
          </w:p>
        </w:tc>
        <w:tc>
          <w:tcPr>
            <w:tcW w:w="1928" w:type="pct"/>
            <w:tcBorders>
              <w:top w:val="single" w:sz="4" w:space="0" w:color="000000"/>
              <w:left w:val="single" w:sz="4" w:space="0" w:color="000000"/>
              <w:bottom w:val="single" w:sz="4" w:space="0" w:color="000000"/>
              <w:right w:val="single" w:sz="4" w:space="0" w:color="000000"/>
            </w:tcBorders>
            <w:vAlign w:val="center"/>
          </w:tcPr>
          <w:p w14:paraId="04266EDE"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sản xuất và tiêu thụ cá tra Vùng Đồng bằng sông Cửu Long đến năm 2031 định hướng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5177FBC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3023BC3"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7BB6C1A"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C2EE722"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Đã thành lập Tổ biên tập; nghiên cứu làm rõ định hướng, nội dung; xây dựng dự thảo Đề án</w:t>
            </w:r>
          </w:p>
        </w:tc>
        <w:tc>
          <w:tcPr>
            <w:tcW w:w="426" w:type="pct"/>
            <w:tcBorders>
              <w:top w:val="single" w:sz="4" w:space="0" w:color="000000"/>
              <w:left w:val="single" w:sz="4" w:space="0" w:color="000000"/>
              <w:bottom w:val="single" w:sz="4" w:space="0" w:color="000000"/>
              <w:right w:val="single" w:sz="4" w:space="0" w:color="000000"/>
            </w:tcBorders>
            <w:vAlign w:val="center"/>
          </w:tcPr>
          <w:p w14:paraId="6E65CAF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22895E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6F81EAE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32AA26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70</w:t>
            </w:r>
          </w:p>
        </w:tc>
        <w:tc>
          <w:tcPr>
            <w:tcW w:w="1928" w:type="pct"/>
            <w:tcBorders>
              <w:top w:val="single" w:sz="4" w:space="0" w:color="000000"/>
              <w:left w:val="single" w:sz="4" w:space="0" w:color="000000"/>
              <w:bottom w:val="single" w:sz="4" w:space="0" w:color="000000"/>
              <w:right w:val="single" w:sz="4" w:space="0" w:color="000000"/>
            </w:tcBorders>
            <w:vAlign w:val="center"/>
          </w:tcPr>
          <w:p w14:paraId="65A5DD14"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Đẩy mạnh ứng dụng công nghệ thông tin trong việc thu thập thông tin, dự báo tình hình thị trường nông sản</w:t>
            </w:r>
          </w:p>
        </w:tc>
        <w:tc>
          <w:tcPr>
            <w:tcW w:w="417" w:type="pct"/>
            <w:tcBorders>
              <w:top w:val="single" w:sz="4" w:space="0" w:color="000000"/>
              <w:left w:val="single" w:sz="4" w:space="0" w:color="000000"/>
              <w:bottom w:val="single" w:sz="4" w:space="0" w:color="000000"/>
              <w:right w:val="single" w:sz="4" w:space="0" w:color="000000"/>
            </w:tcBorders>
            <w:vAlign w:val="center"/>
          </w:tcPr>
          <w:p w14:paraId="271F2BEC"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III</w:t>
            </w:r>
          </w:p>
        </w:tc>
        <w:tc>
          <w:tcPr>
            <w:tcW w:w="406" w:type="pct"/>
            <w:tcBorders>
              <w:top w:val="single" w:sz="4" w:space="0" w:color="000000"/>
              <w:left w:val="single" w:sz="4" w:space="0" w:color="000000"/>
              <w:bottom w:val="single" w:sz="4" w:space="0" w:color="000000"/>
              <w:right w:val="single" w:sz="4" w:space="0" w:color="000000"/>
            </w:tcBorders>
            <w:vAlign w:val="center"/>
          </w:tcPr>
          <w:p w14:paraId="71E4C68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0A172BF"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CBC08B0"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Đã xây dựng đề cương Đề án; nghiên cứu làm rõ định hướng, nội dung của Đề án; xây dựng dự thảo Đề án</w:t>
            </w:r>
          </w:p>
        </w:tc>
        <w:tc>
          <w:tcPr>
            <w:tcW w:w="426" w:type="pct"/>
            <w:tcBorders>
              <w:top w:val="single" w:sz="4" w:space="0" w:color="000000"/>
              <w:left w:val="single" w:sz="4" w:space="0" w:color="000000"/>
              <w:bottom w:val="single" w:sz="4" w:space="0" w:color="000000"/>
              <w:right w:val="single" w:sz="4" w:space="0" w:color="000000"/>
            </w:tcBorders>
            <w:vAlign w:val="center"/>
          </w:tcPr>
          <w:p w14:paraId="54A63927"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7EB78B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1B2E0267"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61C85A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71</w:t>
            </w:r>
          </w:p>
        </w:tc>
        <w:tc>
          <w:tcPr>
            <w:tcW w:w="1928" w:type="pct"/>
            <w:tcBorders>
              <w:top w:val="single" w:sz="4" w:space="0" w:color="000000"/>
              <w:left w:val="single" w:sz="4" w:space="0" w:color="000000"/>
              <w:bottom w:val="single" w:sz="4" w:space="0" w:color="000000"/>
              <w:right w:val="single" w:sz="4" w:space="0" w:color="000000"/>
            </w:tcBorders>
            <w:vAlign w:val="center"/>
          </w:tcPr>
          <w:p w14:paraId="6F3FBE90"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chuẩn hóa chất lượng, an toàn thực phẩm và gia tăng chuỗi cung ứng nông lâm thủy sản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7B7EA048"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3D7E1A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BF92C2C"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1205FAA"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Bộ thành lập Ban soạn thảo, Tổ biên tập (Quyết định số 444/QĐ-BNNQLCL ngày 21/01/2021). Đã xây dựng dự thảo Đề án. Thông qua BCS đảng Bộ tháng 7/2021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4202C1C4"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ED0613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353766D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F1EDC4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72</w:t>
            </w:r>
          </w:p>
        </w:tc>
        <w:tc>
          <w:tcPr>
            <w:tcW w:w="1928" w:type="pct"/>
            <w:tcBorders>
              <w:top w:val="single" w:sz="4" w:space="0" w:color="000000"/>
              <w:left w:val="single" w:sz="4" w:space="0" w:color="000000"/>
              <w:bottom w:val="single" w:sz="4" w:space="0" w:color="000000"/>
              <w:right w:val="single" w:sz="4" w:space="0" w:color="000000"/>
            </w:tcBorders>
            <w:vAlign w:val="center"/>
          </w:tcPr>
          <w:p w14:paraId="6DF60FE5"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Hợp tác xã nông nghiệp thích ứng với biến đổi khí hậu vùng đồng bằng sông Cửu Long</w:t>
            </w:r>
          </w:p>
        </w:tc>
        <w:tc>
          <w:tcPr>
            <w:tcW w:w="417" w:type="pct"/>
            <w:tcBorders>
              <w:top w:val="single" w:sz="4" w:space="0" w:color="000000"/>
              <w:left w:val="single" w:sz="4" w:space="0" w:color="000000"/>
              <w:bottom w:val="single" w:sz="4" w:space="0" w:color="000000"/>
              <w:right w:val="single" w:sz="4" w:space="0" w:color="000000"/>
            </w:tcBorders>
            <w:vAlign w:val="center"/>
          </w:tcPr>
          <w:p w14:paraId="13CCBE8D"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0B6F287"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582ED92"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AE0F3A6"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color w:val="000000" w:themeColor="text1"/>
                <w:sz w:val="20"/>
                <w:szCs w:val="20"/>
                <w:lang w:val="vi-VN"/>
              </w:rPr>
              <w:t>Đã thành lập Tổ biên tập; nghiên cứu làm rõ định hướng, phạm vi, nội dung; xây dựng dự thảo Đề án</w:t>
            </w:r>
          </w:p>
        </w:tc>
        <w:tc>
          <w:tcPr>
            <w:tcW w:w="426" w:type="pct"/>
            <w:tcBorders>
              <w:top w:val="single" w:sz="4" w:space="0" w:color="000000"/>
              <w:left w:val="single" w:sz="4" w:space="0" w:color="000000"/>
              <w:bottom w:val="single" w:sz="4" w:space="0" w:color="000000"/>
              <w:right w:val="single" w:sz="4" w:space="0" w:color="000000"/>
            </w:tcBorders>
            <w:vAlign w:val="center"/>
          </w:tcPr>
          <w:p w14:paraId="62EFF9A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B49470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5F5BA8F8"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971D50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73</w:t>
            </w:r>
          </w:p>
        </w:tc>
        <w:tc>
          <w:tcPr>
            <w:tcW w:w="1928" w:type="pct"/>
            <w:tcBorders>
              <w:top w:val="single" w:sz="4" w:space="0" w:color="000000"/>
              <w:left w:val="single" w:sz="4" w:space="0" w:color="000000"/>
              <w:bottom w:val="single" w:sz="4" w:space="0" w:color="000000"/>
              <w:right w:val="single" w:sz="4" w:space="0" w:color="000000"/>
            </w:tcBorders>
            <w:vAlign w:val="center"/>
          </w:tcPr>
          <w:p w14:paraId="0F070002"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Chương trình phát triển lâm nghiệp bền vững giai đoạn 2021-2025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1A980D9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564F2569"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55B2422"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485F0EA"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177FC34"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3131D6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010C207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A6E26E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lastRenderedPageBreak/>
              <w:t>74</w:t>
            </w:r>
          </w:p>
        </w:tc>
        <w:tc>
          <w:tcPr>
            <w:tcW w:w="1928" w:type="pct"/>
            <w:tcBorders>
              <w:top w:val="single" w:sz="4" w:space="0" w:color="000000"/>
              <w:left w:val="single" w:sz="4" w:space="0" w:color="000000"/>
              <w:bottom w:val="single" w:sz="4" w:space="0" w:color="000000"/>
              <w:right w:val="single" w:sz="4" w:space="0" w:color="000000"/>
            </w:tcBorders>
            <w:vAlign w:val="center"/>
          </w:tcPr>
          <w:p w14:paraId="4ED772F0"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Nghị quyết của Chính phủ về phát triển hợp tác xã nông nghiệp phục vụ cơ cấu lại ngành nông nghiệp và xây dựng nông thôn mới</w:t>
            </w:r>
          </w:p>
        </w:tc>
        <w:tc>
          <w:tcPr>
            <w:tcW w:w="417" w:type="pct"/>
            <w:tcBorders>
              <w:top w:val="single" w:sz="4" w:space="0" w:color="000000"/>
              <w:left w:val="single" w:sz="4" w:space="0" w:color="000000"/>
              <w:bottom w:val="single" w:sz="4" w:space="0" w:color="000000"/>
              <w:right w:val="single" w:sz="4" w:space="0" w:color="000000"/>
            </w:tcBorders>
            <w:vAlign w:val="center"/>
          </w:tcPr>
          <w:p w14:paraId="3A61472A"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r w:rsidRPr="000759A1">
              <w:rPr>
                <w:rFonts w:eastAsia="Times New Roman"/>
                <w:color w:val="000000" w:themeColor="text1"/>
                <w:sz w:val="20"/>
                <w:szCs w:val="20"/>
                <w:lang w:val="vi-VN"/>
              </w:rPr>
              <w:t>V</w:t>
            </w:r>
          </w:p>
        </w:tc>
        <w:tc>
          <w:tcPr>
            <w:tcW w:w="406" w:type="pct"/>
            <w:tcBorders>
              <w:top w:val="single" w:sz="4" w:space="0" w:color="000000"/>
              <w:left w:val="single" w:sz="4" w:space="0" w:color="000000"/>
              <w:bottom w:val="single" w:sz="4" w:space="0" w:color="000000"/>
              <w:right w:val="single" w:sz="4" w:space="0" w:color="000000"/>
            </w:tcBorders>
            <w:vAlign w:val="center"/>
          </w:tcPr>
          <w:p w14:paraId="40F3F844"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A8812A8"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1409B97"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Đã xây dựng Đề cương, dự thảo Nghị quyết lấy ý kiến các cơ quan, đơn vị trong Bộ và chuyên gia</w:t>
            </w:r>
          </w:p>
        </w:tc>
        <w:tc>
          <w:tcPr>
            <w:tcW w:w="426" w:type="pct"/>
            <w:tcBorders>
              <w:top w:val="single" w:sz="4" w:space="0" w:color="000000"/>
              <w:left w:val="single" w:sz="4" w:space="0" w:color="000000"/>
              <w:bottom w:val="single" w:sz="4" w:space="0" w:color="000000"/>
              <w:right w:val="single" w:sz="4" w:space="0" w:color="000000"/>
            </w:tcBorders>
            <w:vAlign w:val="center"/>
          </w:tcPr>
          <w:p w14:paraId="269D9A31"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731155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2B38CFD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945D7A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75</w:t>
            </w:r>
          </w:p>
        </w:tc>
        <w:tc>
          <w:tcPr>
            <w:tcW w:w="1928" w:type="pct"/>
            <w:tcBorders>
              <w:top w:val="single" w:sz="4" w:space="0" w:color="000000"/>
              <w:left w:val="single" w:sz="4" w:space="0" w:color="000000"/>
              <w:bottom w:val="single" w:sz="4" w:space="0" w:color="000000"/>
              <w:right w:val="single" w:sz="4" w:space="0" w:color="000000"/>
            </w:tcBorders>
            <w:vAlign w:val="center"/>
          </w:tcPr>
          <w:p w14:paraId="176FB54C"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ngành chế biến rau, củ, quả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338AD6BD"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II</w:t>
            </w:r>
          </w:p>
        </w:tc>
        <w:tc>
          <w:tcPr>
            <w:tcW w:w="406" w:type="pct"/>
            <w:tcBorders>
              <w:top w:val="single" w:sz="4" w:space="0" w:color="000000"/>
              <w:left w:val="single" w:sz="4" w:space="0" w:color="000000"/>
              <w:bottom w:val="single" w:sz="4" w:space="0" w:color="000000"/>
              <w:right w:val="single" w:sz="4" w:space="0" w:color="000000"/>
            </w:tcBorders>
            <w:vAlign w:val="center"/>
          </w:tcPr>
          <w:p w14:paraId="705CD7F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4D7021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7790075"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8134DE3"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79FDE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3D571A7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D895FF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76</w:t>
            </w:r>
          </w:p>
        </w:tc>
        <w:tc>
          <w:tcPr>
            <w:tcW w:w="1928" w:type="pct"/>
            <w:tcBorders>
              <w:top w:val="single" w:sz="4" w:space="0" w:color="000000"/>
              <w:left w:val="single" w:sz="4" w:space="0" w:color="000000"/>
              <w:bottom w:val="single" w:sz="4" w:space="0" w:color="000000"/>
              <w:right w:val="single" w:sz="4" w:space="0" w:color="000000"/>
            </w:tcBorders>
            <w:vAlign w:val="center"/>
          </w:tcPr>
          <w:p w14:paraId="5A3354CE"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ngành công nghiệp chế biến gỗ bền vững, hiệu quả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7E49470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w:t>
            </w:r>
            <w:r w:rsidRPr="000759A1">
              <w:rPr>
                <w:rFonts w:eastAsia="Times New Roman"/>
                <w:color w:val="000000" w:themeColor="text1"/>
                <w:sz w:val="20"/>
                <w:szCs w:val="20"/>
              </w:rPr>
              <w:t>ý</w:t>
            </w:r>
            <w:r w:rsidRPr="000759A1">
              <w:rPr>
                <w:rFonts w:eastAsia="Times New Roman"/>
                <w:color w:val="000000" w:themeColor="text1"/>
                <w:sz w:val="20"/>
                <w:szCs w:val="20"/>
                <w:lang w:val="vi-VN"/>
              </w:rPr>
              <w:t> II</w:t>
            </w:r>
          </w:p>
        </w:tc>
        <w:tc>
          <w:tcPr>
            <w:tcW w:w="406" w:type="pct"/>
            <w:tcBorders>
              <w:top w:val="single" w:sz="4" w:space="0" w:color="000000"/>
              <w:left w:val="single" w:sz="4" w:space="0" w:color="000000"/>
              <w:bottom w:val="single" w:sz="4" w:space="0" w:color="000000"/>
              <w:right w:val="single" w:sz="4" w:space="0" w:color="000000"/>
            </w:tcBorders>
            <w:vAlign w:val="center"/>
          </w:tcPr>
          <w:p w14:paraId="5C3638AC"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728FE9F"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ABCCEF5"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85C8BDB"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16E3E4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57E0CC7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19EC1F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77</w:t>
            </w:r>
          </w:p>
        </w:tc>
        <w:tc>
          <w:tcPr>
            <w:tcW w:w="1928" w:type="pct"/>
            <w:tcBorders>
              <w:top w:val="single" w:sz="4" w:space="0" w:color="000000"/>
              <w:left w:val="single" w:sz="4" w:space="0" w:color="000000"/>
              <w:bottom w:val="single" w:sz="4" w:space="0" w:color="000000"/>
              <w:right w:val="single" w:sz="4" w:space="0" w:color="000000"/>
            </w:tcBorders>
            <w:vAlign w:val="center"/>
          </w:tcPr>
          <w:p w14:paraId="5284C553"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Chương trình triển khai chủ trương trồng 1 tỷ cây xanh trong 5 năm tới</w:t>
            </w:r>
          </w:p>
        </w:tc>
        <w:tc>
          <w:tcPr>
            <w:tcW w:w="417" w:type="pct"/>
            <w:tcBorders>
              <w:top w:val="single" w:sz="4" w:space="0" w:color="000000"/>
              <w:left w:val="single" w:sz="4" w:space="0" w:color="000000"/>
              <w:bottom w:val="single" w:sz="4" w:space="0" w:color="000000"/>
              <w:right w:val="single" w:sz="4" w:space="0" w:color="000000"/>
            </w:tcBorders>
            <w:vAlign w:val="center"/>
          </w:tcPr>
          <w:p w14:paraId="4A92E6C1"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00AB5FA5"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980F52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3492265"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57B96A76"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F360EC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59444468"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60FEC1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78</w:t>
            </w:r>
          </w:p>
        </w:tc>
        <w:tc>
          <w:tcPr>
            <w:tcW w:w="1928" w:type="pct"/>
            <w:tcBorders>
              <w:top w:val="single" w:sz="4" w:space="0" w:color="000000"/>
              <w:left w:val="single" w:sz="4" w:space="0" w:color="000000"/>
              <w:bottom w:val="single" w:sz="4" w:space="0" w:color="000000"/>
              <w:right w:val="single" w:sz="4" w:space="0" w:color="000000"/>
            </w:tcBorders>
            <w:vAlign w:val="center"/>
          </w:tcPr>
          <w:p w14:paraId="0BE0C417"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tái cơ cấu ngành Công Thương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48CF4D65" w14:textId="77777777" w:rsidR="00122D22" w:rsidRPr="00E73AA6" w:rsidRDefault="00122D22" w:rsidP="004B3507">
            <w:pPr>
              <w:spacing w:before="0" w:after="0" w:line="240" w:lineRule="auto"/>
              <w:ind w:firstLine="0"/>
              <w:jc w:val="center"/>
              <w:rPr>
                <w:color w:val="000000" w:themeColor="text1"/>
                <w:sz w:val="20"/>
                <w:szCs w:val="20"/>
                <w:lang w:val="vi-VN"/>
              </w:rPr>
            </w:pPr>
            <w:r w:rsidRPr="00E73AA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53D8E785"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336AC4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37B631A"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F95B157"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CC128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24E3900A"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B0125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79</w:t>
            </w:r>
          </w:p>
        </w:tc>
        <w:tc>
          <w:tcPr>
            <w:tcW w:w="1928" w:type="pct"/>
            <w:tcBorders>
              <w:top w:val="single" w:sz="4" w:space="0" w:color="000000"/>
              <w:left w:val="single" w:sz="4" w:space="0" w:color="000000"/>
              <w:bottom w:val="single" w:sz="4" w:space="0" w:color="000000"/>
              <w:right w:val="single" w:sz="4" w:space="0" w:color="000000"/>
            </w:tcBorders>
            <w:vAlign w:val="center"/>
          </w:tcPr>
          <w:p w14:paraId="660DF8F1"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Chiến lược phát triển ngành công nghiệp than Việt Nam đến năm 2030,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411412C3" w14:textId="77777777" w:rsidR="00122D22" w:rsidRPr="00E73AA6" w:rsidRDefault="00122D22" w:rsidP="004B3507">
            <w:pPr>
              <w:spacing w:before="0" w:after="0" w:line="240" w:lineRule="auto"/>
              <w:ind w:firstLine="0"/>
              <w:jc w:val="center"/>
              <w:rPr>
                <w:color w:val="000000" w:themeColor="text1"/>
                <w:sz w:val="20"/>
                <w:szCs w:val="20"/>
                <w:lang w:val="vi-VN"/>
              </w:rPr>
            </w:pPr>
            <w:r w:rsidRPr="00E73AA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A209B2E"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FEE1379"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B6DC1AE"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7CABF6F1"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C2D67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3771634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919921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80</w:t>
            </w:r>
          </w:p>
        </w:tc>
        <w:tc>
          <w:tcPr>
            <w:tcW w:w="1928" w:type="pct"/>
            <w:tcBorders>
              <w:top w:val="single" w:sz="4" w:space="0" w:color="000000"/>
              <w:left w:val="single" w:sz="4" w:space="0" w:color="000000"/>
              <w:bottom w:val="single" w:sz="4" w:space="0" w:color="000000"/>
              <w:right w:val="single" w:sz="4" w:space="0" w:color="000000"/>
            </w:tcBorders>
            <w:vAlign w:val="center"/>
          </w:tcPr>
          <w:p w14:paraId="750680FA"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Chiến lược phát triển ngành Dệt may và Da giày Việt Nam đến năm 2030, tầm nhìn đến năm 2035</w:t>
            </w:r>
          </w:p>
        </w:tc>
        <w:tc>
          <w:tcPr>
            <w:tcW w:w="417" w:type="pct"/>
            <w:tcBorders>
              <w:top w:val="single" w:sz="4" w:space="0" w:color="000000"/>
              <w:left w:val="single" w:sz="4" w:space="0" w:color="000000"/>
              <w:bottom w:val="single" w:sz="4" w:space="0" w:color="000000"/>
              <w:right w:val="single" w:sz="4" w:space="0" w:color="000000"/>
            </w:tcBorders>
            <w:vAlign w:val="center"/>
          </w:tcPr>
          <w:p w14:paraId="158EE3FE" w14:textId="77777777" w:rsidR="00122D22" w:rsidRPr="00E73AA6" w:rsidRDefault="00122D22" w:rsidP="004B3507">
            <w:pPr>
              <w:spacing w:before="0" w:after="0" w:line="240" w:lineRule="auto"/>
              <w:ind w:firstLine="0"/>
              <w:jc w:val="center"/>
              <w:rPr>
                <w:color w:val="000000" w:themeColor="text1"/>
                <w:sz w:val="20"/>
                <w:szCs w:val="20"/>
                <w:lang w:val="vi-VN"/>
              </w:rPr>
            </w:pPr>
            <w:r w:rsidRPr="00E73AA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25CD53C7"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113BE3A"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D75951A"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2E60514"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D5D82D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3DBA211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3F94C8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8</w:t>
            </w:r>
            <w:r w:rsidRPr="000759A1">
              <w:rPr>
                <w:rFonts w:eastAsia="Times New Roman"/>
                <w:color w:val="000000" w:themeColor="text1"/>
                <w:sz w:val="20"/>
                <w:szCs w:val="20"/>
              </w:rPr>
              <w:t>1</w:t>
            </w:r>
          </w:p>
        </w:tc>
        <w:tc>
          <w:tcPr>
            <w:tcW w:w="1928" w:type="pct"/>
            <w:tcBorders>
              <w:top w:val="single" w:sz="4" w:space="0" w:color="000000"/>
              <w:left w:val="single" w:sz="4" w:space="0" w:color="000000"/>
              <w:bottom w:val="single" w:sz="4" w:space="0" w:color="000000"/>
              <w:right w:val="single" w:sz="4" w:space="0" w:color="000000"/>
            </w:tcBorders>
            <w:vAlign w:val="center"/>
          </w:tcPr>
          <w:p w14:paraId="5DF93B9E"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Chương trình phát triển công nghiệp CNTT, </w:t>
            </w:r>
            <w:r w:rsidRPr="000759A1">
              <w:rPr>
                <w:rFonts w:eastAsia="Times New Roman"/>
                <w:color w:val="000000" w:themeColor="text1"/>
                <w:sz w:val="20"/>
                <w:szCs w:val="20"/>
              </w:rPr>
              <w:t>đ</w:t>
            </w:r>
            <w:r w:rsidRPr="000759A1">
              <w:rPr>
                <w:rFonts w:eastAsia="Times New Roman"/>
                <w:color w:val="000000" w:themeColor="text1"/>
                <w:sz w:val="20"/>
                <w:szCs w:val="20"/>
                <w:lang w:val="vi-VN"/>
              </w:rPr>
              <w:t>iện tử - vi</w:t>
            </w:r>
            <w:r w:rsidRPr="000759A1">
              <w:rPr>
                <w:rFonts w:eastAsia="Times New Roman"/>
                <w:color w:val="000000" w:themeColor="text1"/>
                <w:sz w:val="20"/>
                <w:szCs w:val="20"/>
              </w:rPr>
              <w:t>ễ</w:t>
            </w:r>
            <w:r w:rsidRPr="000759A1">
              <w:rPr>
                <w:rFonts w:eastAsia="Times New Roman"/>
                <w:color w:val="000000" w:themeColor="text1"/>
                <w:sz w:val="20"/>
                <w:szCs w:val="20"/>
                <w:lang w:val="vi-VN"/>
              </w:rPr>
              <w:t>n thông đ</w:t>
            </w:r>
            <w:r w:rsidRPr="000759A1">
              <w:rPr>
                <w:rFonts w:eastAsia="Times New Roman"/>
                <w:color w:val="000000" w:themeColor="text1"/>
                <w:sz w:val="20"/>
                <w:szCs w:val="20"/>
              </w:rPr>
              <w:t>ế</w:t>
            </w:r>
            <w:r w:rsidRPr="000759A1">
              <w:rPr>
                <w:rFonts w:eastAsia="Times New Roman"/>
                <w:color w:val="000000" w:themeColor="text1"/>
                <w:sz w:val="20"/>
                <w:szCs w:val="20"/>
                <w:lang w:val="vi-VN"/>
              </w:rPr>
              <w:t>n năm 2025, t</w:t>
            </w:r>
            <w:r w:rsidRPr="000759A1">
              <w:rPr>
                <w:rFonts w:eastAsia="Times New Roman"/>
                <w:color w:val="000000" w:themeColor="text1"/>
                <w:sz w:val="20"/>
                <w:szCs w:val="20"/>
              </w:rPr>
              <w:t>ầ</w:t>
            </w:r>
            <w:r w:rsidRPr="000759A1">
              <w:rPr>
                <w:rFonts w:eastAsia="Times New Roman"/>
                <w:color w:val="000000" w:themeColor="text1"/>
                <w:sz w:val="20"/>
                <w:szCs w:val="20"/>
                <w:lang w:val="vi-VN"/>
              </w:rPr>
              <w:t>m nhìn đến năm 2030, chủ động tham gia Cuộc cách mạng công nghiệp l</w:t>
            </w:r>
            <w:r w:rsidRPr="000759A1">
              <w:rPr>
                <w:rFonts w:eastAsia="Times New Roman"/>
                <w:color w:val="000000" w:themeColor="text1"/>
                <w:sz w:val="20"/>
                <w:szCs w:val="20"/>
              </w:rPr>
              <w:t>ầ</w:t>
            </w:r>
            <w:r w:rsidRPr="000759A1">
              <w:rPr>
                <w:rFonts w:eastAsia="Times New Roman"/>
                <w:color w:val="000000" w:themeColor="text1"/>
                <w:sz w:val="20"/>
                <w:szCs w:val="20"/>
                <w:lang w:val="vi-VN"/>
              </w:rPr>
              <w:t>n thứ tư</w:t>
            </w:r>
          </w:p>
        </w:tc>
        <w:tc>
          <w:tcPr>
            <w:tcW w:w="417" w:type="pct"/>
            <w:tcBorders>
              <w:top w:val="single" w:sz="4" w:space="0" w:color="000000"/>
              <w:left w:val="single" w:sz="4" w:space="0" w:color="000000"/>
              <w:bottom w:val="single" w:sz="4" w:space="0" w:color="000000"/>
              <w:right w:val="single" w:sz="4" w:space="0" w:color="000000"/>
            </w:tcBorders>
            <w:vAlign w:val="center"/>
          </w:tcPr>
          <w:p w14:paraId="3D710A2B" w14:textId="77777777" w:rsidR="00122D22" w:rsidRPr="00E73AA6" w:rsidRDefault="00122D22" w:rsidP="004B3507">
            <w:pPr>
              <w:spacing w:before="0" w:after="0" w:line="240" w:lineRule="auto"/>
              <w:ind w:firstLine="0"/>
              <w:jc w:val="center"/>
              <w:rPr>
                <w:color w:val="000000" w:themeColor="text1"/>
                <w:sz w:val="20"/>
                <w:szCs w:val="20"/>
                <w:lang w:val="vi-VN"/>
              </w:rPr>
            </w:pPr>
            <w:r w:rsidRPr="00E73AA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49FF16F"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6FDF2AF"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75408BB"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DDFA9CD"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881FC5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4843CD6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893815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82</w:t>
            </w:r>
          </w:p>
        </w:tc>
        <w:tc>
          <w:tcPr>
            <w:tcW w:w="1928" w:type="pct"/>
            <w:tcBorders>
              <w:top w:val="single" w:sz="4" w:space="0" w:color="000000"/>
              <w:left w:val="single" w:sz="4" w:space="0" w:color="000000"/>
              <w:bottom w:val="single" w:sz="4" w:space="0" w:color="000000"/>
              <w:right w:val="single" w:sz="4" w:space="0" w:color="000000"/>
            </w:tcBorders>
            <w:vAlign w:val="center"/>
          </w:tcPr>
          <w:p w14:paraId="3DD68DC0"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phát triển kinh tế số Việt Nam đến năm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B08C4BB" w14:textId="77777777" w:rsidR="00122D22" w:rsidRPr="00E73AA6" w:rsidRDefault="00122D22" w:rsidP="004B3507">
            <w:pPr>
              <w:spacing w:before="0" w:after="0" w:line="240" w:lineRule="auto"/>
              <w:ind w:firstLine="0"/>
              <w:jc w:val="center"/>
              <w:rPr>
                <w:color w:val="000000" w:themeColor="text1"/>
                <w:sz w:val="20"/>
                <w:szCs w:val="20"/>
                <w:lang w:val="vi-VN"/>
              </w:rPr>
            </w:pPr>
            <w:r w:rsidRPr="00E73AA6">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A702CCC"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C73797B"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50848B1" w14:textId="77777777" w:rsidR="00122D22" w:rsidRPr="000759A1" w:rsidRDefault="00122D22" w:rsidP="004B3507">
            <w:pPr>
              <w:spacing w:before="0" w:after="0" w:line="240" w:lineRule="auto"/>
              <w:ind w:firstLine="0"/>
              <w:jc w:val="left"/>
              <w:rPr>
                <w:color w:val="000000" w:themeColor="text1"/>
                <w:sz w:val="20"/>
                <w:szCs w:val="20"/>
                <w:lang w:val="vi-VN"/>
              </w:rPr>
            </w:pPr>
            <w:r>
              <w:rPr>
                <w:color w:val="000000" w:themeColor="text1"/>
                <w:sz w:val="20"/>
                <w:szCs w:val="20"/>
                <w:lang w:val="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9D95C15" w14:textId="77777777" w:rsidR="00122D22" w:rsidRPr="000759A1" w:rsidRDefault="00122D22" w:rsidP="004B3507">
            <w:pPr>
              <w:spacing w:before="0" w:after="0" w:line="240" w:lineRule="auto"/>
              <w:ind w:firstLine="0"/>
              <w:jc w:val="left"/>
              <w:rPr>
                <w:color w:val="000000" w:themeColor="text1"/>
                <w:sz w:val="20"/>
                <w:szCs w:val="20"/>
                <w:lang w:val="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2AE6AC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47B6E628"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6C2CCD1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III</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0DC4431F" w14:textId="77777777" w:rsidR="00122D22" w:rsidRPr="000759A1" w:rsidRDefault="00122D22" w:rsidP="004B3507">
            <w:pPr>
              <w:spacing w:before="0" w:after="0" w:line="240" w:lineRule="auto"/>
              <w:ind w:firstLine="0"/>
              <w:rPr>
                <w:b/>
                <w:bCs/>
                <w:color w:val="000000" w:themeColor="text1"/>
                <w:sz w:val="20"/>
                <w:szCs w:val="20"/>
                <w:lang w:val="vi-VN"/>
              </w:rPr>
            </w:pPr>
            <w:r w:rsidRPr="000759A1">
              <w:rPr>
                <w:b/>
                <w:bCs/>
                <w:color w:val="000000" w:themeColor="text1"/>
                <w:sz w:val="20"/>
                <w:szCs w:val="20"/>
                <w:lang w:val="vi-VN"/>
              </w:rPr>
              <w:t>Nhóm nhiệm vụ về huy động và sử dụng các nguồn lực, xây dựng quy hoạch và phát triển hệ thống kết cấu hạ tầng xã hội trọng điểm, tăng cường liên kết vùng, phát triển kinh tế vùng, kinh tế biển, phát triển đô thị và nông thôn</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3D4FC16C"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37BC18D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4610AF7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0928422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687E5E1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52EC20E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3DB4330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EA854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83</w:t>
            </w:r>
          </w:p>
        </w:tc>
        <w:tc>
          <w:tcPr>
            <w:tcW w:w="1928" w:type="pct"/>
            <w:tcBorders>
              <w:top w:val="single" w:sz="4" w:space="0" w:color="000000"/>
              <w:left w:val="single" w:sz="4" w:space="0" w:color="000000"/>
              <w:bottom w:val="single" w:sz="4" w:space="0" w:color="000000"/>
              <w:right w:val="single" w:sz="4" w:space="0" w:color="000000"/>
            </w:tcBorders>
            <w:vAlign w:val="center"/>
          </w:tcPr>
          <w:p w14:paraId="2AC89A94"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Báo cáo tình hình thực hiện kế hoạch đầu tư công trung hạn giai đoạn 2016 - 2020 và dự kiến kế hoạch đầu tư công trung hạn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6CDEDC28"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w:t>
            </w:r>
            <w:r w:rsidRPr="000759A1">
              <w:rPr>
                <w:rFonts w:eastAsia="Times New Roman"/>
                <w:color w:val="000000" w:themeColor="text1"/>
                <w:sz w:val="20"/>
                <w:szCs w:val="20"/>
                <w:lang w:val="vi-VN"/>
              </w:rPr>
              <w:t> 5</w:t>
            </w:r>
          </w:p>
        </w:tc>
        <w:tc>
          <w:tcPr>
            <w:tcW w:w="406" w:type="pct"/>
            <w:tcBorders>
              <w:top w:val="single" w:sz="4" w:space="0" w:color="000000"/>
              <w:left w:val="single" w:sz="4" w:space="0" w:color="000000"/>
              <w:bottom w:val="single" w:sz="4" w:space="0" w:color="000000"/>
              <w:right w:val="single" w:sz="4" w:space="0" w:color="000000"/>
            </w:tcBorders>
            <w:vAlign w:val="center"/>
          </w:tcPr>
          <w:p w14:paraId="3CB0D3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6BA679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825F3D0" w14:textId="77777777" w:rsidR="00122D22" w:rsidRPr="000759A1" w:rsidRDefault="00122D22" w:rsidP="004B3507">
            <w:pPr>
              <w:spacing w:before="0" w:after="0" w:line="240" w:lineRule="auto"/>
              <w:ind w:firstLine="0"/>
              <w:rPr>
                <w:color w:val="000000" w:themeColor="text1"/>
                <w:sz w:val="20"/>
                <w:szCs w:val="20"/>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3073D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7C0777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65E6BA5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5175F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84</w:t>
            </w:r>
          </w:p>
        </w:tc>
        <w:tc>
          <w:tcPr>
            <w:tcW w:w="1928" w:type="pct"/>
            <w:tcBorders>
              <w:top w:val="single" w:sz="4" w:space="0" w:color="000000"/>
              <w:left w:val="single" w:sz="4" w:space="0" w:color="000000"/>
              <w:bottom w:val="single" w:sz="4" w:space="0" w:color="000000"/>
              <w:right w:val="single" w:sz="4" w:space="0" w:color="000000"/>
            </w:tcBorders>
            <w:vAlign w:val="center"/>
          </w:tcPr>
          <w:p w14:paraId="2CADF8D0"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Đề án về Xây dựng hệ thống kết cấu hạ tầng đồng bộ giai đoạn 2021 - 2030 thực hiện đột phá chiến lược phát triển kinh tế - xã hội đất nước theo tinh thần Nghị quyết số 13-NQ/TW</w:t>
            </w:r>
          </w:p>
        </w:tc>
        <w:tc>
          <w:tcPr>
            <w:tcW w:w="417" w:type="pct"/>
            <w:tcBorders>
              <w:top w:val="single" w:sz="4" w:space="0" w:color="000000"/>
              <w:left w:val="single" w:sz="4" w:space="0" w:color="000000"/>
              <w:bottom w:val="single" w:sz="4" w:space="0" w:color="000000"/>
              <w:right w:val="single" w:sz="4" w:space="0" w:color="000000"/>
            </w:tcBorders>
            <w:vAlign w:val="center"/>
          </w:tcPr>
          <w:p w14:paraId="292EFFE2" w14:textId="77777777" w:rsidR="00122D22" w:rsidRPr="00A90717" w:rsidRDefault="00122D22" w:rsidP="004B3507">
            <w:pPr>
              <w:spacing w:before="0" w:after="0" w:line="240" w:lineRule="auto"/>
              <w:ind w:firstLine="0"/>
              <w:jc w:val="center"/>
              <w:rPr>
                <w:color w:val="000000" w:themeColor="text1"/>
                <w:sz w:val="20"/>
                <w:szCs w:val="20"/>
              </w:rPr>
            </w:pPr>
            <w:r w:rsidRPr="00A90717">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0B1B3D0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F01B4D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F82D6B8" w14:textId="77777777" w:rsidR="00122D22" w:rsidRPr="000759A1" w:rsidRDefault="00122D22" w:rsidP="004B3507">
            <w:pPr>
              <w:spacing w:before="0" w:after="0" w:line="240" w:lineRule="auto"/>
              <w:ind w:firstLine="0"/>
              <w:rPr>
                <w:color w:val="000000" w:themeColor="text1"/>
                <w:sz w:val="20"/>
                <w:szCs w:val="20"/>
              </w:rPr>
            </w:pPr>
            <w:proofErr w:type="spellStart"/>
            <w:r w:rsidRPr="0057585C">
              <w:rPr>
                <w:color w:val="000000" w:themeColor="text1"/>
                <w:sz w:val="20"/>
                <w:szCs w:val="20"/>
              </w:rPr>
              <w:t>Đã</w:t>
            </w:r>
            <w:proofErr w:type="spellEnd"/>
            <w:r w:rsidRPr="0057585C">
              <w:rPr>
                <w:color w:val="000000" w:themeColor="text1"/>
                <w:sz w:val="20"/>
                <w:szCs w:val="20"/>
              </w:rPr>
              <w:t xml:space="preserve"> </w:t>
            </w:r>
            <w:proofErr w:type="spellStart"/>
            <w:r w:rsidRPr="0057585C">
              <w:rPr>
                <w:color w:val="000000" w:themeColor="text1"/>
                <w:sz w:val="20"/>
                <w:szCs w:val="20"/>
              </w:rPr>
              <w:t>trình</w:t>
            </w:r>
            <w:proofErr w:type="spellEnd"/>
            <w:r w:rsidRPr="0057585C">
              <w:rPr>
                <w:color w:val="000000" w:themeColor="text1"/>
                <w:sz w:val="20"/>
                <w:szCs w:val="20"/>
              </w:rPr>
              <w:t xml:space="preserve"> </w:t>
            </w:r>
            <w:proofErr w:type="spellStart"/>
            <w:r w:rsidRPr="0057585C">
              <w:rPr>
                <w:color w:val="000000" w:themeColor="text1"/>
                <w:sz w:val="20"/>
                <w:szCs w:val="20"/>
              </w:rPr>
              <w:t>Lãnh</w:t>
            </w:r>
            <w:proofErr w:type="spellEnd"/>
            <w:r w:rsidRPr="0057585C">
              <w:rPr>
                <w:color w:val="000000" w:themeColor="text1"/>
                <w:sz w:val="20"/>
                <w:szCs w:val="20"/>
              </w:rPr>
              <w:t xml:space="preserve"> </w:t>
            </w:r>
            <w:proofErr w:type="spellStart"/>
            <w:r w:rsidRPr="0057585C">
              <w:rPr>
                <w:color w:val="000000" w:themeColor="text1"/>
                <w:sz w:val="20"/>
                <w:szCs w:val="20"/>
              </w:rPr>
              <w:t>đạo</w:t>
            </w:r>
            <w:proofErr w:type="spellEnd"/>
            <w:r w:rsidRPr="0057585C">
              <w:rPr>
                <w:color w:val="000000" w:themeColor="text1"/>
                <w:sz w:val="20"/>
                <w:szCs w:val="20"/>
              </w:rPr>
              <w:t xml:space="preserve"> </w:t>
            </w:r>
            <w:proofErr w:type="spellStart"/>
            <w:r w:rsidRPr="0057585C">
              <w:rPr>
                <w:color w:val="000000" w:themeColor="text1"/>
                <w:sz w:val="20"/>
                <w:szCs w:val="20"/>
              </w:rPr>
              <w:t>Bộ</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97449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D30D84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038120B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F86A60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85</w:t>
            </w:r>
          </w:p>
        </w:tc>
        <w:tc>
          <w:tcPr>
            <w:tcW w:w="1928" w:type="pct"/>
            <w:tcBorders>
              <w:top w:val="single" w:sz="4" w:space="0" w:color="000000"/>
              <w:left w:val="single" w:sz="4" w:space="0" w:color="000000"/>
              <w:bottom w:val="single" w:sz="4" w:space="0" w:color="000000"/>
              <w:right w:val="single" w:sz="4" w:space="0" w:color="000000"/>
            </w:tcBorders>
            <w:vAlign w:val="center"/>
          </w:tcPr>
          <w:p w14:paraId="4B9CCE0F"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Báo cáo về nghiên cứu giải pháp thu hút đầu tư trực tiếp nước ngoài trong bối cảnh thực thi Hiệp định EVFTA</w:t>
            </w:r>
          </w:p>
        </w:tc>
        <w:tc>
          <w:tcPr>
            <w:tcW w:w="417" w:type="pct"/>
            <w:tcBorders>
              <w:top w:val="single" w:sz="4" w:space="0" w:color="000000"/>
              <w:left w:val="single" w:sz="4" w:space="0" w:color="000000"/>
              <w:bottom w:val="single" w:sz="4" w:space="0" w:color="000000"/>
              <w:right w:val="single" w:sz="4" w:space="0" w:color="000000"/>
            </w:tcBorders>
            <w:vAlign w:val="center"/>
          </w:tcPr>
          <w:p w14:paraId="5999FC06" w14:textId="77777777" w:rsidR="00122D22" w:rsidRPr="00A90717" w:rsidRDefault="00122D22" w:rsidP="004B3507">
            <w:pPr>
              <w:spacing w:before="0" w:after="0" w:line="240" w:lineRule="auto"/>
              <w:ind w:firstLine="0"/>
              <w:jc w:val="center"/>
              <w:rPr>
                <w:color w:val="000000" w:themeColor="text1"/>
                <w:sz w:val="20"/>
                <w:szCs w:val="20"/>
              </w:rPr>
            </w:pPr>
            <w:r w:rsidRPr="00A90717">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366659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A53616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BCBFA84" w14:textId="77777777" w:rsidR="00122D22" w:rsidRPr="000759A1" w:rsidRDefault="00122D22" w:rsidP="004B3507">
            <w:pPr>
              <w:spacing w:before="0" w:after="0" w:line="240" w:lineRule="auto"/>
              <w:ind w:firstLine="0"/>
              <w:rPr>
                <w:color w:val="000000" w:themeColor="text1"/>
                <w:sz w:val="20"/>
                <w:szCs w:val="20"/>
              </w:rPr>
            </w:pPr>
            <w:proofErr w:type="spellStart"/>
            <w:r>
              <w:rPr>
                <w:color w:val="000000" w:themeColor="text1"/>
                <w:sz w:val="20"/>
                <w:szCs w:val="20"/>
              </w:rPr>
              <w:t>Đang</w:t>
            </w:r>
            <w:proofErr w:type="spellEnd"/>
            <w:r>
              <w:rPr>
                <w:color w:val="000000" w:themeColor="text1"/>
                <w:sz w:val="20"/>
                <w:szCs w:val="20"/>
              </w:rPr>
              <w:t xml:space="preserve"> </w:t>
            </w:r>
            <w:proofErr w:type="spellStart"/>
            <w:r>
              <w:rPr>
                <w:color w:val="000000" w:themeColor="text1"/>
                <w:sz w:val="20"/>
                <w:szCs w:val="20"/>
              </w:rPr>
              <w:t>triển</w:t>
            </w:r>
            <w:proofErr w:type="spellEnd"/>
            <w:r>
              <w:rPr>
                <w:color w:val="000000" w:themeColor="text1"/>
                <w:sz w:val="20"/>
                <w:szCs w:val="20"/>
              </w:rPr>
              <w:t xml:space="preserve"> </w:t>
            </w:r>
            <w:proofErr w:type="spellStart"/>
            <w:r>
              <w:rPr>
                <w:color w:val="000000" w:themeColor="text1"/>
                <w:sz w:val="20"/>
                <w:szCs w:val="20"/>
              </w:rPr>
              <w:t>khai</w:t>
            </w:r>
            <w:proofErr w:type="spellEnd"/>
            <w:r>
              <w:rPr>
                <w:color w:val="000000" w:themeColor="text1"/>
                <w:sz w:val="20"/>
                <w:szCs w:val="20"/>
              </w:rPr>
              <w:t xml:space="preserve"> </w:t>
            </w:r>
            <w:proofErr w:type="spellStart"/>
            <w:r>
              <w:rPr>
                <w:color w:val="000000" w:themeColor="text1"/>
                <w:sz w:val="20"/>
                <w:szCs w:val="20"/>
              </w:rPr>
              <w:t>thực</w:t>
            </w:r>
            <w:proofErr w:type="spellEnd"/>
            <w:r>
              <w:rPr>
                <w:color w:val="000000" w:themeColor="text1"/>
                <w:sz w:val="20"/>
                <w:szCs w:val="20"/>
              </w:rPr>
              <w:t xml:space="preserve"> </w:t>
            </w:r>
            <w:proofErr w:type="spellStart"/>
            <w:r>
              <w:rPr>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1B5674D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ECD429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6F98E32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BD179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lastRenderedPageBreak/>
              <w:t>86</w:t>
            </w:r>
          </w:p>
        </w:tc>
        <w:tc>
          <w:tcPr>
            <w:tcW w:w="1928" w:type="pct"/>
            <w:tcBorders>
              <w:top w:val="single" w:sz="4" w:space="0" w:color="000000"/>
              <w:left w:val="single" w:sz="4" w:space="0" w:color="000000"/>
              <w:bottom w:val="single" w:sz="4" w:space="0" w:color="000000"/>
              <w:right w:val="single" w:sz="4" w:space="0" w:color="000000"/>
            </w:tcBorders>
            <w:vAlign w:val="center"/>
          </w:tcPr>
          <w:p w14:paraId="7E2B4B97"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Đề án của Chính phủ trình Ủy ban Thường vụ Quốc hội về một số cơ chế, chính sách đặc thù xây dựng và phát triển tỉnh Thanh Hóa đến năm 2030,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5DFFE4A0" w14:textId="77777777" w:rsidR="00122D22" w:rsidRPr="00A90717" w:rsidRDefault="00122D22" w:rsidP="004B3507">
            <w:pPr>
              <w:spacing w:before="0" w:after="0" w:line="240" w:lineRule="auto"/>
              <w:ind w:firstLine="0"/>
              <w:jc w:val="center"/>
              <w:rPr>
                <w:color w:val="000000" w:themeColor="text1"/>
                <w:sz w:val="20"/>
                <w:szCs w:val="20"/>
              </w:rPr>
            </w:pPr>
            <w:r w:rsidRPr="00A90717">
              <w:rPr>
                <w:rFonts w:eastAsia="Times New Roman"/>
                <w:color w:val="000000" w:themeColor="text1"/>
                <w:sz w:val="20"/>
                <w:szCs w:val="20"/>
                <w:lang w:val="vi-VN"/>
              </w:rPr>
              <w:t>Qu</w:t>
            </w:r>
            <w:r w:rsidRPr="00A90717">
              <w:rPr>
                <w:rFonts w:eastAsia="Times New Roman"/>
                <w:color w:val="000000" w:themeColor="text1"/>
                <w:sz w:val="20"/>
                <w:szCs w:val="20"/>
              </w:rPr>
              <w:t>ý</w:t>
            </w:r>
            <w:r w:rsidRPr="00A90717">
              <w:rPr>
                <w:rFonts w:eastAsia="Times New Roman"/>
                <w:color w:val="000000" w:themeColor="text1"/>
                <w:sz w:val="20"/>
                <w:szCs w:val="20"/>
                <w:lang w:val="vi-VN"/>
              </w:rPr>
              <w:t>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CF2C93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91EC6F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CC47043" w14:textId="77777777" w:rsidR="00122D22" w:rsidRPr="000759A1" w:rsidRDefault="00122D22" w:rsidP="004B3507">
            <w:pPr>
              <w:spacing w:before="0" w:after="0" w:line="240" w:lineRule="auto"/>
              <w:ind w:firstLine="0"/>
              <w:rPr>
                <w:color w:val="000000" w:themeColor="text1"/>
                <w:sz w:val="20"/>
                <w:szCs w:val="20"/>
              </w:rPr>
            </w:pPr>
            <w:proofErr w:type="spellStart"/>
            <w:r>
              <w:rPr>
                <w:color w:val="000000" w:themeColor="text1"/>
                <w:sz w:val="20"/>
                <w:szCs w:val="20"/>
              </w:rPr>
              <w:t>Đang</w:t>
            </w:r>
            <w:proofErr w:type="spellEnd"/>
            <w:r>
              <w:rPr>
                <w:color w:val="000000" w:themeColor="text1"/>
                <w:sz w:val="20"/>
                <w:szCs w:val="20"/>
              </w:rPr>
              <w:t xml:space="preserve"> </w:t>
            </w:r>
            <w:proofErr w:type="spellStart"/>
            <w:r>
              <w:rPr>
                <w:color w:val="000000" w:themeColor="text1"/>
                <w:sz w:val="20"/>
                <w:szCs w:val="20"/>
              </w:rPr>
              <w:t>triển</w:t>
            </w:r>
            <w:proofErr w:type="spellEnd"/>
            <w:r>
              <w:rPr>
                <w:color w:val="000000" w:themeColor="text1"/>
                <w:sz w:val="20"/>
                <w:szCs w:val="20"/>
              </w:rPr>
              <w:t xml:space="preserve"> </w:t>
            </w:r>
            <w:proofErr w:type="spellStart"/>
            <w:r>
              <w:rPr>
                <w:color w:val="000000" w:themeColor="text1"/>
                <w:sz w:val="20"/>
                <w:szCs w:val="20"/>
              </w:rPr>
              <w:t>khai</w:t>
            </w:r>
            <w:proofErr w:type="spellEnd"/>
            <w:r>
              <w:rPr>
                <w:color w:val="000000" w:themeColor="text1"/>
                <w:sz w:val="20"/>
                <w:szCs w:val="20"/>
              </w:rPr>
              <w:t xml:space="preserve"> </w:t>
            </w:r>
            <w:proofErr w:type="spellStart"/>
            <w:r>
              <w:rPr>
                <w:color w:val="000000" w:themeColor="text1"/>
                <w:sz w:val="20"/>
                <w:szCs w:val="20"/>
              </w:rPr>
              <w:t>thực</w:t>
            </w:r>
            <w:proofErr w:type="spellEnd"/>
            <w:r>
              <w:rPr>
                <w:color w:val="000000" w:themeColor="text1"/>
                <w:sz w:val="20"/>
                <w:szCs w:val="20"/>
              </w:rPr>
              <w:t xml:space="preserve"> </w:t>
            </w:r>
            <w:proofErr w:type="spellStart"/>
            <w:r>
              <w:rPr>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713957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55958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1017651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74E63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87</w:t>
            </w:r>
          </w:p>
        </w:tc>
        <w:tc>
          <w:tcPr>
            <w:tcW w:w="1928" w:type="pct"/>
            <w:tcBorders>
              <w:top w:val="single" w:sz="4" w:space="0" w:color="000000"/>
              <w:left w:val="single" w:sz="4" w:space="0" w:color="000000"/>
              <w:bottom w:val="single" w:sz="4" w:space="0" w:color="000000"/>
              <w:right w:val="single" w:sz="4" w:space="0" w:color="000000"/>
            </w:tcBorders>
            <w:vAlign w:val="center"/>
          </w:tcPr>
          <w:p w14:paraId="755D1799"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Đề án phát triển cụm liên kết ngành kinh tế biển gắn với xây dựng các trung tâm kinh tế biển mạnh thời kỳ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0F5F3CE0" w14:textId="77777777" w:rsidR="00122D22" w:rsidRPr="00A90717" w:rsidRDefault="00122D22" w:rsidP="004B3507">
            <w:pPr>
              <w:spacing w:before="0" w:after="0" w:line="240" w:lineRule="auto"/>
              <w:ind w:firstLine="0"/>
              <w:jc w:val="center"/>
              <w:rPr>
                <w:color w:val="000000" w:themeColor="text1"/>
                <w:sz w:val="20"/>
                <w:szCs w:val="20"/>
              </w:rPr>
            </w:pPr>
            <w:r w:rsidRPr="00A90717">
              <w:rPr>
                <w:rFonts w:eastAsia="Times New Roman"/>
                <w:color w:val="000000" w:themeColor="text1"/>
                <w:sz w:val="20"/>
                <w:szCs w:val="20"/>
                <w:lang w:val="vi-VN"/>
              </w:rPr>
              <w:t>Th</w:t>
            </w:r>
            <w:r w:rsidRPr="00A90717">
              <w:rPr>
                <w:rFonts w:eastAsia="Times New Roman"/>
                <w:color w:val="000000" w:themeColor="text1"/>
                <w:sz w:val="20"/>
                <w:szCs w:val="20"/>
              </w:rPr>
              <w:t>á</w:t>
            </w:r>
            <w:r w:rsidRPr="00A90717">
              <w:rPr>
                <w:rFonts w:eastAsia="Times New Roman"/>
                <w:color w:val="000000" w:themeColor="text1"/>
                <w:sz w:val="20"/>
                <w:szCs w:val="20"/>
                <w:lang w:val="vi-VN"/>
              </w:rPr>
              <w:t>n</w:t>
            </w:r>
            <w:r w:rsidRPr="00A90717">
              <w:rPr>
                <w:rFonts w:eastAsia="Times New Roman"/>
                <w:color w:val="000000" w:themeColor="text1"/>
                <w:sz w:val="20"/>
                <w:szCs w:val="20"/>
              </w:rPr>
              <w:t>g</w:t>
            </w:r>
            <w:r w:rsidRPr="00A90717">
              <w:rPr>
                <w:rFonts w:eastAsia="Times New Roman"/>
                <w:color w:val="000000" w:themeColor="text1"/>
                <w:sz w:val="20"/>
                <w:szCs w:val="20"/>
                <w:lang w:val="vi-VN"/>
              </w:rPr>
              <w:t> 12</w:t>
            </w:r>
          </w:p>
        </w:tc>
        <w:tc>
          <w:tcPr>
            <w:tcW w:w="406" w:type="pct"/>
            <w:tcBorders>
              <w:top w:val="single" w:sz="4" w:space="0" w:color="000000"/>
              <w:left w:val="single" w:sz="4" w:space="0" w:color="000000"/>
              <w:bottom w:val="single" w:sz="4" w:space="0" w:color="000000"/>
              <w:right w:val="single" w:sz="4" w:space="0" w:color="000000"/>
            </w:tcBorders>
            <w:vAlign w:val="center"/>
          </w:tcPr>
          <w:p w14:paraId="53AF0D4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D9C53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12BDF49" w14:textId="77777777" w:rsidR="00122D22" w:rsidRPr="000759A1" w:rsidRDefault="00122D22" w:rsidP="004B3507">
            <w:pPr>
              <w:spacing w:before="0" w:after="0" w:line="240" w:lineRule="auto"/>
              <w:ind w:firstLine="0"/>
              <w:rPr>
                <w:color w:val="000000" w:themeColor="text1"/>
                <w:sz w:val="20"/>
                <w:szCs w:val="20"/>
              </w:rPr>
            </w:pPr>
            <w:proofErr w:type="spellStart"/>
            <w:r>
              <w:rPr>
                <w:color w:val="000000" w:themeColor="text1"/>
                <w:sz w:val="20"/>
                <w:szCs w:val="20"/>
              </w:rPr>
              <w:t>Đang</w:t>
            </w:r>
            <w:proofErr w:type="spellEnd"/>
            <w:r>
              <w:rPr>
                <w:color w:val="000000" w:themeColor="text1"/>
                <w:sz w:val="20"/>
                <w:szCs w:val="20"/>
              </w:rPr>
              <w:t xml:space="preserve"> </w:t>
            </w:r>
            <w:proofErr w:type="spellStart"/>
            <w:r>
              <w:rPr>
                <w:color w:val="000000" w:themeColor="text1"/>
                <w:sz w:val="20"/>
                <w:szCs w:val="20"/>
              </w:rPr>
              <w:t>triển</w:t>
            </w:r>
            <w:proofErr w:type="spellEnd"/>
            <w:r>
              <w:rPr>
                <w:color w:val="000000" w:themeColor="text1"/>
                <w:sz w:val="20"/>
                <w:szCs w:val="20"/>
              </w:rPr>
              <w:t xml:space="preserve"> </w:t>
            </w:r>
            <w:proofErr w:type="spellStart"/>
            <w:r>
              <w:rPr>
                <w:color w:val="000000" w:themeColor="text1"/>
                <w:sz w:val="20"/>
                <w:szCs w:val="20"/>
              </w:rPr>
              <w:t>khai</w:t>
            </w:r>
            <w:proofErr w:type="spellEnd"/>
            <w:r>
              <w:rPr>
                <w:color w:val="000000" w:themeColor="text1"/>
                <w:sz w:val="20"/>
                <w:szCs w:val="20"/>
              </w:rPr>
              <w:t xml:space="preserve"> </w:t>
            </w:r>
            <w:proofErr w:type="spellStart"/>
            <w:r>
              <w:rPr>
                <w:color w:val="000000" w:themeColor="text1"/>
                <w:sz w:val="20"/>
                <w:szCs w:val="20"/>
              </w:rPr>
              <w:t>thực</w:t>
            </w:r>
            <w:proofErr w:type="spellEnd"/>
            <w:r>
              <w:rPr>
                <w:color w:val="000000" w:themeColor="text1"/>
                <w:sz w:val="20"/>
                <w:szCs w:val="20"/>
              </w:rPr>
              <w:t xml:space="preserve"> </w:t>
            </w:r>
            <w:proofErr w:type="spellStart"/>
            <w:r>
              <w:rPr>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3B21D63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C2344E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3FCE247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C8D80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88</w:t>
            </w:r>
          </w:p>
        </w:tc>
        <w:tc>
          <w:tcPr>
            <w:tcW w:w="1928" w:type="pct"/>
            <w:tcBorders>
              <w:top w:val="single" w:sz="4" w:space="0" w:color="000000"/>
              <w:left w:val="single" w:sz="4" w:space="0" w:color="000000"/>
              <w:bottom w:val="single" w:sz="4" w:space="0" w:color="000000"/>
              <w:right w:val="single" w:sz="4" w:space="0" w:color="000000"/>
            </w:tcBorders>
            <w:vAlign w:val="center"/>
          </w:tcPr>
          <w:p w14:paraId="0B7C908E"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Báo cáo nghiên cứu, xây dựng các quy định khắc phục tình trạng "vốn mỏng", đầu tư "chui", đầu tư "núp bóng"</w:t>
            </w:r>
          </w:p>
        </w:tc>
        <w:tc>
          <w:tcPr>
            <w:tcW w:w="417" w:type="pct"/>
            <w:tcBorders>
              <w:top w:val="single" w:sz="4" w:space="0" w:color="000000"/>
              <w:left w:val="single" w:sz="4" w:space="0" w:color="000000"/>
              <w:bottom w:val="single" w:sz="4" w:space="0" w:color="000000"/>
              <w:right w:val="single" w:sz="4" w:space="0" w:color="000000"/>
            </w:tcBorders>
            <w:vAlign w:val="center"/>
          </w:tcPr>
          <w:p w14:paraId="44C251A8" w14:textId="77777777" w:rsidR="00122D22" w:rsidRPr="00A90717" w:rsidRDefault="00122D22" w:rsidP="004B3507">
            <w:pPr>
              <w:spacing w:before="0" w:after="0" w:line="240" w:lineRule="auto"/>
              <w:ind w:firstLine="0"/>
              <w:jc w:val="center"/>
              <w:rPr>
                <w:color w:val="000000" w:themeColor="text1"/>
                <w:sz w:val="20"/>
                <w:szCs w:val="20"/>
              </w:rPr>
            </w:pPr>
            <w:r w:rsidRPr="00A90717">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DC36B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CF0B2D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908C4D5" w14:textId="77777777" w:rsidR="00122D22" w:rsidRPr="000759A1" w:rsidRDefault="00122D22" w:rsidP="004B3507">
            <w:pPr>
              <w:spacing w:before="0" w:after="0" w:line="240" w:lineRule="auto"/>
              <w:ind w:firstLine="0"/>
              <w:rPr>
                <w:color w:val="000000" w:themeColor="text1"/>
                <w:sz w:val="20"/>
                <w:szCs w:val="20"/>
              </w:rPr>
            </w:pPr>
            <w:proofErr w:type="spellStart"/>
            <w:r>
              <w:rPr>
                <w:color w:val="000000" w:themeColor="text1"/>
                <w:sz w:val="20"/>
                <w:szCs w:val="20"/>
              </w:rPr>
              <w:t>Đang</w:t>
            </w:r>
            <w:proofErr w:type="spellEnd"/>
            <w:r>
              <w:rPr>
                <w:color w:val="000000" w:themeColor="text1"/>
                <w:sz w:val="20"/>
                <w:szCs w:val="20"/>
              </w:rPr>
              <w:t xml:space="preserve"> </w:t>
            </w:r>
            <w:proofErr w:type="spellStart"/>
            <w:r>
              <w:rPr>
                <w:color w:val="000000" w:themeColor="text1"/>
                <w:sz w:val="20"/>
                <w:szCs w:val="20"/>
              </w:rPr>
              <w:t>triển</w:t>
            </w:r>
            <w:proofErr w:type="spellEnd"/>
            <w:r>
              <w:rPr>
                <w:color w:val="000000" w:themeColor="text1"/>
                <w:sz w:val="20"/>
                <w:szCs w:val="20"/>
              </w:rPr>
              <w:t xml:space="preserve"> </w:t>
            </w:r>
            <w:proofErr w:type="spellStart"/>
            <w:r>
              <w:rPr>
                <w:color w:val="000000" w:themeColor="text1"/>
                <w:sz w:val="20"/>
                <w:szCs w:val="20"/>
              </w:rPr>
              <w:t>khai</w:t>
            </w:r>
            <w:proofErr w:type="spellEnd"/>
            <w:r>
              <w:rPr>
                <w:color w:val="000000" w:themeColor="text1"/>
                <w:sz w:val="20"/>
                <w:szCs w:val="20"/>
              </w:rPr>
              <w:t xml:space="preserve"> </w:t>
            </w:r>
            <w:proofErr w:type="spellStart"/>
            <w:r>
              <w:rPr>
                <w:color w:val="000000" w:themeColor="text1"/>
                <w:sz w:val="20"/>
                <w:szCs w:val="20"/>
              </w:rPr>
              <w:t>thực</w:t>
            </w:r>
            <w:proofErr w:type="spellEnd"/>
            <w:r>
              <w:rPr>
                <w:color w:val="000000" w:themeColor="text1"/>
                <w:sz w:val="20"/>
                <w:szCs w:val="20"/>
              </w:rPr>
              <w:t xml:space="preserve"> </w:t>
            </w:r>
            <w:proofErr w:type="spellStart"/>
            <w:r>
              <w:rPr>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2073EF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AAB7C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091F6FE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25ADE8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89</w:t>
            </w:r>
          </w:p>
        </w:tc>
        <w:tc>
          <w:tcPr>
            <w:tcW w:w="1928" w:type="pct"/>
            <w:tcBorders>
              <w:top w:val="single" w:sz="4" w:space="0" w:color="000000"/>
              <w:left w:val="single" w:sz="4" w:space="0" w:color="000000"/>
              <w:bottom w:val="single" w:sz="4" w:space="0" w:color="000000"/>
              <w:right w:val="single" w:sz="4" w:space="0" w:color="000000"/>
            </w:tcBorders>
            <w:vAlign w:val="center"/>
          </w:tcPr>
          <w:p w14:paraId="531791F8"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Đề án bảo tồn và phát triển làng nghề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4A47C863"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EDF4A0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727634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D1977BC"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rFonts w:eastAsia="Times New Roman"/>
                <w:color w:val="000000" w:themeColor="text1"/>
                <w:sz w:val="20"/>
                <w:szCs w:val="20"/>
                <w:lang w:val="vi-VN"/>
              </w:rPr>
              <w:t>Đã dự thảo Đề án; đang lấy ý kiến các Bộ, ngành có liên quan và các địa phương để hoàn thiện dự thảo Đề án</w:t>
            </w:r>
          </w:p>
        </w:tc>
        <w:tc>
          <w:tcPr>
            <w:tcW w:w="426" w:type="pct"/>
            <w:tcBorders>
              <w:top w:val="single" w:sz="4" w:space="0" w:color="000000"/>
              <w:left w:val="single" w:sz="4" w:space="0" w:color="000000"/>
              <w:bottom w:val="single" w:sz="4" w:space="0" w:color="000000"/>
              <w:right w:val="single" w:sz="4" w:space="0" w:color="000000"/>
            </w:tcBorders>
            <w:vAlign w:val="center"/>
          </w:tcPr>
          <w:p w14:paraId="35133D5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E2413F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2138B33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615DE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90</w:t>
            </w:r>
          </w:p>
        </w:tc>
        <w:tc>
          <w:tcPr>
            <w:tcW w:w="1928" w:type="pct"/>
            <w:tcBorders>
              <w:top w:val="single" w:sz="4" w:space="0" w:color="000000"/>
              <w:left w:val="single" w:sz="4" w:space="0" w:color="000000"/>
              <w:bottom w:val="single" w:sz="4" w:space="0" w:color="000000"/>
              <w:right w:val="single" w:sz="4" w:space="0" w:color="000000"/>
            </w:tcBorders>
            <w:vAlign w:val="center"/>
          </w:tcPr>
          <w:p w14:paraId="6016A974"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Chương trình mục tiêu quốc gia xây dựng nông thôn mới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606FA22D"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5AD8CC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DFEDF3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5C57BC0"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rFonts w:eastAsia="Times New Roman"/>
                <w:color w:val="000000" w:themeColor="text1"/>
                <w:sz w:val="20"/>
                <w:szCs w:val="20"/>
                <w:lang w:val="vi-VN"/>
              </w:rPr>
              <w:t>Đã trình Thủ tướng Chính phủ; đã giải trình trước Ủy ban Kinh tế và Ủy ban Thường vụ Quốc hội; sau đó hoàn thiện Chính phủ trình Quốc hội (kỳ họp thứ I Quốc hội khóa XV) phê duyệt chủ trương đầu tư Chương trình</w:t>
            </w:r>
          </w:p>
        </w:tc>
        <w:tc>
          <w:tcPr>
            <w:tcW w:w="426" w:type="pct"/>
            <w:tcBorders>
              <w:top w:val="single" w:sz="4" w:space="0" w:color="000000"/>
              <w:left w:val="single" w:sz="4" w:space="0" w:color="000000"/>
              <w:bottom w:val="single" w:sz="4" w:space="0" w:color="000000"/>
              <w:right w:val="single" w:sz="4" w:space="0" w:color="000000"/>
            </w:tcBorders>
            <w:vAlign w:val="center"/>
          </w:tcPr>
          <w:p w14:paraId="54292E8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AEA7FE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20346A47"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740A5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91</w:t>
            </w:r>
          </w:p>
        </w:tc>
        <w:tc>
          <w:tcPr>
            <w:tcW w:w="1928" w:type="pct"/>
            <w:tcBorders>
              <w:top w:val="single" w:sz="4" w:space="0" w:color="000000"/>
              <w:left w:val="single" w:sz="4" w:space="0" w:color="000000"/>
              <w:bottom w:val="single" w:sz="4" w:space="0" w:color="000000"/>
              <w:right w:val="single" w:sz="4" w:space="0" w:color="000000"/>
            </w:tcBorders>
            <w:vAlign w:val="center"/>
          </w:tcPr>
          <w:p w14:paraId="2624270C"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Bộ tiêu chí quốc gia về nông thôn mới các cấp (tỉnh, huyện, xã) theo các mức độ (đạt chuẩn, nâng cao, kiểu mẫu)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3FABED7"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IV</w:t>
            </w:r>
          </w:p>
        </w:tc>
        <w:tc>
          <w:tcPr>
            <w:tcW w:w="406" w:type="pct"/>
            <w:tcBorders>
              <w:top w:val="single" w:sz="4" w:space="0" w:color="000000"/>
              <w:left w:val="single" w:sz="4" w:space="0" w:color="000000"/>
              <w:bottom w:val="single" w:sz="4" w:space="0" w:color="000000"/>
              <w:right w:val="single" w:sz="4" w:space="0" w:color="000000"/>
            </w:tcBorders>
            <w:vAlign w:val="center"/>
          </w:tcPr>
          <w:p w14:paraId="557822E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CDF1DB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68367EC"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rFonts w:eastAsia="Times New Roman"/>
                <w:color w:val="000000" w:themeColor="text1"/>
                <w:sz w:val="20"/>
                <w:szCs w:val="20"/>
                <w:lang w:val="vi-VN"/>
              </w:rPr>
              <w:t>Ngay sau khi có Nghị quyết phê duyệt chủ trương đầu tư của Quốc hội, TTgCP Quyết định đầu tư Chương trình, Bộ tiêu chí quốc gia về nông thôn mới giai đoạn 2021 - 2025, các cơ chế chính sách có liên quan và ban hành văn bản hướng dẫn, để có thể triển khai ngay</w:t>
            </w:r>
          </w:p>
        </w:tc>
        <w:tc>
          <w:tcPr>
            <w:tcW w:w="426" w:type="pct"/>
            <w:tcBorders>
              <w:top w:val="single" w:sz="4" w:space="0" w:color="000000"/>
              <w:left w:val="single" w:sz="4" w:space="0" w:color="000000"/>
              <w:bottom w:val="single" w:sz="4" w:space="0" w:color="000000"/>
              <w:right w:val="single" w:sz="4" w:space="0" w:color="000000"/>
            </w:tcBorders>
            <w:vAlign w:val="center"/>
          </w:tcPr>
          <w:p w14:paraId="4A36810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7FFED0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068C4347"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5DDE5A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92</w:t>
            </w:r>
          </w:p>
        </w:tc>
        <w:tc>
          <w:tcPr>
            <w:tcW w:w="1928" w:type="pct"/>
            <w:tcBorders>
              <w:top w:val="single" w:sz="4" w:space="0" w:color="000000"/>
              <w:left w:val="single" w:sz="4" w:space="0" w:color="000000"/>
              <w:bottom w:val="single" w:sz="4" w:space="0" w:color="000000"/>
              <w:right w:val="single" w:sz="4" w:space="0" w:color="000000"/>
            </w:tcBorders>
            <w:vAlign w:val="center"/>
          </w:tcPr>
          <w:p w14:paraId="7CBF4865"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Chương trình khoa học và công nghệ phục vụ xây dựng nông thôn mới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1495502"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IV</w:t>
            </w:r>
          </w:p>
        </w:tc>
        <w:tc>
          <w:tcPr>
            <w:tcW w:w="406" w:type="pct"/>
            <w:tcBorders>
              <w:top w:val="single" w:sz="4" w:space="0" w:color="000000"/>
              <w:left w:val="single" w:sz="4" w:space="0" w:color="000000"/>
              <w:bottom w:val="single" w:sz="4" w:space="0" w:color="000000"/>
              <w:right w:val="single" w:sz="4" w:space="0" w:color="000000"/>
            </w:tcBorders>
            <w:vAlign w:val="center"/>
          </w:tcPr>
          <w:p w14:paraId="054F13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5AE02A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FA8B93A"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6D6C9E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90B6E1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45E2CA5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DFDAE1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93</w:t>
            </w:r>
          </w:p>
        </w:tc>
        <w:tc>
          <w:tcPr>
            <w:tcW w:w="1928" w:type="pct"/>
            <w:tcBorders>
              <w:top w:val="single" w:sz="4" w:space="0" w:color="000000"/>
              <w:left w:val="single" w:sz="4" w:space="0" w:color="000000"/>
              <w:bottom w:val="single" w:sz="4" w:space="0" w:color="000000"/>
              <w:right w:val="single" w:sz="4" w:space="0" w:color="000000"/>
            </w:tcBorders>
            <w:vAlign w:val="center"/>
          </w:tcPr>
          <w:p w14:paraId="180D9F00"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Đề án về tăng cường bảo vệ môi trường nông thôn trong xây dựng nông thôn mới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D997E44"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648DEA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36BA94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44A7112"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76E09CA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1E76A3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583B9B4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87A8B2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94</w:t>
            </w:r>
          </w:p>
        </w:tc>
        <w:tc>
          <w:tcPr>
            <w:tcW w:w="1928" w:type="pct"/>
            <w:tcBorders>
              <w:top w:val="single" w:sz="4" w:space="0" w:color="000000"/>
              <w:left w:val="single" w:sz="4" w:space="0" w:color="000000"/>
              <w:bottom w:val="single" w:sz="4" w:space="0" w:color="000000"/>
              <w:right w:val="single" w:sz="4" w:space="0" w:color="000000"/>
            </w:tcBorders>
            <w:vAlign w:val="center"/>
          </w:tcPr>
          <w:p w14:paraId="003965E9"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Đề án Chương trình Mỗi xã một sản phẩm giai đoạn 2021 - 2025, định hướng đến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35075018"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749888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AAFFE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CB6F929"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2817A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C4759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440F8D2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1C0B4A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lastRenderedPageBreak/>
              <w:t>95</w:t>
            </w:r>
          </w:p>
        </w:tc>
        <w:tc>
          <w:tcPr>
            <w:tcW w:w="1928" w:type="pct"/>
            <w:tcBorders>
              <w:top w:val="single" w:sz="4" w:space="0" w:color="000000"/>
              <w:left w:val="single" w:sz="4" w:space="0" w:color="000000"/>
              <w:bottom w:val="single" w:sz="4" w:space="0" w:color="000000"/>
              <w:right w:val="single" w:sz="4" w:space="0" w:color="000000"/>
            </w:tcBorders>
            <w:vAlign w:val="center"/>
          </w:tcPr>
          <w:p w14:paraId="58DF5DE8"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của Thủ tướng Chính phủ quy định điều kiện, trình tự, thủ tục, hồ sơ xét, công nhận và công bố địa phương đạt chuẩn nông thôn mới; địa phương hoàn thành nhiệm vụ xây dựng nông thôn mới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0C227510"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20F1A0E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0B5CF2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9D9B95B"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0A8A0F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033F37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3275F5C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3A7A2B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96</w:t>
            </w:r>
          </w:p>
        </w:tc>
        <w:tc>
          <w:tcPr>
            <w:tcW w:w="1928" w:type="pct"/>
            <w:tcBorders>
              <w:top w:val="single" w:sz="4" w:space="0" w:color="000000"/>
              <w:left w:val="single" w:sz="4" w:space="0" w:color="000000"/>
              <w:bottom w:val="single" w:sz="4" w:space="0" w:color="000000"/>
              <w:right w:val="single" w:sz="4" w:space="0" w:color="000000"/>
            </w:tcBorders>
            <w:vAlign w:val="center"/>
          </w:tcPr>
          <w:p w14:paraId="711AC04A"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phòng, chống thiên tai và thủy lợi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2A4FC75A"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519F93E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1F9ADF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2943E58"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rFonts w:eastAsia="Times New Roman"/>
                <w:color w:val="000000" w:themeColor="text1"/>
                <w:sz w:val="20"/>
                <w:szCs w:val="20"/>
                <w:lang w:val="vi-VN"/>
              </w:rPr>
              <w:t>Hoàn thành điều tra thu thập tài liệu, khảo sát bổ sung và đã xây dựng các định hướng chính của quy hoạch. Đã xây dựng các báo cáo chuyên đề. Dự kiến trình TTgCP trước 31/12/2021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5C2866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EF114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NNPTNT</w:t>
            </w:r>
          </w:p>
        </w:tc>
      </w:tr>
      <w:tr w:rsidR="00122D22" w:rsidRPr="000759A1" w14:paraId="0048724C"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261D2B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97</w:t>
            </w:r>
          </w:p>
        </w:tc>
        <w:tc>
          <w:tcPr>
            <w:tcW w:w="1928" w:type="pct"/>
            <w:tcBorders>
              <w:top w:val="single" w:sz="4" w:space="0" w:color="000000"/>
              <w:left w:val="single" w:sz="4" w:space="0" w:color="000000"/>
              <w:bottom w:val="single" w:sz="4" w:space="0" w:color="000000"/>
              <w:right w:val="single" w:sz="4" w:space="0" w:color="000000"/>
            </w:tcBorders>
            <w:vAlign w:val="center"/>
          </w:tcPr>
          <w:p w14:paraId="2DDD9C02"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phát triển điện lực quốc gia giai đoạn 2021 - 2030, có xét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29B6D75D"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1</w:t>
            </w:r>
          </w:p>
        </w:tc>
        <w:tc>
          <w:tcPr>
            <w:tcW w:w="406" w:type="pct"/>
            <w:tcBorders>
              <w:top w:val="single" w:sz="4" w:space="0" w:color="000000"/>
              <w:left w:val="single" w:sz="4" w:space="0" w:color="000000"/>
              <w:bottom w:val="single" w:sz="4" w:space="0" w:color="000000"/>
              <w:right w:val="single" w:sz="4" w:space="0" w:color="000000"/>
            </w:tcBorders>
            <w:vAlign w:val="center"/>
          </w:tcPr>
          <w:p w14:paraId="6670CE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09E66BA" w14:textId="77777777" w:rsidR="00122D22" w:rsidRPr="00A90717"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Pr>
                <w:rFonts w:eastAsia="Times New Roman"/>
                <w:color w:val="000000" w:themeColor="text1"/>
                <w:sz w:val="20"/>
                <w:szCs w:val="20"/>
                <w:lang w:eastAsia="vi-VN"/>
              </w:rPr>
              <w:t>Đã</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hoàn</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thành</w:t>
            </w:r>
            <w:proofErr w:type="spellEnd"/>
          </w:p>
        </w:tc>
        <w:tc>
          <w:tcPr>
            <w:tcW w:w="971" w:type="pct"/>
            <w:tcBorders>
              <w:top w:val="single" w:sz="4" w:space="0" w:color="000000"/>
              <w:left w:val="single" w:sz="4" w:space="0" w:color="000000"/>
              <w:bottom w:val="single" w:sz="4" w:space="0" w:color="000000"/>
              <w:right w:val="single" w:sz="4" w:space="0" w:color="000000"/>
            </w:tcBorders>
            <w:vAlign w:val="center"/>
          </w:tcPr>
          <w:p w14:paraId="27D7AD69"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82465B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75E1B4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439890EA"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6556D6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98</w:t>
            </w:r>
          </w:p>
        </w:tc>
        <w:tc>
          <w:tcPr>
            <w:tcW w:w="1928" w:type="pct"/>
            <w:tcBorders>
              <w:top w:val="single" w:sz="4" w:space="0" w:color="000000"/>
              <w:left w:val="single" w:sz="4" w:space="0" w:color="000000"/>
              <w:bottom w:val="single" w:sz="4" w:space="0" w:color="000000"/>
              <w:right w:val="single" w:sz="4" w:space="0" w:color="000000"/>
            </w:tcBorders>
            <w:vAlign w:val="center"/>
          </w:tcPr>
          <w:p w14:paraId="4651FCAE"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tổng thể về năng lượng quốc gia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52576A5D"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w:t>
            </w:r>
          </w:p>
        </w:tc>
        <w:tc>
          <w:tcPr>
            <w:tcW w:w="406" w:type="pct"/>
            <w:tcBorders>
              <w:top w:val="single" w:sz="4" w:space="0" w:color="000000"/>
              <w:left w:val="single" w:sz="4" w:space="0" w:color="000000"/>
              <w:bottom w:val="single" w:sz="4" w:space="0" w:color="000000"/>
              <w:right w:val="single" w:sz="4" w:space="0" w:color="000000"/>
            </w:tcBorders>
            <w:vAlign w:val="center"/>
          </w:tcPr>
          <w:p w14:paraId="7E9852B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4AB1E8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3BE5930" w14:textId="77777777" w:rsidR="00122D22" w:rsidRPr="00A73BC3" w:rsidRDefault="00122D22" w:rsidP="004B3507">
            <w:pPr>
              <w:spacing w:before="0" w:after="0" w:line="240" w:lineRule="auto"/>
              <w:ind w:firstLine="0"/>
              <w:rPr>
                <w:rFonts w:eastAsia="Times New Roman"/>
                <w:color w:val="000000" w:themeColor="text1"/>
                <w:sz w:val="20"/>
                <w:szCs w:val="20"/>
                <w:lang w:val="vi-VN"/>
              </w:rPr>
            </w:pPr>
            <w:proofErr w:type="spellStart"/>
            <w:r w:rsidRPr="00A73BC3">
              <w:rPr>
                <w:bCs/>
                <w:sz w:val="20"/>
                <w:szCs w:val="20"/>
              </w:rPr>
              <w:t>Tại</w:t>
            </w:r>
            <w:proofErr w:type="spellEnd"/>
            <w:r w:rsidRPr="00A73BC3">
              <w:rPr>
                <w:bCs/>
                <w:sz w:val="20"/>
                <w:szCs w:val="20"/>
              </w:rPr>
              <w:t xml:space="preserve"> </w:t>
            </w:r>
            <w:proofErr w:type="spellStart"/>
            <w:r w:rsidRPr="00A73BC3">
              <w:rPr>
                <w:bCs/>
                <w:sz w:val="20"/>
                <w:szCs w:val="20"/>
              </w:rPr>
              <w:t>Nghị</w:t>
            </w:r>
            <w:proofErr w:type="spellEnd"/>
            <w:r w:rsidRPr="00A73BC3">
              <w:rPr>
                <w:bCs/>
                <w:sz w:val="20"/>
                <w:szCs w:val="20"/>
              </w:rPr>
              <w:t xml:space="preserve"> </w:t>
            </w:r>
            <w:proofErr w:type="spellStart"/>
            <w:r w:rsidRPr="00A73BC3">
              <w:rPr>
                <w:bCs/>
                <w:sz w:val="20"/>
                <w:szCs w:val="20"/>
              </w:rPr>
              <w:t>quyết</w:t>
            </w:r>
            <w:proofErr w:type="spellEnd"/>
            <w:r w:rsidRPr="00A73BC3">
              <w:rPr>
                <w:bCs/>
                <w:sz w:val="20"/>
                <w:szCs w:val="20"/>
              </w:rPr>
              <w:t xml:space="preserve"> </w:t>
            </w:r>
            <w:proofErr w:type="spellStart"/>
            <w:r w:rsidRPr="00A73BC3">
              <w:rPr>
                <w:bCs/>
                <w:sz w:val="20"/>
                <w:szCs w:val="20"/>
              </w:rPr>
              <w:t>số</w:t>
            </w:r>
            <w:proofErr w:type="spellEnd"/>
            <w:r w:rsidRPr="00A73BC3">
              <w:rPr>
                <w:bCs/>
                <w:sz w:val="20"/>
                <w:szCs w:val="20"/>
              </w:rPr>
              <w:t xml:space="preserve"> 50/NQ-CP </w:t>
            </w:r>
            <w:proofErr w:type="spellStart"/>
            <w:r w:rsidRPr="00A73BC3">
              <w:rPr>
                <w:bCs/>
                <w:sz w:val="20"/>
                <w:szCs w:val="20"/>
              </w:rPr>
              <w:t>ngày</w:t>
            </w:r>
            <w:proofErr w:type="spellEnd"/>
            <w:r w:rsidRPr="00A73BC3">
              <w:rPr>
                <w:bCs/>
                <w:sz w:val="20"/>
                <w:szCs w:val="20"/>
              </w:rPr>
              <w:t xml:space="preserve"> 20/5/2021 </w:t>
            </w:r>
            <w:proofErr w:type="spellStart"/>
            <w:r w:rsidRPr="00A73BC3">
              <w:rPr>
                <w:bCs/>
                <w:sz w:val="20"/>
                <w:szCs w:val="20"/>
              </w:rPr>
              <w:t>của</w:t>
            </w:r>
            <w:proofErr w:type="spellEnd"/>
            <w:r w:rsidRPr="00A73BC3">
              <w:rPr>
                <w:bCs/>
                <w:sz w:val="20"/>
                <w:szCs w:val="20"/>
              </w:rPr>
              <w:t xml:space="preserve"> </w:t>
            </w:r>
            <w:proofErr w:type="spellStart"/>
            <w:r w:rsidRPr="00A73BC3">
              <w:rPr>
                <w:bCs/>
                <w:sz w:val="20"/>
                <w:szCs w:val="20"/>
              </w:rPr>
              <w:t>Chính</w:t>
            </w:r>
            <w:proofErr w:type="spellEnd"/>
            <w:r w:rsidRPr="00A73BC3">
              <w:rPr>
                <w:bCs/>
                <w:sz w:val="20"/>
                <w:szCs w:val="20"/>
              </w:rPr>
              <w:t xml:space="preserve"> </w:t>
            </w:r>
            <w:proofErr w:type="spellStart"/>
            <w:r w:rsidRPr="00A73BC3">
              <w:rPr>
                <w:bCs/>
                <w:sz w:val="20"/>
                <w:szCs w:val="20"/>
              </w:rPr>
              <w:t>phủ</w:t>
            </w:r>
            <w:proofErr w:type="spellEnd"/>
            <w:r w:rsidRPr="00A73BC3">
              <w:rPr>
                <w:bCs/>
                <w:sz w:val="20"/>
                <w:szCs w:val="20"/>
              </w:rPr>
              <w:t xml:space="preserve"> ban </w:t>
            </w:r>
            <w:proofErr w:type="spellStart"/>
            <w:r w:rsidRPr="00A73BC3">
              <w:rPr>
                <w:bCs/>
                <w:sz w:val="20"/>
                <w:szCs w:val="20"/>
              </w:rPr>
              <w:t>hành</w:t>
            </w:r>
            <w:proofErr w:type="spellEnd"/>
            <w:r w:rsidRPr="00A73BC3">
              <w:rPr>
                <w:bCs/>
                <w:sz w:val="20"/>
                <w:szCs w:val="20"/>
              </w:rPr>
              <w:t xml:space="preserve"> </w:t>
            </w:r>
            <w:proofErr w:type="spellStart"/>
            <w:r w:rsidRPr="00A73BC3">
              <w:rPr>
                <w:bCs/>
                <w:sz w:val="20"/>
                <w:szCs w:val="20"/>
              </w:rPr>
              <w:t>Chương</w:t>
            </w:r>
            <w:proofErr w:type="spellEnd"/>
            <w:r w:rsidRPr="00A73BC3">
              <w:rPr>
                <w:bCs/>
                <w:sz w:val="20"/>
                <w:szCs w:val="20"/>
              </w:rPr>
              <w:t xml:space="preserve"> </w:t>
            </w:r>
            <w:proofErr w:type="spellStart"/>
            <w:r w:rsidRPr="00A73BC3">
              <w:rPr>
                <w:bCs/>
                <w:sz w:val="20"/>
                <w:szCs w:val="20"/>
              </w:rPr>
              <w:t>trình</w:t>
            </w:r>
            <w:proofErr w:type="spellEnd"/>
            <w:r w:rsidRPr="00A73BC3">
              <w:rPr>
                <w:bCs/>
                <w:sz w:val="20"/>
                <w:szCs w:val="20"/>
              </w:rPr>
              <w:t xml:space="preserve"> </w:t>
            </w:r>
            <w:proofErr w:type="spellStart"/>
            <w:r w:rsidRPr="00A73BC3">
              <w:rPr>
                <w:bCs/>
                <w:sz w:val="20"/>
                <w:szCs w:val="20"/>
              </w:rPr>
              <w:t>hành</w:t>
            </w:r>
            <w:proofErr w:type="spellEnd"/>
            <w:r w:rsidRPr="00A73BC3">
              <w:rPr>
                <w:bCs/>
                <w:sz w:val="20"/>
                <w:szCs w:val="20"/>
              </w:rPr>
              <w:t xml:space="preserve"> </w:t>
            </w:r>
            <w:proofErr w:type="spellStart"/>
            <w:r w:rsidRPr="00A73BC3">
              <w:rPr>
                <w:bCs/>
                <w:sz w:val="20"/>
                <w:szCs w:val="20"/>
              </w:rPr>
              <w:t>động</w:t>
            </w:r>
            <w:proofErr w:type="spellEnd"/>
            <w:r w:rsidRPr="00A73BC3">
              <w:rPr>
                <w:bCs/>
                <w:sz w:val="20"/>
                <w:szCs w:val="20"/>
              </w:rPr>
              <w:t xml:space="preserve"> </w:t>
            </w:r>
            <w:proofErr w:type="spellStart"/>
            <w:r w:rsidRPr="00A73BC3">
              <w:rPr>
                <w:bCs/>
                <w:sz w:val="20"/>
                <w:szCs w:val="20"/>
              </w:rPr>
              <w:t>thực</w:t>
            </w:r>
            <w:proofErr w:type="spellEnd"/>
            <w:r w:rsidRPr="00A73BC3">
              <w:rPr>
                <w:bCs/>
                <w:sz w:val="20"/>
                <w:szCs w:val="20"/>
              </w:rPr>
              <w:t xml:space="preserve"> </w:t>
            </w:r>
            <w:proofErr w:type="spellStart"/>
            <w:r w:rsidRPr="00A73BC3">
              <w:rPr>
                <w:bCs/>
                <w:sz w:val="20"/>
                <w:szCs w:val="20"/>
              </w:rPr>
              <w:t>hiện</w:t>
            </w:r>
            <w:proofErr w:type="spellEnd"/>
            <w:r w:rsidRPr="00A73BC3">
              <w:rPr>
                <w:bCs/>
                <w:sz w:val="20"/>
                <w:szCs w:val="20"/>
              </w:rPr>
              <w:t xml:space="preserve"> </w:t>
            </w:r>
            <w:proofErr w:type="spellStart"/>
            <w:r w:rsidRPr="00A73BC3">
              <w:rPr>
                <w:bCs/>
                <w:sz w:val="20"/>
                <w:szCs w:val="20"/>
              </w:rPr>
              <w:t>Nghị</w:t>
            </w:r>
            <w:proofErr w:type="spellEnd"/>
            <w:r w:rsidRPr="00A73BC3">
              <w:rPr>
                <w:bCs/>
                <w:sz w:val="20"/>
                <w:szCs w:val="20"/>
              </w:rPr>
              <w:t xml:space="preserve"> </w:t>
            </w:r>
            <w:proofErr w:type="spellStart"/>
            <w:r w:rsidRPr="00A73BC3">
              <w:rPr>
                <w:bCs/>
                <w:sz w:val="20"/>
                <w:szCs w:val="20"/>
              </w:rPr>
              <w:t>quyết</w:t>
            </w:r>
            <w:proofErr w:type="spellEnd"/>
            <w:r w:rsidRPr="00A73BC3">
              <w:rPr>
                <w:bCs/>
                <w:sz w:val="20"/>
                <w:szCs w:val="20"/>
              </w:rPr>
              <w:t xml:space="preserve"> </w:t>
            </w:r>
            <w:proofErr w:type="spellStart"/>
            <w:r w:rsidRPr="00A73BC3">
              <w:rPr>
                <w:bCs/>
                <w:sz w:val="20"/>
                <w:szCs w:val="20"/>
              </w:rPr>
              <w:t>Đại</w:t>
            </w:r>
            <w:proofErr w:type="spellEnd"/>
            <w:r w:rsidRPr="00A73BC3">
              <w:rPr>
                <w:bCs/>
                <w:sz w:val="20"/>
                <w:szCs w:val="20"/>
              </w:rPr>
              <w:t xml:space="preserve"> </w:t>
            </w:r>
            <w:proofErr w:type="spellStart"/>
            <w:r w:rsidRPr="00A73BC3">
              <w:rPr>
                <w:bCs/>
                <w:sz w:val="20"/>
                <w:szCs w:val="20"/>
              </w:rPr>
              <w:t>hội</w:t>
            </w:r>
            <w:proofErr w:type="spellEnd"/>
            <w:r w:rsidRPr="00A73BC3">
              <w:rPr>
                <w:bCs/>
                <w:sz w:val="20"/>
                <w:szCs w:val="20"/>
              </w:rPr>
              <w:t xml:space="preserve"> XIII </w:t>
            </w:r>
            <w:proofErr w:type="spellStart"/>
            <w:r w:rsidRPr="00A73BC3">
              <w:rPr>
                <w:bCs/>
                <w:sz w:val="20"/>
                <w:szCs w:val="20"/>
              </w:rPr>
              <w:t>của</w:t>
            </w:r>
            <w:proofErr w:type="spellEnd"/>
            <w:r w:rsidRPr="00A73BC3">
              <w:rPr>
                <w:bCs/>
                <w:sz w:val="20"/>
                <w:szCs w:val="20"/>
              </w:rPr>
              <w:t xml:space="preserve"> </w:t>
            </w:r>
            <w:proofErr w:type="spellStart"/>
            <w:r w:rsidRPr="00A73BC3">
              <w:rPr>
                <w:bCs/>
                <w:sz w:val="20"/>
                <w:szCs w:val="20"/>
              </w:rPr>
              <w:t>Đảng</w:t>
            </w:r>
            <w:proofErr w:type="spellEnd"/>
            <w:r w:rsidRPr="00A73BC3">
              <w:rPr>
                <w:bCs/>
                <w:sz w:val="20"/>
                <w:szCs w:val="20"/>
              </w:rPr>
              <w:t xml:space="preserve"> </w:t>
            </w:r>
            <w:proofErr w:type="spellStart"/>
            <w:r w:rsidRPr="00A73BC3">
              <w:rPr>
                <w:bCs/>
                <w:sz w:val="20"/>
                <w:szCs w:val="20"/>
              </w:rPr>
              <w:t>đã</w:t>
            </w:r>
            <w:proofErr w:type="spellEnd"/>
            <w:r w:rsidRPr="00A73BC3">
              <w:rPr>
                <w:bCs/>
                <w:sz w:val="20"/>
                <w:szCs w:val="20"/>
              </w:rPr>
              <w:t xml:space="preserve"> </w:t>
            </w:r>
            <w:proofErr w:type="spellStart"/>
            <w:r w:rsidRPr="00A73BC3">
              <w:rPr>
                <w:bCs/>
                <w:sz w:val="20"/>
                <w:szCs w:val="20"/>
              </w:rPr>
              <w:t>gia</w:t>
            </w:r>
            <w:proofErr w:type="spellEnd"/>
            <w:r w:rsidRPr="00A73BC3">
              <w:rPr>
                <w:bCs/>
                <w:sz w:val="20"/>
                <w:szCs w:val="20"/>
              </w:rPr>
              <w:t xml:space="preserve"> </w:t>
            </w:r>
            <w:proofErr w:type="spellStart"/>
            <w:r w:rsidRPr="00A73BC3">
              <w:rPr>
                <w:bCs/>
                <w:sz w:val="20"/>
                <w:szCs w:val="20"/>
              </w:rPr>
              <w:t>hạn</w:t>
            </w:r>
            <w:proofErr w:type="spellEnd"/>
            <w:r w:rsidRPr="00A73BC3">
              <w:rPr>
                <w:bCs/>
                <w:sz w:val="20"/>
                <w:szCs w:val="20"/>
              </w:rPr>
              <w:t xml:space="preserve"> </w:t>
            </w:r>
            <w:proofErr w:type="spellStart"/>
            <w:r w:rsidRPr="00A73BC3">
              <w:rPr>
                <w:bCs/>
                <w:sz w:val="20"/>
                <w:szCs w:val="20"/>
              </w:rPr>
              <w:t>thời</w:t>
            </w:r>
            <w:proofErr w:type="spellEnd"/>
            <w:r w:rsidRPr="00A73BC3">
              <w:rPr>
                <w:bCs/>
                <w:sz w:val="20"/>
                <w:szCs w:val="20"/>
              </w:rPr>
              <w:t xml:space="preserve"> </w:t>
            </w:r>
            <w:proofErr w:type="spellStart"/>
            <w:r w:rsidRPr="00A73BC3">
              <w:rPr>
                <w:bCs/>
                <w:sz w:val="20"/>
                <w:szCs w:val="20"/>
              </w:rPr>
              <w:t>hạn</w:t>
            </w:r>
            <w:proofErr w:type="spellEnd"/>
            <w:r w:rsidRPr="00A73BC3">
              <w:rPr>
                <w:bCs/>
                <w:sz w:val="20"/>
                <w:szCs w:val="20"/>
              </w:rPr>
              <w:t xml:space="preserve"> </w:t>
            </w:r>
            <w:proofErr w:type="spellStart"/>
            <w:r w:rsidRPr="00A73BC3">
              <w:rPr>
                <w:bCs/>
                <w:sz w:val="20"/>
                <w:szCs w:val="20"/>
              </w:rPr>
              <w:t>trình</w:t>
            </w:r>
            <w:proofErr w:type="spellEnd"/>
            <w:r w:rsidRPr="00A73BC3">
              <w:rPr>
                <w:bCs/>
                <w:sz w:val="20"/>
                <w:szCs w:val="20"/>
              </w:rPr>
              <w:t xml:space="preserve"> Quy </w:t>
            </w:r>
            <w:proofErr w:type="spellStart"/>
            <w:r w:rsidRPr="00A73BC3">
              <w:rPr>
                <w:bCs/>
                <w:sz w:val="20"/>
                <w:szCs w:val="20"/>
              </w:rPr>
              <w:t>hoạch</w:t>
            </w:r>
            <w:proofErr w:type="spellEnd"/>
            <w:r w:rsidRPr="00A73BC3">
              <w:rPr>
                <w:bCs/>
                <w:sz w:val="20"/>
                <w:szCs w:val="20"/>
              </w:rPr>
              <w:t xml:space="preserve"> </w:t>
            </w:r>
            <w:proofErr w:type="spellStart"/>
            <w:r w:rsidRPr="00A73BC3">
              <w:rPr>
                <w:bCs/>
                <w:sz w:val="20"/>
                <w:szCs w:val="20"/>
              </w:rPr>
              <w:t>là</w:t>
            </w:r>
            <w:proofErr w:type="spellEnd"/>
            <w:r w:rsidRPr="00A73BC3">
              <w:rPr>
                <w:bCs/>
                <w:sz w:val="20"/>
                <w:szCs w:val="20"/>
              </w:rPr>
              <w:t xml:space="preserve"> 2021-2022 </w:t>
            </w:r>
            <w:proofErr w:type="spellStart"/>
            <w:r w:rsidRPr="00A73BC3">
              <w:rPr>
                <w:bCs/>
                <w:sz w:val="20"/>
                <w:szCs w:val="20"/>
              </w:rPr>
              <w:t>để</w:t>
            </w:r>
            <w:proofErr w:type="spellEnd"/>
            <w:r w:rsidRPr="00A73BC3">
              <w:rPr>
                <w:bCs/>
                <w:sz w:val="20"/>
                <w:szCs w:val="20"/>
              </w:rPr>
              <w:t xml:space="preserve"> </w:t>
            </w:r>
            <w:proofErr w:type="spellStart"/>
            <w:r w:rsidRPr="00A73BC3">
              <w:rPr>
                <w:bCs/>
                <w:sz w:val="20"/>
                <w:szCs w:val="20"/>
              </w:rPr>
              <w:t>phù</w:t>
            </w:r>
            <w:proofErr w:type="spellEnd"/>
            <w:r w:rsidRPr="00A73BC3">
              <w:rPr>
                <w:bCs/>
                <w:sz w:val="20"/>
                <w:szCs w:val="20"/>
              </w:rPr>
              <w:t xml:space="preserve"> </w:t>
            </w:r>
            <w:proofErr w:type="spellStart"/>
            <w:r w:rsidRPr="00A73BC3">
              <w:rPr>
                <w:bCs/>
                <w:sz w:val="20"/>
                <w:szCs w:val="20"/>
              </w:rPr>
              <w:t>hợp</w:t>
            </w:r>
            <w:proofErr w:type="spellEnd"/>
            <w:r w:rsidRPr="00A73BC3">
              <w:rPr>
                <w:bCs/>
                <w:sz w:val="20"/>
                <w:szCs w:val="20"/>
              </w:rPr>
              <w:t xml:space="preserve"> </w:t>
            </w:r>
            <w:proofErr w:type="spellStart"/>
            <w:r w:rsidRPr="00A73BC3">
              <w:rPr>
                <w:bCs/>
                <w:sz w:val="20"/>
                <w:szCs w:val="20"/>
              </w:rPr>
              <w:t>với</w:t>
            </w:r>
            <w:proofErr w:type="spellEnd"/>
            <w:r w:rsidRPr="00A73BC3">
              <w:rPr>
                <w:bCs/>
                <w:sz w:val="20"/>
                <w:szCs w:val="20"/>
              </w:rPr>
              <w:t xml:space="preserve"> </w:t>
            </w:r>
            <w:proofErr w:type="spellStart"/>
            <w:r w:rsidRPr="00A73BC3">
              <w:rPr>
                <w:bCs/>
                <w:sz w:val="20"/>
                <w:szCs w:val="20"/>
              </w:rPr>
              <w:t>các</w:t>
            </w:r>
            <w:proofErr w:type="spellEnd"/>
            <w:r w:rsidRPr="00A73BC3">
              <w:rPr>
                <w:bCs/>
                <w:sz w:val="20"/>
                <w:szCs w:val="20"/>
              </w:rPr>
              <w:t xml:space="preserve"> </w:t>
            </w:r>
            <w:proofErr w:type="spellStart"/>
            <w:r w:rsidRPr="00A73BC3">
              <w:rPr>
                <w:bCs/>
                <w:sz w:val="20"/>
                <w:szCs w:val="20"/>
              </w:rPr>
              <w:t>nội</w:t>
            </w:r>
            <w:proofErr w:type="spellEnd"/>
            <w:r w:rsidRPr="00A73BC3">
              <w:rPr>
                <w:bCs/>
                <w:sz w:val="20"/>
                <w:szCs w:val="20"/>
              </w:rPr>
              <w:t xml:space="preserve"> dung </w:t>
            </w:r>
            <w:proofErr w:type="spellStart"/>
            <w:r w:rsidRPr="00A73BC3">
              <w:rPr>
                <w:bCs/>
                <w:sz w:val="20"/>
                <w:szCs w:val="20"/>
              </w:rPr>
              <w:t>của</w:t>
            </w:r>
            <w:proofErr w:type="spellEnd"/>
            <w:r w:rsidRPr="00A73BC3">
              <w:rPr>
                <w:bCs/>
                <w:sz w:val="20"/>
                <w:szCs w:val="20"/>
              </w:rPr>
              <w:t xml:space="preserve"> Quy </w:t>
            </w:r>
            <w:proofErr w:type="spellStart"/>
            <w:r w:rsidRPr="00A73BC3">
              <w:rPr>
                <w:bCs/>
                <w:sz w:val="20"/>
                <w:szCs w:val="20"/>
              </w:rPr>
              <w:t>hoạch</w:t>
            </w:r>
            <w:proofErr w:type="spellEnd"/>
            <w:r w:rsidRPr="00A73BC3">
              <w:rPr>
                <w:bCs/>
                <w:sz w:val="20"/>
                <w:szCs w:val="20"/>
              </w:rPr>
              <w:t xml:space="preserve"> </w:t>
            </w:r>
            <w:proofErr w:type="spellStart"/>
            <w:r w:rsidRPr="00A73BC3">
              <w:rPr>
                <w:bCs/>
                <w:sz w:val="20"/>
                <w:szCs w:val="20"/>
              </w:rPr>
              <w:t>điện</w:t>
            </w:r>
            <w:proofErr w:type="spellEnd"/>
            <w:r w:rsidRPr="00A73BC3">
              <w:rPr>
                <w:bCs/>
                <w:sz w:val="20"/>
                <w:szCs w:val="20"/>
              </w:rPr>
              <w:t xml:space="preserve"> VIII.</w:t>
            </w:r>
          </w:p>
        </w:tc>
        <w:tc>
          <w:tcPr>
            <w:tcW w:w="426" w:type="pct"/>
            <w:tcBorders>
              <w:top w:val="single" w:sz="4" w:space="0" w:color="000000"/>
              <w:left w:val="single" w:sz="4" w:space="0" w:color="000000"/>
              <w:bottom w:val="single" w:sz="4" w:space="0" w:color="000000"/>
              <w:right w:val="single" w:sz="4" w:space="0" w:color="000000"/>
            </w:tcBorders>
            <w:vAlign w:val="center"/>
          </w:tcPr>
          <w:p w14:paraId="587058DC" w14:textId="77777777" w:rsidR="00122D22" w:rsidRDefault="00122D22" w:rsidP="004B3507">
            <w:pPr>
              <w:spacing w:before="0" w:after="0" w:line="240" w:lineRule="auto"/>
              <w:ind w:firstLine="0"/>
              <w:jc w:val="center"/>
              <w:rPr>
                <w:rFonts w:eastAsia="Times New Roman"/>
                <w:color w:val="000000" w:themeColor="text1"/>
                <w:sz w:val="20"/>
                <w:szCs w:val="20"/>
                <w:lang w:eastAsia="vi-VN"/>
              </w:rPr>
            </w:pPr>
            <w:r>
              <w:rPr>
                <w:rFonts w:eastAsia="Times New Roman"/>
                <w:color w:val="000000" w:themeColor="text1"/>
                <w:sz w:val="20"/>
                <w:szCs w:val="20"/>
                <w:lang w:eastAsia="vi-VN"/>
              </w:rPr>
              <w:t xml:space="preserve">Gia </w:t>
            </w:r>
            <w:proofErr w:type="spellStart"/>
            <w:r>
              <w:rPr>
                <w:rFonts w:eastAsia="Times New Roman"/>
                <w:color w:val="000000" w:themeColor="text1"/>
                <w:sz w:val="20"/>
                <w:szCs w:val="20"/>
                <w:lang w:eastAsia="vi-VN"/>
              </w:rPr>
              <w:t>hạn</w:t>
            </w:r>
            <w:proofErr w:type="spellEnd"/>
            <w:r>
              <w:rPr>
                <w:rFonts w:eastAsia="Times New Roman"/>
                <w:color w:val="000000" w:themeColor="text1"/>
                <w:sz w:val="20"/>
                <w:szCs w:val="20"/>
                <w:lang w:eastAsia="vi-VN"/>
              </w:rPr>
              <w:t xml:space="preserve"> </w:t>
            </w:r>
          </w:p>
          <w:p w14:paraId="690DC244" w14:textId="77777777" w:rsidR="00122D22" w:rsidRPr="00A73BC3" w:rsidRDefault="00122D22" w:rsidP="004B3507">
            <w:pPr>
              <w:spacing w:before="0" w:after="0" w:line="240" w:lineRule="auto"/>
              <w:ind w:firstLine="0"/>
              <w:jc w:val="center"/>
              <w:rPr>
                <w:rFonts w:eastAsia="Times New Roman"/>
                <w:color w:val="000000" w:themeColor="text1"/>
                <w:sz w:val="20"/>
                <w:szCs w:val="20"/>
                <w:lang w:eastAsia="vi-VN"/>
              </w:rPr>
            </w:pPr>
            <w:r>
              <w:rPr>
                <w:rFonts w:eastAsia="Times New Roman"/>
                <w:color w:val="000000" w:themeColor="text1"/>
                <w:sz w:val="20"/>
                <w:szCs w:val="20"/>
                <w:lang w:eastAsia="vi-VN"/>
              </w:rPr>
              <w:t>2021-2022</w:t>
            </w:r>
          </w:p>
        </w:tc>
        <w:tc>
          <w:tcPr>
            <w:tcW w:w="418" w:type="pct"/>
            <w:tcBorders>
              <w:top w:val="single" w:sz="4" w:space="0" w:color="000000"/>
              <w:left w:val="single" w:sz="4" w:space="0" w:color="000000"/>
              <w:bottom w:val="single" w:sz="4" w:space="0" w:color="000000"/>
              <w:right w:val="single" w:sz="4" w:space="0" w:color="000000"/>
            </w:tcBorders>
            <w:vAlign w:val="center"/>
          </w:tcPr>
          <w:p w14:paraId="4FE29C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0CDF81D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EFC30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99</w:t>
            </w:r>
          </w:p>
        </w:tc>
        <w:tc>
          <w:tcPr>
            <w:tcW w:w="1928" w:type="pct"/>
            <w:tcBorders>
              <w:top w:val="single" w:sz="4" w:space="0" w:color="000000"/>
              <w:left w:val="single" w:sz="4" w:space="0" w:color="000000"/>
              <w:bottom w:val="single" w:sz="4" w:space="0" w:color="000000"/>
              <w:right w:val="single" w:sz="4" w:space="0" w:color="000000"/>
            </w:tcBorders>
            <w:vAlign w:val="center"/>
          </w:tcPr>
          <w:p w14:paraId="3BCF5B00"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thăm dò, khai thác, chế biến và sử dụng các loại khoáng sản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1CE2CFE4"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44E1CD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3B55B1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F746C47" w14:textId="77777777" w:rsidR="00122D22" w:rsidRPr="00FF5BB8" w:rsidRDefault="00122D22" w:rsidP="004B3507">
            <w:pPr>
              <w:spacing w:before="0" w:after="0" w:line="240" w:lineRule="auto"/>
              <w:ind w:firstLine="0"/>
              <w:rPr>
                <w:rFonts w:eastAsia="Times New Roman"/>
                <w:color w:val="000000" w:themeColor="text1"/>
                <w:sz w:val="20"/>
                <w:szCs w:val="20"/>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106AC15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88603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CT</w:t>
            </w:r>
          </w:p>
        </w:tc>
      </w:tr>
      <w:tr w:rsidR="00122D22" w:rsidRPr="000759A1" w14:paraId="110785C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583B0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100</w:t>
            </w:r>
          </w:p>
        </w:tc>
        <w:tc>
          <w:tcPr>
            <w:tcW w:w="1928" w:type="pct"/>
            <w:tcBorders>
              <w:top w:val="single" w:sz="4" w:space="0" w:color="000000"/>
              <w:left w:val="single" w:sz="4" w:space="0" w:color="000000"/>
              <w:bottom w:val="single" w:sz="4" w:space="0" w:color="000000"/>
              <w:right w:val="single" w:sz="4" w:space="0" w:color="000000"/>
            </w:tcBorders>
            <w:vAlign w:val="center"/>
          </w:tcPr>
          <w:p w14:paraId="581CB0F6"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của Thủ tướng Chính phủ phê duyệt Chiến lược phát triển nhà ở quốc gia đến năm 2030, tầm nhìn đến năm 2035</w:t>
            </w:r>
          </w:p>
        </w:tc>
        <w:tc>
          <w:tcPr>
            <w:tcW w:w="417" w:type="pct"/>
            <w:tcBorders>
              <w:top w:val="single" w:sz="4" w:space="0" w:color="000000"/>
              <w:left w:val="single" w:sz="4" w:space="0" w:color="000000"/>
              <w:bottom w:val="single" w:sz="4" w:space="0" w:color="000000"/>
              <w:right w:val="single" w:sz="4" w:space="0" w:color="000000"/>
            </w:tcBorders>
            <w:vAlign w:val="center"/>
          </w:tcPr>
          <w:p w14:paraId="5FBDB37E"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0B9BD8B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4D5CC8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91548E4"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09A1C7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34389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XD</w:t>
            </w:r>
          </w:p>
        </w:tc>
      </w:tr>
      <w:tr w:rsidR="00122D22" w:rsidRPr="000759A1" w14:paraId="3883166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8A3072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101</w:t>
            </w:r>
          </w:p>
        </w:tc>
        <w:tc>
          <w:tcPr>
            <w:tcW w:w="1928" w:type="pct"/>
            <w:tcBorders>
              <w:top w:val="single" w:sz="4" w:space="0" w:color="000000"/>
              <w:left w:val="single" w:sz="4" w:space="0" w:color="000000"/>
              <w:bottom w:val="single" w:sz="4" w:space="0" w:color="000000"/>
              <w:right w:val="single" w:sz="4" w:space="0" w:color="000000"/>
            </w:tcBorders>
            <w:vAlign w:val="center"/>
          </w:tcPr>
          <w:p w14:paraId="5155DB99"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sửa đổi, bổ sung hoặc thay thế Quyết định số </w:t>
            </w:r>
            <w:r>
              <w:fldChar w:fldCharType="begin"/>
            </w:r>
            <w:r>
              <w:instrText xml:space="preserve"> HYPERLINK "https://thuvienphapluat.vn/van-ban/bat-dong-san/quyet-dinh-27-2015-qd-ttg-tieu-chuan-nha-o-cong-vu-282019.aspx" \t "_blank" \o "Quyết định 27/2015/QĐ-TTg" </w:instrText>
            </w:r>
            <w:r>
              <w:fldChar w:fldCharType="separate"/>
            </w:r>
            <w:r w:rsidRPr="000759A1">
              <w:rPr>
                <w:rFonts w:eastAsia="Times New Roman"/>
                <w:color w:val="000000" w:themeColor="text1"/>
                <w:sz w:val="20"/>
                <w:szCs w:val="20"/>
                <w:lang w:val="vi-VN"/>
              </w:rPr>
              <w:t>27/2015/QĐ-TTg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10/7/2015 của Thủ tướng Chính phủ về tiêu chuẩn nhà ở công vụ</w:t>
            </w:r>
          </w:p>
        </w:tc>
        <w:tc>
          <w:tcPr>
            <w:tcW w:w="417" w:type="pct"/>
            <w:tcBorders>
              <w:top w:val="single" w:sz="4" w:space="0" w:color="000000"/>
              <w:left w:val="single" w:sz="4" w:space="0" w:color="000000"/>
              <w:bottom w:val="single" w:sz="4" w:space="0" w:color="000000"/>
              <w:right w:val="single" w:sz="4" w:space="0" w:color="000000"/>
            </w:tcBorders>
            <w:vAlign w:val="center"/>
          </w:tcPr>
          <w:p w14:paraId="65D66F85"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w:t>
            </w:r>
            <w:r w:rsidRPr="000759A1">
              <w:rPr>
                <w:rFonts w:eastAsia="Times New Roman"/>
                <w:color w:val="000000" w:themeColor="text1"/>
                <w:sz w:val="20"/>
                <w:szCs w:val="20"/>
                <w:lang w:val="vi-VN"/>
              </w:rPr>
              <w:t>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E81339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DA4B50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2C23FA2"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roofErr w:type="spellStart"/>
            <w:r>
              <w:rPr>
                <w:rFonts w:eastAsia="Times New Roman"/>
                <w:color w:val="000000" w:themeColor="text1"/>
                <w:sz w:val="20"/>
                <w:szCs w:val="20"/>
              </w:rPr>
              <w:t>Đang</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triển</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khai</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thực</w:t>
            </w:r>
            <w:proofErr w:type="spellEnd"/>
            <w:r>
              <w:rPr>
                <w:rFonts w:eastAsia="Times New Roman"/>
                <w:color w:val="000000" w:themeColor="text1"/>
                <w:sz w:val="20"/>
                <w:szCs w:val="20"/>
              </w:rPr>
              <w:t xml:space="preserve"> </w:t>
            </w:r>
            <w:proofErr w:type="spellStart"/>
            <w:r>
              <w:rPr>
                <w:rFonts w:eastAsia="Times New Roman"/>
                <w:color w:val="000000" w:themeColor="text1"/>
                <w:sz w:val="20"/>
                <w:szCs w:val="20"/>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11025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37DB48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XD</w:t>
            </w:r>
          </w:p>
        </w:tc>
      </w:tr>
      <w:tr w:rsidR="00122D22" w:rsidRPr="000759A1" w14:paraId="0D7CC80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80031C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102</w:t>
            </w:r>
          </w:p>
        </w:tc>
        <w:tc>
          <w:tcPr>
            <w:tcW w:w="1928" w:type="pct"/>
            <w:tcBorders>
              <w:top w:val="single" w:sz="4" w:space="0" w:color="000000"/>
              <w:left w:val="single" w:sz="4" w:space="0" w:color="000000"/>
              <w:bottom w:val="single" w:sz="4" w:space="0" w:color="000000"/>
              <w:right w:val="single" w:sz="4" w:space="0" w:color="000000"/>
            </w:tcBorders>
            <w:vAlign w:val="center"/>
          </w:tcPr>
          <w:p w14:paraId="5A82ABDB"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phê duyệt Định hướng Kiến trúc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6207E778"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6447CA8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132428A" w14:textId="77777777" w:rsidR="00122D22" w:rsidRPr="00A44AB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Pr>
                <w:rFonts w:eastAsia="Times New Roman"/>
                <w:color w:val="000000" w:themeColor="text1"/>
                <w:sz w:val="20"/>
                <w:szCs w:val="20"/>
                <w:lang w:eastAsia="vi-VN"/>
              </w:rPr>
              <w:t>Đã</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hoàn</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thành</w:t>
            </w:r>
            <w:proofErr w:type="spellEnd"/>
          </w:p>
        </w:tc>
        <w:tc>
          <w:tcPr>
            <w:tcW w:w="971" w:type="pct"/>
            <w:tcBorders>
              <w:top w:val="single" w:sz="4" w:space="0" w:color="000000"/>
              <w:left w:val="single" w:sz="4" w:space="0" w:color="000000"/>
              <w:bottom w:val="single" w:sz="4" w:space="0" w:color="000000"/>
              <w:right w:val="single" w:sz="4" w:space="0" w:color="000000"/>
            </w:tcBorders>
            <w:vAlign w:val="center"/>
          </w:tcPr>
          <w:p w14:paraId="702F6E43"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6A6012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986A5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XD</w:t>
            </w:r>
          </w:p>
        </w:tc>
      </w:tr>
      <w:tr w:rsidR="00122D22" w:rsidRPr="000759A1" w14:paraId="18406C23"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711C1D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103</w:t>
            </w:r>
          </w:p>
        </w:tc>
        <w:tc>
          <w:tcPr>
            <w:tcW w:w="1928" w:type="pct"/>
            <w:tcBorders>
              <w:top w:val="single" w:sz="4" w:space="0" w:color="000000"/>
              <w:left w:val="single" w:sz="4" w:space="0" w:color="000000"/>
              <w:bottom w:val="single" w:sz="4" w:space="0" w:color="000000"/>
              <w:right w:val="single" w:sz="4" w:space="0" w:color="000000"/>
            </w:tcBorders>
            <w:vAlign w:val="center"/>
          </w:tcPr>
          <w:p w14:paraId="4F45B855"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hạ tầng Thông tin và Truyền thông quốc gia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40BD784F"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FBD49F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BCB45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0303F26"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75F36A2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63C096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118E0A4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A81406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lastRenderedPageBreak/>
              <w:t>104</w:t>
            </w:r>
          </w:p>
        </w:tc>
        <w:tc>
          <w:tcPr>
            <w:tcW w:w="1928" w:type="pct"/>
            <w:tcBorders>
              <w:top w:val="single" w:sz="4" w:space="0" w:color="000000"/>
              <w:left w:val="single" w:sz="4" w:space="0" w:color="000000"/>
              <w:bottom w:val="single" w:sz="4" w:space="0" w:color="000000"/>
              <w:right w:val="single" w:sz="4" w:space="0" w:color="000000"/>
            </w:tcBorders>
            <w:vAlign w:val="center"/>
          </w:tcPr>
          <w:p w14:paraId="4B90600C"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 hoạch phát triển mạng lưới cơ quan báo chí, phát thanh, truyền hình, thông tin điện tử, cơ sở xuất bản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7CC181D9"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269F6BB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CF3944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78B86D6"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7EC097E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D917D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464BA80E"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112CBF0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105</w:t>
            </w:r>
          </w:p>
        </w:tc>
        <w:tc>
          <w:tcPr>
            <w:tcW w:w="1928" w:type="pct"/>
            <w:tcBorders>
              <w:top w:val="single" w:sz="4" w:space="0" w:color="000000"/>
              <w:left w:val="single" w:sz="4" w:space="0" w:color="000000"/>
              <w:bottom w:val="single" w:sz="4" w:space="0" w:color="000000"/>
              <w:right w:val="single" w:sz="4" w:space="0" w:color="000000"/>
            </w:tcBorders>
            <w:vAlign w:val="center"/>
          </w:tcPr>
          <w:p w14:paraId="7CAA2239"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Tờ trình của Chính phủ trình Ủy ban Thường vụ Quốc hội, Quốc hội xem xét thông qua chủ trương đầu tư các đoạn còn lại trên tuyến Bắc -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25EFD002"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7C0B946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348E55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E9253BA"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EA2F7B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D05E5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GTYT</w:t>
            </w:r>
          </w:p>
        </w:tc>
      </w:tr>
      <w:tr w:rsidR="00122D22" w:rsidRPr="000759A1" w14:paraId="517C67F2"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F7AE87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106</w:t>
            </w:r>
          </w:p>
        </w:tc>
        <w:tc>
          <w:tcPr>
            <w:tcW w:w="1928" w:type="pct"/>
            <w:tcBorders>
              <w:top w:val="single" w:sz="4" w:space="0" w:color="000000"/>
              <w:left w:val="single" w:sz="4" w:space="0" w:color="000000"/>
              <w:bottom w:val="single" w:sz="4" w:space="0" w:color="000000"/>
              <w:right w:val="single" w:sz="4" w:space="0" w:color="000000"/>
            </w:tcBorders>
            <w:vAlign w:val="center"/>
          </w:tcPr>
          <w:p w14:paraId="09360796"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của Thủ tướng Chính phủ phê duyệt Quy hoạch mạng lưới cơ sở y tế thời kỳ 2021 - 2030,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78CDC8D9"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099F385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C41909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A53C32C"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A73472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37E5B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w:t>
            </w:r>
            <w:r w:rsidRPr="000759A1">
              <w:rPr>
                <w:rFonts w:eastAsia="Times New Roman"/>
                <w:color w:val="000000" w:themeColor="text1"/>
                <w:sz w:val="20"/>
                <w:szCs w:val="20"/>
              </w:rPr>
              <w:t xml:space="preserve"> </w:t>
            </w:r>
            <w:proofErr w:type="spellStart"/>
            <w:r w:rsidRPr="000759A1">
              <w:rPr>
                <w:rFonts w:eastAsia="Times New Roman"/>
                <w:color w:val="000000" w:themeColor="text1"/>
                <w:sz w:val="20"/>
                <w:szCs w:val="20"/>
              </w:rPr>
              <w:t>tế</w:t>
            </w:r>
            <w:proofErr w:type="spellEnd"/>
          </w:p>
        </w:tc>
      </w:tr>
      <w:tr w:rsidR="00122D22" w:rsidRPr="000759A1" w14:paraId="7215523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CAC9B5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107</w:t>
            </w:r>
          </w:p>
        </w:tc>
        <w:tc>
          <w:tcPr>
            <w:tcW w:w="1928" w:type="pct"/>
            <w:tcBorders>
              <w:top w:val="single" w:sz="4" w:space="0" w:color="000000"/>
              <w:left w:val="single" w:sz="4" w:space="0" w:color="000000"/>
              <w:bottom w:val="single" w:sz="4" w:space="0" w:color="000000"/>
              <w:right w:val="single" w:sz="4" w:space="0" w:color="000000"/>
            </w:tcBorders>
            <w:vAlign w:val="center"/>
          </w:tcPr>
          <w:p w14:paraId="74D005B6"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Nghị định của Chính phủ quy định về vay vốn, huy động vốn, liên doanh, liên kết, thuê tài sản, thuê đơn vị cung ứng dịch vụ đối với đơn vị sự nghiệp công lập thuộc lĩnh vực y tế - dân số</w:t>
            </w:r>
          </w:p>
        </w:tc>
        <w:tc>
          <w:tcPr>
            <w:tcW w:w="417" w:type="pct"/>
            <w:tcBorders>
              <w:top w:val="single" w:sz="4" w:space="0" w:color="000000"/>
              <w:left w:val="single" w:sz="4" w:space="0" w:color="000000"/>
              <w:bottom w:val="single" w:sz="4" w:space="0" w:color="000000"/>
              <w:right w:val="single" w:sz="4" w:space="0" w:color="000000"/>
            </w:tcBorders>
            <w:vAlign w:val="center"/>
          </w:tcPr>
          <w:p w14:paraId="6B77FE4B"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w:t>
            </w:r>
          </w:p>
        </w:tc>
        <w:tc>
          <w:tcPr>
            <w:tcW w:w="406" w:type="pct"/>
            <w:tcBorders>
              <w:top w:val="single" w:sz="4" w:space="0" w:color="000000"/>
              <w:left w:val="single" w:sz="4" w:space="0" w:color="000000"/>
              <w:bottom w:val="single" w:sz="4" w:space="0" w:color="000000"/>
              <w:right w:val="single" w:sz="4" w:space="0" w:color="000000"/>
            </w:tcBorders>
            <w:vAlign w:val="center"/>
          </w:tcPr>
          <w:p w14:paraId="756361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0A91E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Pr>
                <w:rFonts w:eastAsia="Times New Roman"/>
                <w:color w:val="000000" w:themeColor="text1"/>
                <w:sz w:val="20"/>
                <w:szCs w:val="20"/>
                <w:lang w:eastAsia="vi-VN"/>
              </w:rPr>
              <w:t>Đã</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hoàn</w:t>
            </w:r>
            <w:proofErr w:type="spellEnd"/>
            <w:r>
              <w:rPr>
                <w:rFonts w:eastAsia="Times New Roman"/>
                <w:color w:val="000000" w:themeColor="text1"/>
                <w:sz w:val="20"/>
                <w:szCs w:val="20"/>
                <w:lang w:eastAsia="vi-VN"/>
              </w:rPr>
              <w:t xml:space="preserve"> </w:t>
            </w:r>
            <w:proofErr w:type="spellStart"/>
            <w:r>
              <w:rPr>
                <w:rFonts w:eastAsia="Times New Roman"/>
                <w:color w:val="000000" w:themeColor="text1"/>
                <w:sz w:val="20"/>
                <w:szCs w:val="20"/>
                <w:lang w:eastAsia="vi-VN"/>
              </w:rPr>
              <w:t>thành</w:t>
            </w:r>
            <w:proofErr w:type="spellEnd"/>
          </w:p>
        </w:tc>
        <w:tc>
          <w:tcPr>
            <w:tcW w:w="971" w:type="pct"/>
            <w:tcBorders>
              <w:top w:val="single" w:sz="4" w:space="0" w:color="000000"/>
              <w:left w:val="single" w:sz="4" w:space="0" w:color="000000"/>
              <w:bottom w:val="single" w:sz="4" w:space="0" w:color="000000"/>
              <w:right w:val="single" w:sz="4" w:space="0" w:color="000000"/>
            </w:tcBorders>
            <w:vAlign w:val="center"/>
          </w:tcPr>
          <w:p w14:paraId="730C6650"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DBDF35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B2E16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w:t>
            </w:r>
            <w:r w:rsidRPr="000759A1">
              <w:rPr>
                <w:rFonts w:eastAsia="Times New Roman"/>
                <w:color w:val="000000" w:themeColor="text1"/>
                <w:sz w:val="20"/>
                <w:szCs w:val="20"/>
              </w:rPr>
              <w:t xml:space="preserve"> </w:t>
            </w:r>
            <w:proofErr w:type="spellStart"/>
            <w:r w:rsidRPr="000759A1">
              <w:rPr>
                <w:rFonts w:eastAsia="Times New Roman"/>
                <w:color w:val="000000" w:themeColor="text1"/>
                <w:sz w:val="20"/>
                <w:szCs w:val="20"/>
              </w:rPr>
              <w:t>tế</w:t>
            </w:r>
            <w:proofErr w:type="spellEnd"/>
          </w:p>
        </w:tc>
      </w:tr>
      <w:tr w:rsidR="00122D22" w:rsidRPr="000759A1" w14:paraId="3B3763EA"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700566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108</w:t>
            </w:r>
          </w:p>
        </w:tc>
        <w:tc>
          <w:tcPr>
            <w:tcW w:w="1928" w:type="pct"/>
            <w:tcBorders>
              <w:top w:val="single" w:sz="4" w:space="0" w:color="000000"/>
              <w:left w:val="single" w:sz="4" w:space="0" w:color="000000"/>
              <w:bottom w:val="single" w:sz="4" w:space="0" w:color="000000"/>
              <w:right w:val="single" w:sz="4" w:space="0" w:color="000000"/>
            </w:tcBorders>
            <w:vAlign w:val="center"/>
          </w:tcPr>
          <w:p w14:paraId="22FFBDCF" w14:textId="77777777" w:rsidR="00122D22" w:rsidRPr="000759A1" w:rsidRDefault="00122D22" w:rsidP="004B3507">
            <w:pPr>
              <w:spacing w:before="0" w:after="0" w:line="240" w:lineRule="auto"/>
              <w:ind w:firstLine="0"/>
              <w:jc w:val="left"/>
              <w:rPr>
                <w:color w:val="000000" w:themeColor="text1"/>
                <w:sz w:val="20"/>
                <w:szCs w:val="20"/>
              </w:rPr>
            </w:pPr>
            <w:r w:rsidRPr="000759A1">
              <w:rPr>
                <w:rFonts w:eastAsia="Times New Roman"/>
                <w:color w:val="000000" w:themeColor="text1"/>
                <w:sz w:val="20"/>
                <w:szCs w:val="20"/>
                <w:lang w:val="vi-VN"/>
              </w:rPr>
              <w:t>Quyết định của Thủ tướng Chính phủ phê duyệt quy hoạch mạng lưới các cơ sở giáo dục đại học và sư phạm</w:t>
            </w:r>
          </w:p>
        </w:tc>
        <w:tc>
          <w:tcPr>
            <w:tcW w:w="417" w:type="pct"/>
            <w:tcBorders>
              <w:top w:val="single" w:sz="4" w:space="0" w:color="000000"/>
              <w:left w:val="single" w:sz="4" w:space="0" w:color="000000"/>
              <w:bottom w:val="single" w:sz="4" w:space="0" w:color="000000"/>
              <w:right w:val="single" w:sz="4" w:space="0" w:color="000000"/>
            </w:tcBorders>
            <w:vAlign w:val="center"/>
          </w:tcPr>
          <w:p w14:paraId="48216280"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43CC9A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B40838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501BE36"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7EEAE8F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F94E2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GDĐT</w:t>
            </w:r>
          </w:p>
        </w:tc>
      </w:tr>
      <w:tr w:rsidR="00122D22" w:rsidRPr="000759A1" w14:paraId="2B24518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700E19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109</w:t>
            </w:r>
          </w:p>
        </w:tc>
        <w:tc>
          <w:tcPr>
            <w:tcW w:w="1928" w:type="pct"/>
            <w:tcBorders>
              <w:top w:val="single" w:sz="4" w:space="0" w:color="000000"/>
              <w:left w:val="single" w:sz="4" w:space="0" w:color="000000"/>
              <w:bottom w:val="single" w:sz="4" w:space="0" w:color="000000"/>
              <w:right w:val="single" w:sz="4" w:space="0" w:color="000000"/>
            </w:tcBorders>
            <w:vAlign w:val="center"/>
          </w:tcPr>
          <w:p w14:paraId="57DC73E4"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Quy hoạch phát triển, ứng dụng năng lượng nguyên tử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3F56D795"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1993C3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EA879C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0539E2E"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color w:val="000000" w:themeColor="text1"/>
                <w:sz w:val="20"/>
                <w:szCs w:val="20"/>
                <w:lang w:val="it-IT"/>
              </w:rPr>
              <w:t>Đang triển khai theo đúng tiến độ và hoàn thành đúng thời hạn</w:t>
            </w:r>
          </w:p>
        </w:tc>
        <w:tc>
          <w:tcPr>
            <w:tcW w:w="426" w:type="pct"/>
            <w:tcBorders>
              <w:top w:val="single" w:sz="4" w:space="0" w:color="000000"/>
              <w:left w:val="single" w:sz="4" w:space="0" w:color="000000"/>
              <w:bottom w:val="single" w:sz="4" w:space="0" w:color="000000"/>
              <w:right w:val="single" w:sz="4" w:space="0" w:color="000000"/>
            </w:tcBorders>
            <w:vAlign w:val="center"/>
          </w:tcPr>
          <w:p w14:paraId="32E8319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0C3306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KHCN</w:t>
            </w:r>
          </w:p>
        </w:tc>
      </w:tr>
      <w:tr w:rsidR="00122D22" w:rsidRPr="000759A1" w14:paraId="4A1887E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B599DA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110</w:t>
            </w:r>
          </w:p>
        </w:tc>
        <w:tc>
          <w:tcPr>
            <w:tcW w:w="1928" w:type="pct"/>
            <w:tcBorders>
              <w:top w:val="single" w:sz="4" w:space="0" w:color="000000"/>
              <w:left w:val="single" w:sz="4" w:space="0" w:color="000000"/>
              <w:bottom w:val="single" w:sz="4" w:space="0" w:color="000000"/>
              <w:right w:val="single" w:sz="4" w:space="0" w:color="000000"/>
            </w:tcBorders>
            <w:vAlign w:val="center"/>
          </w:tcPr>
          <w:p w14:paraId="28014305"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Quy hoạch mạng lưới các tổ chức khoa học và công nghệ công lập</w:t>
            </w:r>
          </w:p>
        </w:tc>
        <w:tc>
          <w:tcPr>
            <w:tcW w:w="417" w:type="pct"/>
            <w:tcBorders>
              <w:top w:val="single" w:sz="4" w:space="0" w:color="000000"/>
              <w:left w:val="single" w:sz="4" w:space="0" w:color="000000"/>
              <w:bottom w:val="single" w:sz="4" w:space="0" w:color="000000"/>
              <w:right w:val="single" w:sz="4" w:space="0" w:color="000000"/>
            </w:tcBorders>
            <w:vAlign w:val="center"/>
          </w:tcPr>
          <w:p w14:paraId="5374D142"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Quy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38CC4E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A6A389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809E9ED"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0759A1">
              <w:rPr>
                <w:color w:val="000000" w:themeColor="text1"/>
                <w:sz w:val="20"/>
                <w:szCs w:val="20"/>
                <w:lang w:val="it-IT"/>
              </w:rPr>
              <w:t>Đang triển khai theo đúng tiến độ và hoàn thành đúng thời hạn</w:t>
            </w:r>
          </w:p>
        </w:tc>
        <w:tc>
          <w:tcPr>
            <w:tcW w:w="426" w:type="pct"/>
            <w:tcBorders>
              <w:top w:val="single" w:sz="4" w:space="0" w:color="000000"/>
              <w:left w:val="single" w:sz="4" w:space="0" w:color="000000"/>
              <w:bottom w:val="single" w:sz="4" w:space="0" w:color="000000"/>
              <w:right w:val="single" w:sz="4" w:space="0" w:color="000000"/>
            </w:tcBorders>
            <w:vAlign w:val="center"/>
          </w:tcPr>
          <w:p w14:paraId="1F5FE03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C2A9EB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KHCN</w:t>
            </w:r>
          </w:p>
        </w:tc>
      </w:tr>
      <w:tr w:rsidR="00122D22" w:rsidRPr="000759A1" w14:paraId="5E8A3E4B"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A23BC6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111</w:t>
            </w:r>
          </w:p>
        </w:tc>
        <w:tc>
          <w:tcPr>
            <w:tcW w:w="1928" w:type="pct"/>
            <w:tcBorders>
              <w:top w:val="single" w:sz="4" w:space="0" w:color="000000"/>
              <w:left w:val="single" w:sz="4" w:space="0" w:color="000000"/>
              <w:bottom w:val="single" w:sz="4" w:space="0" w:color="000000"/>
              <w:right w:val="single" w:sz="4" w:space="0" w:color="000000"/>
            </w:tcBorders>
            <w:vAlign w:val="center"/>
          </w:tcPr>
          <w:p w14:paraId="37FFC0CB"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Quy hoạch mạng lưới trạm Khí tượng thủy văn quốc gia thời kỳ 2021 - 2030, tầm 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6993EB82"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w:t>
            </w:r>
            <w:r w:rsidRPr="000759A1">
              <w:rPr>
                <w:rFonts w:eastAsia="Times New Roman"/>
                <w:color w:val="000000" w:themeColor="text1"/>
                <w:sz w:val="20"/>
                <w:szCs w:val="20"/>
                <w:lang w:val="vi-VN"/>
              </w:rPr>
              <w:t>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ABECA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45EBBB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15380F8"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B8773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670556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TNMT</w:t>
            </w:r>
          </w:p>
        </w:tc>
      </w:tr>
      <w:tr w:rsidR="00122D22" w:rsidRPr="000759A1" w14:paraId="01F0BEA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8849B3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rPr>
              <w:t>112</w:t>
            </w:r>
          </w:p>
        </w:tc>
        <w:tc>
          <w:tcPr>
            <w:tcW w:w="1928" w:type="pct"/>
            <w:tcBorders>
              <w:top w:val="single" w:sz="4" w:space="0" w:color="000000"/>
              <w:left w:val="single" w:sz="4" w:space="0" w:color="000000"/>
              <w:bottom w:val="single" w:sz="4" w:space="0" w:color="000000"/>
              <w:right w:val="single" w:sz="4" w:space="0" w:color="000000"/>
            </w:tcBorders>
            <w:vAlign w:val="center"/>
          </w:tcPr>
          <w:p w14:paraId="124349E6"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Quy hoạch Tài nguyên nước thời kỳ 2021 - 2030, t</w:t>
            </w:r>
            <w:proofErr w:type="spellStart"/>
            <w:r w:rsidRPr="000759A1">
              <w:rPr>
                <w:rFonts w:eastAsia="Times New Roman"/>
                <w:color w:val="000000" w:themeColor="text1"/>
                <w:sz w:val="20"/>
                <w:szCs w:val="20"/>
              </w:rPr>
              <w:t>ầm</w:t>
            </w:r>
            <w:proofErr w:type="spellEnd"/>
            <w:r w:rsidRPr="000759A1">
              <w:rPr>
                <w:rFonts w:eastAsia="Times New Roman"/>
                <w:color w:val="000000" w:themeColor="text1"/>
                <w:sz w:val="20"/>
                <w:szCs w:val="20"/>
              </w:rPr>
              <w:t> </w:t>
            </w:r>
            <w:r w:rsidRPr="000759A1">
              <w:rPr>
                <w:rFonts w:eastAsia="Times New Roman"/>
                <w:color w:val="000000" w:themeColor="text1"/>
                <w:sz w:val="20"/>
                <w:szCs w:val="20"/>
                <w:lang w:val="vi-VN"/>
              </w:rPr>
              <w:t>nhìn đến năm 2050</w:t>
            </w:r>
          </w:p>
        </w:tc>
        <w:tc>
          <w:tcPr>
            <w:tcW w:w="417" w:type="pct"/>
            <w:tcBorders>
              <w:top w:val="single" w:sz="4" w:space="0" w:color="000000"/>
              <w:left w:val="single" w:sz="4" w:space="0" w:color="000000"/>
              <w:bottom w:val="single" w:sz="4" w:space="0" w:color="000000"/>
              <w:right w:val="single" w:sz="4" w:space="0" w:color="000000"/>
            </w:tcBorders>
            <w:vAlign w:val="center"/>
          </w:tcPr>
          <w:p w14:paraId="3A76C9F5"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7A2E87D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61DC95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FC151FE"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425F2A">
              <w:rPr>
                <w:rFonts w:eastAsia="Times New Roman"/>
                <w:color w:val="000000" w:themeColor="text1"/>
                <w:sz w:val="20"/>
                <w:szCs w:val="20"/>
                <w:lang w:val="vi-VN" w:eastAsia="vi-VN"/>
              </w:rPr>
              <w:t>Đang hoàn thiện dự thảo</w:t>
            </w:r>
            <w:r>
              <w:rPr>
                <w:rFonts w:eastAsia="Times New Roman"/>
                <w:color w:val="000000" w:themeColor="text1"/>
                <w:sz w:val="20"/>
                <w:szCs w:val="20"/>
                <w:lang w:val="vi-VN" w:eastAsia="vi-VN"/>
              </w:rPr>
              <w:t xml:space="preserve"> Tờ trình và Dự thảo Quyết định</w:t>
            </w:r>
          </w:p>
        </w:tc>
        <w:tc>
          <w:tcPr>
            <w:tcW w:w="426" w:type="pct"/>
            <w:tcBorders>
              <w:top w:val="single" w:sz="4" w:space="0" w:color="000000"/>
              <w:left w:val="single" w:sz="4" w:space="0" w:color="000000"/>
              <w:bottom w:val="single" w:sz="4" w:space="0" w:color="000000"/>
              <w:right w:val="single" w:sz="4" w:space="0" w:color="000000"/>
            </w:tcBorders>
            <w:vAlign w:val="center"/>
          </w:tcPr>
          <w:p w14:paraId="567332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C6FA3E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TNMT</w:t>
            </w:r>
          </w:p>
        </w:tc>
      </w:tr>
      <w:tr w:rsidR="00122D22" w:rsidRPr="000759A1" w14:paraId="52AB2D7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BCFA4D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113</w:t>
            </w:r>
          </w:p>
        </w:tc>
        <w:tc>
          <w:tcPr>
            <w:tcW w:w="1928" w:type="pct"/>
            <w:tcBorders>
              <w:top w:val="single" w:sz="4" w:space="0" w:color="000000"/>
              <w:left w:val="single" w:sz="4" w:space="0" w:color="000000"/>
              <w:bottom w:val="single" w:sz="4" w:space="0" w:color="000000"/>
              <w:right w:val="single" w:sz="4" w:space="0" w:color="000000"/>
            </w:tcBorders>
            <w:vAlign w:val="center"/>
          </w:tcPr>
          <w:p w14:paraId="37F3126A"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Quy hoạch, mạng lưới các đơn vị sự nghiệp công lập thuộc Bộ Nội vụ</w:t>
            </w:r>
          </w:p>
        </w:tc>
        <w:tc>
          <w:tcPr>
            <w:tcW w:w="417" w:type="pct"/>
            <w:tcBorders>
              <w:top w:val="single" w:sz="4" w:space="0" w:color="000000"/>
              <w:left w:val="single" w:sz="4" w:space="0" w:color="000000"/>
              <w:bottom w:val="single" w:sz="4" w:space="0" w:color="000000"/>
              <w:right w:val="single" w:sz="4" w:space="0" w:color="000000"/>
            </w:tcBorders>
            <w:vAlign w:val="center"/>
          </w:tcPr>
          <w:p w14:paraId="03163C3A"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7112B7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8BCC5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CEAFD3A"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1E015CD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5532B2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Nội vụ</w:t>
            </w:r>
          </w:p>
        </w:tc>
      </w:tr>
      <w:tr w:rsidR="00122D22" w:rsidRPr="000759A1" w14:paraId="0D7B7950"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0BFD08B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114</w:t>
            </w:r>
          </w:p>
        </w:tc>
        <w:tc>
          <w:tcPr>
            <w:tcW w:w="1928" w:type="pct"/>
            <w:tcBorders>
              <w:top w:val="single" w:sz="4" w:space="0" w:color="000000"/>
              <w:left w:val="single" w:sz="4" w:space="0" w:color="000000"/>
              <w:bottom w:val="single" w:sz="4" w:space="0" w:color="000000"/>
              <w:right w:val="single" w:sz="4" w:space="0" w:color="000000"/>
            </w:tcBorders>
            <w:vAlign w:val="center"/>
          </w:tcPr>
          <w:p w14:paraId="05439146" w14:textId="77777777" w:rsidR="00122D22" w:rsidRPr="000759A1" w:rsidRDefault="00122D22" w:rsidP="004B3507">
            <w:pPr>
              <w:spacing w:before="0" w:after="0" w:line="240" w:lineRule="auto"/>
              <w:ind w:firstLine="0"/>
              <w:rPr>
                <w:color w:val="000000" w:themeColor="text1"/>
                <w:sz w:val="20"/>
                <w:szCs w:val="20"/>
              </w:rPr>
            </w:pPr>
            <w:r w:rsidRPr="000759A1">
              <w:rPr>
                <w:rFonts w:eastAsia="Times New Roman"/>
                <w:color w:val="000000" w:themeColor="text1"/>
                <w:sz w:val="20"/>
                <w:szCs w:val="20"/>
                <w:lang w:val="vi-VN"/>
              </w:rPr>
              <w:t>Đề án Định hướng huy động các nguồn lực xã hội đầu tư kết cấu hạ tầng hàng không</w:t>
            </w:r>
          </w:p>
        </w:tc>
        <w:tc>
          <w:tcPr>
            <w:tcW w:w="417" w:type="pct"/>
            <w:tcBorders>
              <w:top w:val="single" w:sz="4" w:space="0" w:color="000000"/>
              <w:left w:val="single" w:sz="4" w:space="0" w:color="000000"/>
              <w:bottom w:val="single" w:sz="4" w:space="0" w:color="000000"/>
              <w:right w:val="single" w:sz="4" w:space="0" w:color="000000"/>
            </w:tcBorders>
            <w:vAlign w:val="center"/>
          </w:tcPr>
          <w:p w14:paraId="0C28E088" w14:textId="77777777" w:rsidR="00122D22" w:rsidRPr="000759A1" w:rsidRDefault="00122D22" w:rsidP="004B3507">
            <w:pPr>
              <w:spacing w:before="0" w:after="0" w:line="240" w:lineRule="auto"/>
              <w:ind w:firstLine="0"/>
              <w:jc w:val="center"/>
              <w:rPr>
                <w:color w:val="000000" w:themeColor="text1"/>
                <w:sz w:val="20"/>
                <w:szCs w:val="20"/>
              </w:rPr>
            </w:pPr>
            <w:r w:rsidRPr="000759A1">
              <w:rPr>
                <w:rFonts w:eastAsia="Times New Roman"/>
                <w:color w:val="000000" w:themeColor="text1"/>
                <w:sz w:val="20"/>
                <w:szCs w:val="20"/>
                <w:lang w:val="vi-VN"/>
              </w:rPr>
              <w:t>Quý </w:t>
            </w:r>
            <w:r w:rsidRPr="000759A1">
              <w:rPr>
                <w:rFonts w:eastAsia="Times New Roman"/>
                <w:color w:val="000000" w:themeColor="text1"/>
                <w:sz w:val="20"/>
                <w:szCs w:val="20"/>
              </w:rPr>
              <w:t>I</w:t>
            </w:r>
          </w:p>
        </w:tc>
        <w:tc>
          <w:tcPr>
            <w:tcW w:w="406" w:type="pct"/>
            <w:tcBorders>
              <w:top w:val="single" w:sz="4" w:space="0" w:color="000000"/>
              <w:left w:val="single" w:sz="4" w:space="0" w:color="000000"/>
              <w:bottom w:val="single" w:sz="4" w:space="0" w:color="000000"/>
              <w:right w:val="single" w:sz="4" w:space="0" w:color="000000"/>
            </w:tcBorders>
            <w:vAlign w:val="center"/>
          </w:tcPr>
          <w:p w14:paraId="173A7A6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9778A3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9FDC83B"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7F7430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3D2EA8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GT</w:t>
            </w:r>
            <w:r w:rsidRPr="000759A1">
              <w:rPr>
                <w:rFonts w:eastAsia="Times New Roman"/>
                <w:color w:val="000000" w:themeColor="text1"/>
                <w:sz w:val="20"/>
                <w:szCs w:val="20"/>
              </w:rPr>
              <w:t>V</w:t>
            </w:r>
            <w:r w:rsidRPr="000759A1">
              <w:rPr>
                <w:rFonts w:eastAsia="Times New Roman"/>
                <w:color w:val="000000" w:themeColor="text1"/>
                <w:sz w:val="20"/>
                <w:szCs w:val="20"/>
                <w:lang w:val="vi-VN"/>
              </w:rPr>
              <w:t>T</w:t>
            </w:r>
          </w:p>
        </w:tc>
      </w:tr>
      <w:tr w:rsidR="00122D22" w:rsidRPr="000759A1" w14:paraId="55E4F53D"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54E99DBF" w14:textId="77777777" w:rsidR="00122D22" w:rsidRPr="000759A1" w:rsidRDefault="00122D22" w:rsidP="004B3507">
            <w:pPr>
              <w:spacing w:before="0" w:after="0" w:line="240" w:lineRule="auto"/>
              <w:ind w:firstLine="0"/>
              <w:jc w:val="center"/>
              <w:rPr>
                <w:rFonts w:eastAsia="Times New Roman"/>
                <w:b/>
                <w:color w:val="000000" w:themeColor="text1"/>
                <w:sz w:val="20"/>
                <w:szCs w:val="20"/>
                <w:lang w:eastAsia="vi-VN"/>
              </w:rPr>
            </w:pPr>
            <w:r w:rsidRPr="000759A1">
              <w:rPr>
                <w:rFonts w:eastAsia="Times New Roman"/>
                <w:b/>
                <w:color w:val="000000" w:themeColor="text1"/>
                <w:sz w:val="20"/>
                <w:szCs w:val="20"/>
                <w:lang w:eastAsia="vi-VN"/>
              </w:rPr>
              <w:t>IV</w:t>
            </w:r>
          </w:p>
        </w:tc>
        <w:tc>
          <w:tcPr>
            <w:tcW w:w="1928" w:type="pct"/>
            <w:tcBorders>
              <w:top w:val="single" w:sz="4" w:space="0" w:color="000000"/>
              <w:left w:val="single" w:sz="4" w:space="0" w:color="000000"/>
              <w:bottom w:val="single" w:sz="4" w:space="0" w:color="000000"/>
              <w:right w:val="single" w:sz="4" w:space="0" w:color="000000"/>
            </w:tcBorders>
            <w:vAlign w:val="center"/>
          </w:tcPr>
          <w:p w14:paraId="21557E4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b/>
                <w:bCs/>
                <w:color w:val="000000" w:themeColor="text1"/>
                <w:sz w:val="20"/>
                <w:szCs w:val="20"/>
                <w:lang w:val="vi-VN"/>
              </w:rPr>
              <w:t>Nhóm nhiệm vụ về nâng cao chất lượng và sử dụng hiệu quả nguồn nhân lực gắn với đẩy mạnh đổi mới sáng tạo, ứng dụng và phát triển mạnh mẽ khoa học, công nghệ</w:t>
            </w:r>
          </w:p>
        </w:tc>
        <w:tc>
          <w:tcPr>
            <w:tcW w:w="417" w:type="pct"/>
            <w:tcBorders>
              <w:top w:val="single" w:sz="4" w:space="0" w:color="000000"/>
              <w:left w:val="single" w:sz="4" w:space="0" w:color="000000"/>
              <w:bottom w:val="single" w:sz="4" w:space="0" w:color="000000"/>
              <w:right w:val="single" w:sz="4" w:space="0" w:color="000000"/>
            </w:tcBorders>
            <w:vAlign w:val="center"/>
          </w:tcPr>
          <w:p w14:paraId="67D96398"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19CEB2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9977BF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37C5F7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56842A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BD217B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5C77A7EF"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4BA1079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115</w:t>
            </w:r>
          </w:p>
        </w:tc>
        <w:tc>
          <w:tcPr>
            <w:tcW w:w="1928" w:type="pct"/>
            <w:tcBorders>
              <w:top w:val="single" w:sz="4" w:space="0" w:color="000000"/>
              <w:left w:val="single" w:sz="4" w:space="0" w:color="000000"/>
              <w:bottom w:val="single" w:sz="4" w:space="0" w:color="000000"/>
              <w:right w:val="single" w:sz="4" w:space="0" w:color="000000"/>
            </w:tcBorders>
            <w:vAlign w:val="center"/>
          </w:tcPr>
          <w:p w14:paraId="7BAE05CC" w14:textId="77777777" w:rsidR="00122D22" w:rsidRPr="000759A1" w:rsidRDefault="00122D22" w:rsidP="004B3507">
            <w:pPr>
              <w:spacing w:before="0" w:after="0" w:line="240" w:lineRule="auto"/>
              <w:ind w:firstLine="0"/>
              <w:jc w:val="left"/>
              <w:rPr>
                <w:color w:val="000000" w:themeColor="text1"/>
                <w:sz w:val="20"/>
                <w:szCs w:val="20"/>
                <w:lang w:val="vi-VN"/>
              </w:rPr>
            </w:pPr>
            <w:r w:rsidRPr="000759A1">
              <w:rPr>
                <w:rFonts w:eastAsia="Times New Roman"/>
                <w:color w:val="000000" w:themeColor="text1"/>
                <w:sz w:val="20"/>
                <w:szCs w:val="20"/>
                <w:lang w:val="vi-VN"/>
              </w:rPr>
              <w:t>Đề án Phát triển kinh tế tuần hoàn ở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5E21554C" w14:textId="77777777" w:rsidR="00122D22" w:rsidRPr="000759A1" w:rsidRDefault="00122D22" w:rsidP="004B3507">
            <w:pPr>
              <w:spacing w:before="0" w:after="0" w:line="240" w:lineRule="auto"/>
              <w:ind w:firstLine="0"/>
              <w:jc w:val="center"/>
              <w:rPr>
                <w:color w:val="000000" w:themeColor="text1"/>
                <w:sz w:val="20"/>
                <w:szCs w:val="20"/>
              </w:rPr>
            </w:pPr>
            <w:r w:rsidRPr="0087685F">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3FD23DEB"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F9E3D21"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49C163E"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30E41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4E3A68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091AC765"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75726C7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116</w:t>
            </w:r>
          </w:p>
        </w:tc>
        <w:tc>
          <w:tcPr>
            <w:tcW w:w="1928" w:type="pct"/>
            <w:tcBorders>
              <w:top w:val="single" w:sz="4" w:space="0" w:color="000000"/>
              <w:left w:val="single" w:sz="4" w:space="0" w:color="000000"/>
              <w:bottom w:val="single" w:sz="4" w:space="0" w:color="000000"/>
              <w:right w:val="single" w:sz="4" w:space="0" w:color="000000"/>
            </w:tcBorders>
            <w:vAlign w:val="center"/>
          </w:tcPr>
          <w:p w14:paraId="41B7051D"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rPr>
            </w:pPr>
            <w:r w:rsidRPr="000759A1">
              <w:rPr>
                <w:color w:val="000000" w:themeColor="text1"/>
                <w:sz w:val="20"/>
                <w:szCs w:val="20"/>
                <w:lang w:val="vi-VN"/>
              </w:rPr>
              <w:t>Đề án đổi mới, nâng cao chất lượng đào tạo nghề nông thôn</w:t>
            </w:r>
          </w:p>
        </w:tc>
        <w:tc>
          <w:tcPr>
            <w:tcW w:w="417" w:type="pct"/>
            <w:tcBorders>
              <w:top w:val="single" w:sz="4" w:space="0" w:color="000000"/>
              <w:left w:val="single" w:sz="4" w:space="0" w:color="000000"/>
              <w:bottom w:val="single" w:sz="4" w:space="0" w:color="000000"/>
              <w:right w:val="single" w:sz="4" w:space="0" w:color="000000"/>
            </w:tcBorders>
            <w:vAlign w:val="center"/>
          </w:tcPr>
          <w:p w14:paraId="254C1044" w14:textId="77777777" w:rsidR="00122D22" w:rsidRPr="00C83438" w:rsidRDefault="00122D22" w:rsidP="004B3507">
            <w:pPr>
              <w:spacing w:before="0" w:after="0" w:line="240" w:lineRule="auto"/>
              <w:ind w:firstLine="0"/>
              <w:jc w:val="center"/>
              <w:rPr>
                <w:rFonts w:eastAsia="Times New Roman"/>
                <w:color w:val="000000" w:themeColor="text1"/>
                <w:sz w:val="20"/>
                <w:szCs w:val="20"/>
                <w:lang w:val="vi-VN"/>
              </w:rPr>
            </w:pPr>
            <w:r>
              <w:rPr>
                <w:color w:val="000000" w:themeColor="text1"/>
                <w:sz w:val="20"/>
                <w:szCs w:val="20"/>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7218B54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Pr>
                <w:color w:val="000000" w:themeColor="text1"/>
                <w:sz w:val="20"/>
                <w:szCs w:val="20"/>
                <w:lang w:val="vi-VN"/>
              </w:rPr>
              <w:t>NQ 50/NQ-CP ngày 20/5/2</w:t>
            </w:r>
            <w:r w:rsidRPr="000759A1">
              <w:rPr>
                <w:color w:val="000000" w:themeColor="text1"/>
                <w:sz w:val="20"/>
                <w:szCs w:val="20"/>
                <w:lang w:val="vi-VN"/>
              </w:rPr>
              <w:t>021</w:t>
            </w:r>
          </w:p>
        </w:tc>
        <w:tc>
          <w:tcPr>
            <w:tcW w:w="287" w:type="pct"/>
            <w:tcBorders>
              <w:top w:val="single" w:sz="4" w:space="0" w:color="000000"/>
              <w:left w:val="single" w:sz="4" w:space="0" w:color="000000"/>
              <w:bottom w:val="single" w:sz="4" w:space="0" w:color="000000"/>
              <w:right w:val="single" w:sz="4" w:space="0" w:color="000000"/>
            </w:tcBorders>
            <w:vAlign w:val="center"/>
          </w:tcPr>
          <w:p w14:paraId="38F038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2B22F6C"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color w:val="000000" w:themeColor="text1"/>
                <w:sz w:val="20"/>
                <w:szCs w:val="20"/>
                <w:lang w:val="vi-VN"/>
              </w:rPr>
              <w:t xml:space="preserve">Tại Nghị Quyết số 50/NQ-CP ngày 20/5/2021, Chính phủ giao Đề án này cho Bộ LĐTB và Xã hội chủ trì. Do vậy, Bộ sẽ hoàn thiện nội </w:t>
            </w:r>
            <w:r w:rsidRPr="000759A1">
              <w:rPr>
                <w:color w:val="000000" w:themeColor="text1"/>
                <w:sz w:val="20"/>
                <w:szCs w:val="20"/>
                <w:lang w:val="vi-VN"/>
              </w:rPr>
              <w:lastRenderedPageBreak/>
              <w:t>dung đào tạo nghề NN cho LĐNT trong 3 CT MTQG giai đoạn 2021 - 2025 gửi Bộ LĐTBXH tổng hợp</w:t>
            </w:r>
          </w:p>
        </w:tc>
        <w:tc>
          <w:tcPr>
            <w:tcW w:w="426" w:type="pct"/>
            <w:tcBorders>
              <w:top w:val="single" w:sz="4" w:space="0" w:color="000000"/>
              <w:left w:val="single" w:sz="4" w:space="0" w:color="000000"/>
              <w:bottom w:val="single" w:sz="4" w:space="0" w:color="000000"/>
              <w:right w:val="single" w:sz="4" w:space="0" w:color="000000"/>
            </w:tcBorders>
            <w:vAlign w:val="center"/>
          </w:tcPr>
          <w:p w14:paraId="38D2436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570F2A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236D3B49"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63601A9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117</w:t>
            </w:r>
          </w:p>
        </w:tc>
        <w:tc>
          <w:tcPr>
            <w:tcW w:w="1928" w:type="pct"/>
            <w:tcBorders>
              <w:top w:val="single" w:sz="4" w:space="0" w:color="000000"/>
              <w:left w:val="single" w:sz="4" w:space="0" w:color="000000"/>
              <w:bottom w:val="single" w:sz="4" w:space="0" w:color="000000"/>
              <w:right w:val="single" w:sz="4" w:space="0" w:color="000000"/>
            </w:tcBorders>
            <w:vAlign w:val="center"/>
          </w:tcPr>
          <w:p w14:paraId="78E84BAC"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nâng cao nhận thức, đào tạo và phát triển nguồn nhân lực chuyển đổi số đến năm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02ABF043" w14:textId="77777777" w:rsidR="00122D22" w:rsidRPr="000759A1" w:rsidRDefault="00122D22" w:rsidP="004B3507">
            <w:pPr>
              <w:spacing w:before="0" w:after="0" w:line="240" w:lineRule="auto"/>
              <w:ind w:firstLine="0"/>
              <w:jc w:val="center"/>
              <w:rPr>
                <w:color w:val="000000" w:themeColor="text1"/>
                <w:sz w:val="20"/>
                <w:szCs w:val="20"/>
              </w:rPr>
            </w:pPr>
            <w:r w:rsidRPr="002625D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92CE7A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AC0873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70FBEF0"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21CF05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B3D8D9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73CD4CE1"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3088352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118</w:t>
            </w:r>
          </w:p>
        </w:tc>
        <w:tc>
          <w:tcPr>
            <w:tcW w:w="1928" w:type="pct"/>
            <w:tcBorders>
              <w:top w:val="single" w:sz="4" w:space="0" w:color="000000"/>
              <w:left w:val="single" w:sz="4" w:space="0" w:color="000000"/>
              <w:bottom w:val="single" w:sz="4" w:space="0" w:color="000000"/>
              <w:right w:val="single" w:sz="4" w:space="0" w:color="000000"/>
            </w:tcBorders>
            <w:vAlign w:val="center"/>
          </w:tcPr>
          <w:p w14:paraId="746C5755" w14:textId="77777777" w:rsidR="00122D22" w:rsidRPr="000759A1" w:rsidRDefault="00122D22" w:rsidP="004B3507">
            <w:pPr>
              <w:spacing w:before="0" w:after="0" w:line="240" w:lineRule="auto"/>
              <w:ind w:firstLine="0"/>
              <w:rPr>
                <w:rFonts w:eastAsia="Times New Roman"/>
                <w:color w:val="000000" w:themeColor="text1"/>
                <w:sz w:val="20"/>
                <w:szCs w:val="20"/>
                <w:lang w:val="vi-VN"/>
              </w:rPr>
            </w:pPr>
            <w:r w:rsidRPr="00E517CF">
              <w:rPr>
                <w:rFonts w:eastAsia="Times New Roman"/>
                <w:color w:val="000000" w:themeColor="text1"/>
                <w:sz w:val="20"/>
                <w:szCs w:val="20"/>
                <w:lang w:val="vi-VN"/>
              </w:rPr>
              <w:t>Chiến lược phát triển khoa học, công nghệ và đổi mới sáng tạo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7B5F583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rPr>
            </w:pPr>
            <w:r w:rsidRPr="000759A1">
              <w:rPr>
                <w:color w:val="000000" w:themeColor="text1"/>
                <w:sz w:val="20"/>
                <w:szCs w:val="20"/>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3C8AF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4F2EA1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60B462D"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color w:val="000000" w:themeColor="text1"/>
                <w:sz w:val="20"/>
                <w:szCs w:val="20"/>
                <w:lang w:val="vi-VN"/>
              </w:rPr>
              <w:t>Đang triển khai theo đúng tiến độ và hoàn thành đúng thời hạn</w:t>
            </w:r>
          </w:p>
        </w:tc>
        <w:tc>
          <w:tcPr>
            <w:tcW w:w="426" w:type="pct"/>
            <w:tcBorders>
              <w:top w:val="single" w:sz="4" w:space="0" w:color="000000"/>
              <w:left w:val="single" w:sz="4" w:space="0" w:color="000000"/>
              <w:bottom w:val="single" w:sz="4" w:space="0" w:color="000000"/>
              <w:right w:val="single" w:sz="4" w:space="0" w:color="000000"/>
            </w:tcBorders>
            <w:vAlign w:val="center"/>
          </w:tcPr>
          <w:p w14:paraId="399013A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74F99D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KHCN</w:t>
            </w:r>
          </w:p>
        </w:tc>
      </w:tr>
      <w:tr w:rsidR="00122D22" w:rsidRPr="000759A1" w14:paraId="3A887566" w14:textId="77777777" w:rsidTr="004B3507">
        <w:trPr>
          <w:trHeight w:val="340"/>
        </w:trPr>
        <w:tc>
          <w:tcPr>
            <w:tcW w:w="147" w:type="pct"/>
            <w:tcBorders>
              <w:top w:val="single" w:sz="4" w:space="0" w:color="000000"/>
              <w:left w:val="single" w:sz="4" w:space="0" w:color="000000"/>
              <w:bottom w:val="single" w:sz="4" w:space="0" w:color="000000"/>
              <w:right w:val="single" w:sz="4" w:space="0" w:color="000000"/>
            </w:tcBorders>
            <w:vAlign w:val="center"/>
          </w:tcPr>
          <w:p w14:paraId="260B3F0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119</w:t>
            </w:r>
          </w:p>
        </w:tc>
        <w:tc>
          <w:tcPr>
            <w:tcW w:w="1928" w:type="pct"/>
            <w:tcBorders>
              <w:top w:val="single" w:sz="4" w:space="0" w:color="000000"/>
              <w:left w:val="single" w:sz="4" w:space="0" w:color="000000"/>
              <w:bottom w:val="single" w:sz="4" w:space="0" w:color="000000"/>
              <w:right w:val="single" w:sz="4" w:space="0" w:color="000000"/>
            </w:tcBorders>
            <w:vAlign w:val="center"/>
          </w:tcPr>
          <w:p w14:paraId="187E1A4F" w14:textId="77777777" w:rsidR="00122D22" w:rsidRPr="000759A1" w:rsidRDefault="00122D22" w:rsidP="004B3507">
            <w:pPr>
              <w:spacing w:before="0" w:after="0" w:line="240" w:lineRule="auto"/>
              <w:ind w:firstLine="0"/>
              <w:jc w:val="left"/>
              <w:rPr>
                <w:rFonts w:eastAsia="Times New Roman"/>
                <w:color w:val="000000" w:themeColor="text1"/>
                <w:sz w:val="20"/>
                <w:szCs w:val="20"/>
                <w:lang w:val="vi-VN"/>
              </w:rPr>
            </w:pPr>
            <w:r w:rsidRPr="000759A1">
              <w:rPr>
                <w:rFonts w:eastAsia="Times New Roman"/>
                <w:color w:val="000000" w:themeColor="text1"/>
                <w:sz w:val="20"/>
                <w:szCs w:val="20"/>
                <w:lang w:val="vi-VN"/>
              </w:rPr>
              <w:t>Đề án "Kế hoạch phát triển Khu công nghệ cao Hòa Lạc giai đoạn 2021 - 2025, định hướng đến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38C3FA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5171BEB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3AF158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3ED8BC39"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color w:val="000000" w:themeColor="text1"/>
                <w:sz w:val="20"/>
                <w:szCs w:val="20"/>
                <w:lang w:val="vi-VN"/>
              </w:rPr>
              <w:t>Đang triển khai theo đúng tiến độ và hoàn thành đúng thời hạn</w:t>
            </w:r>
          </w:p>
        </w:tc>
        <w:tc>
          <w:tcPr>
            <w:tcW w:w="426" w:type="pct"/>
            <w:tcBorders>
              <w:top w:val="single" w:sz="4" w:space="0" w:color="000000"/>
              <w:left w:val="single" w:sz="4" w:space="0" w:color="000000"/>
              <w:bottom w:val="single" w:sz="4" w:space="0" w:color="000000"/>
              <w:right w:val="single" w:sz="4" w:space="0" w:color="000000"/>
            </w:tcBorders>
            <w:vAlign w:val="center"/>
          </w:tcPr>
          <w:p w14:paraId="1BB99FB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B2FF9A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KHCN</w:t>
            </w:r>
          </w:p>
        </w:tc>
      </w:tr>
      <w:tr w:rsidR="00122D22" w:rsidRPr="000759A1" w14:paraId="19012313"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200C90B7"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V</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1D187AF9"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r w:rsidRPr="000759A1">
              <w:rPr>
                <w:b/>
                <w:bCs/>
                <w:color w:val="000000" w:themeColor="text1"/>
                <w:sz w:val="20"/>
                <w:szCs w:val="20"/>
                <w:lang w:val="vi-VN"/>
              </w:rPr>
              <w:t>Nhóm nhiệm vụ về phát triển văn hóa, xã hội, thực hiện tiến bộ, công bằng xã hội</w:t>
            </w:r>
            <w:r w:rsidRPr="000759A1" w:rsidDel="00E55E17">
              <w:rPr>
                <w:b/>
                <w:bCs/>
                <w:color w:val="000000" w:themeColor="text1"/>
                <w:sz w:val="20"/>
                <w:szCs w:val="20"/>
                <w:shd w:val="clear" w:color="auto" w:fill="FFFFFF"/>
                <w:lang w:val="vi-VN"/>
              </w:rPr>
              <w:t xml:space="preserve"> </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4F3268AA"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5BE6232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26DFE13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75CEF3F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1F71F2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71605DF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22C6939F"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BAB43A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120</w:t>
            </w:r>
          </w:p>
        </w:tc>
        <w:tc>
          <w:tcPr>
            <w:tcW w:w="1928" w:type="pct"/>
            <w:tcBorders>
              <w:top w:val="single" w:sz="4" w:space="0" w:color="000000"/>
              <w:left w:val="single" w:sz="4" w:space="0" w:color="000000"/>
              <w:bottom w:val="single" w:sz="4" w:space="0" w:color="000000"/>
              <w:right w:val="single" w:sz="4" w:space="0" w:color="000000"/>
            </w:tcBorders>
            <w:vAlign w:val="center"/>
          </w:tcPr>
          <w:p w14:paraId="54503164"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Nghị quyết của Quốc hội về giảm nghèo bao trùm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2383B89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F4D954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E65B55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EEB9D6F"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00036D5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E86570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5A8DAB4C"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71A12C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121</w:t>
            </w:r>
          </w:p>
        </w:tc>
        <w:tc>
          <w:tcPr>
            <w:tcW w:w="1928" w:type="pct"/>
            <w:tcBorders>
              <w:top w:val="single" w:sz="4" w:space="0" w:color="000000"/>
              <w:left w:val="single" w:sz="4" w:space="0" w:color="000000"/>
              <w:bottom w:val="single" w:sz="4" w:space="0" w:color="000000"/>
              <w:right w:val="single" w:sz="4" w:space="0" w:color="000000"/>
            </w:tcBorders>
            <w:vAlign w:val="center"/>
          </w:tcPr>
          <w:p w14:paraId="7E4EBCC8"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Chương trình mục tiêu quốc gia về Giảm nghèo và an sinh xã hội bền vững giai đoạn 2021- 2025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2DAD496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6BE6D5B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1A144F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2DE906A"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5F571B8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BC909E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2CFA2CC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7F16E4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122</w:t>
            </w:r>
          </w:p>
        </w:tc>
        <w:tc>
          <w:tcPr>
            <w:tcW w:w="1928" w:type="pct"/>
            <w:tcBorders>
              <w:top w:val="single" w:sz="4" w:space="0" w:color="000000"/>
              <w:left w:val="single" w:sz="4" w:space="0" w:color="000000"/>
              <w:bottom w:val="single" w:sz="4" w:space="0" w:color="000000"/>
              <w:right w:val="single" w:sz="4" w:space="0" w:color="000000"/>
            </w:tcBorders>
            <w:vAlign w:val="center"/>
          </w:tcPr>
          <w:p w14:paraId="54209AAB"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về Tiêu chí huyện nghèo và tiêu chí xã đặc biệt khó khăn vùng bãi ngang ven biển và hải đảo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01DA7C2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Quy IV</w:t>
            </w:r>
          </w:p>
        </w:tc>
        <w:tc>
          <w:tcPr>
            <w:tcW w:w="406" w:type="pct"/>
            <w:tcBorders>
              <w:top w:val="single" w:sz="4" w:space="0" w:color="000000"/>
              <w:left w:val="single" w:sz="4" w:space="0" w:color="000000"/>
              <w:bottom w:val="single" w:sz="4" w:space="0" w:color="000000"/>
              <w:right w:val="single" w:sz="4" w:space="0" w:color="000000"/>
            </w:tcBorders>
            <w:vAlign w:val="center"/>
          </w:tcPr>
          <w:p w14:paraId="35D9721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1FB47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FEF4A34"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9FE9C9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7CADFD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29983E0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494707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123</w:t>
            </w:r>
          </w:p>
        </w:tc>
        <w:tc>
          <w:tcPr>
            <w:tcW w:w="1928" w:type="pct"/>
            <w:tcBorders>
              <w:top w:val="single" w:sz="4" w:space="0" w:color="000000"/>
              <w:left w:val="single" w:sz="4" w:space="0" w:color="000000"/>
              <w:bottom w:val="single" w:sz="4" w:space="0" w:color="000000"/>
              <w:right w:val="single" w:sz="4" w:space="0" w:color="000000"/>
            </w:tcBorders>
            <w:vAlign w:val="center"/>
          </w:tcPr>
          <w:p w14:paraId="1DAB321D"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liên kết cơ sở đào tạo nghề với doanh nghiệp hoạt động dịch vụ đưa người lao động đi làm việc ở nước ngoài theo hợp đồng để đào tạo, chuẩn bị nguồn lao động</w:t>
            </w:r>
          </w:p>
        </w:tc>
        <w:tc>
          <w:tcPr>
            <w:tcW w:w="417" w:type="pct"/>
            <w:tcBorders>
              <w:top w:val="single" w:sz="4" w:space="0" w:color="000000"/>
              <w:left w:val="single" w:sz="4" w:space="0" w:color="000000"/>
              <w:bottom w:val="single" w:sz="4" w:space="0" w:color="000000"/>
              <w:right w:val="single" w:sz="4" w:space="0" w:color="000000"/>
            </w:tcBorders>
            <w:vAlign w:val="center"/>
          </w:tcPr>
          <w:p w14:paraId="4BAE54CE"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79F84D9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5C62D4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EC464FF"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2F6360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285945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3570F67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090280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124</w:t>
            </w:r>
          </w:p>
        </w:tc>
        <w:tc>
          <w:tcPr>
            <w:tcW w:w="1928" w:type="pct"/>
            <w:tcBorders>
              <w:top w:val="single" w:sz="4" w:space="0" w:color="000000"/>
              <w:left w:val="single" w:sz="4" w:space="0" w:color="000000"/>
              <w:bottom w:val="single" w:sz="4" w:space="0" w:color="000000"/>
              <w:right w:val="single" w:sz="4" w:space="0" w:color="000000"/>
            </w:tcBorders>
            <w:vAlign w:val="center"/>
          </w:tcPr>
          <w:p w14:paraId="455D3338"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đưa lao động kỹ thuật, lao động qua đào tạo nghề đi làm việc theo hợp đồng ở các thị trường nước ngoài có thu nhập cao</w:t>
            </w:r>
          </w:p>
        </w:tc>
        <w:tc>
          <w:tcPr>
            <w:tcW w:w="417" w:type="pct"/>
            <w:tcBorders>
              <w:top w:val="single" w:sz="4" w:space="0" w:color="000000"/>
              <w:left w:val="single" w:sz="4" w:space="0" w:color="000000"/>
              <w:bottom w:val="single" w:sz="4" w:space="0" w:color="000000"/>
              <w:right w:val="single" w:sz="4" w:space="0" w:color="000000"/>
            </w:tcBorders>
            <w:vAlign w:val="center"/>
          </w:tcPr>
          <w:p w14:paraId="2382C38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6A94309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218F8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2F5E90F"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EFAB0F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263459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00F3097D"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9AAFEF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125</w:t>
            </w:r>
          </w:p>
        </w:tc>
        <w:tc>
          <w:tcPr>
            <w:tcW w:w="1928" w:type="pct"/>
            <w:tcBorders>
              <w:top w:val="single" w:sz="4" w:space="0" w:color="000000"/>
              <w:left w:val="single" w:sz="4" w:space="0" w:color="000000"/>
              <w:bottom w:val="single" w:sz="4" w:space="0" w:color="000000"/>
              <w:right w:val="single" w:sz="4" w:space="0" w:color="000000"/>
            </w:tcBorders>
            <w:vAlign w:val="center"/>
          </w:tcPr>
          <w:p w14:paraId="4003C66F"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chuyển đổi số và dạy học trực tuyến trong giáo dục nghề nghiệp</w:t>
            </w:r>
          </w:p>
        </w:tc>
        <w:tc>
          <w:tcPr>
            <w:tcW w:w="417" w:type="pct"/>
            <w:tcBorders>
              <w:top w:val="single" w:sz="4" w:space="0" w:color="000000"/>
              <w:left w:val="single" w:sz="4" w:space="0" w:color="000000"/>
              <w:bottom w:val="single" w:sz="4" w:space="0" w:color="000000"/>
              <w:right w:val="single" w:sz="4" w:space="0" w:color="000000"/>
            </w:tcBorders>
            <w:vAlign w:val="center"/>
          </w:tcPr>
          <w:p w14:paraId="6BE06A7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1B611E6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7D8918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A551EF9"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E92126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4D881A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425F098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6BFB2C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126</w:t>
            </w:r>
          </w:p>
        </w:tc>
        <w:tc>
          <w:tcPr>
            <w:tcW w:w="1928" w:type="pct"/>
            <w:tcBorders>
              <w:top w:val="single" w:sz="4" w:space="0" w:color="000000"/>
              <w:left w:val="single" w:sz="4" w:space="0" w:color="000000"/>
              <w:bottom w:val="single" w:sz="4" w:space="0" w:color="000000"/>
              <w:right w:val="single" w:sz="4" w:space="0" w:color="000000"/>
            </w:tcBorders>
            <w:vAlign w:val="center"/>
          </w:tcPr>
          <w:p w14:paraId="0339BF15"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thí điểm đào tạo trình độ cao đẳng cho học sinh tốt nghiệp trung học cơ sở</w:t>
            </w:r>
          </w:p>
        </w:tc>
        <w:tc>
          <w:tcPr>
            <w:tcW w:w="417" w:type="pct"/>
            <w:tcBorders>
              <w:top w:val="single" w:sz="4" w:space="0" w:color="000000"/>
              <w:left w:val="single" w:sz="4" w:space="0" w:color="000000"/>
              <w:bottom w:val="single" w:sz="4" w:space="0" w:color="000000"/>
              <w:right w:val="single" w:sz="4" w:space="0" w:color="000000"/>
            </w:tcBorders>
            <w:vAlign w:val="center"/>
          </w:tcPr>
          <w:p w14:paraId="5964383F"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74CEA02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5E276A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BEF660C"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A2AB1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2F0FE7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w:t>
            </w:r>
            <w:r w:rsidRPr="000759A1">
              <w:rPr>
                <w:rFonts w:eastAsia="Times New Roman"/>
                <w:color w:val="000000" w:themeColor="text1"/>
                <w:sz w:val="20"/>
                <w:szCs w:val="20"/>
              </w:rPr>
              <w:t>Đ</w:t>
            </w:r>
            <w:r w:rsidRPr="000759A1">
              <w:rPr>
                <w:rFonts w:eastAsia="Times New Roman"/>
                <w:color w:val="000000" w:themeColor="text1"/>
                <w:sz w:val="20"/>
                <w:szCs w:val="20"/>
                <w:lang w:val="vi-VN"/>
              </w:rPr>
              <w:t>TBXH</w:t>
            </w:r>
          </w:p>
        </w:tc>
      </w:tr>
      <w:tr w:rsidR="00122D22" w:rsidRPr="000759A1" w14:paraId="0FF60C75"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2FD41E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127</w:t>
            </w:r>
          </w:p>
        </w:tc>
        <w:tc>
          <w:tcPr>
            <w:tcW w:w="1928" w:type="pct"/>
            <w:tcBorders>
              <w:top w:val="single" w:sz="4" w:space="0" w:color="000000"/>
              <w:left w:val="single" w:sz="4" w:space="0" w:color="000000"/>
              <w:bottom w:val="single" w:sz="4" w:space="0" w:color="000000"/>
              <w:right w:val="single" w:sz="4" w:space="0" w:color="000000"/>
            </w:tcBorders>
            <w:vAlign w:val="center"/>
          </w:tcPr>
          <w:p w14:paraId="58D62E28"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thí điểm đào tạo nâng cao kỹ năng nghề của người lao động đáp ứng yêu cầu của cuộc Cách mạng công nghiệp lần thứ tư</w:t>
            </w:r>
          </w:p>
        </w:tc>
        <w:tc>
          <w:tcPr>
            <w:tcW w:w="417" w:type="pct"/>
            <w:tcBorders>
              <w:top w:val="single" w:sz="4" w:space="0" w:color="000000"/>
              <w:left w:val="single" w:sz="4" w:space="0" w:color="000000"/>
              <w:bottom w:val="single" w:sz="4" w:space="0" w:color="000000"/>
              <w:right w:val="single" w:sz="4" w:space="0" w:color="000000"/>
            </w:tcBorders>
            <w:vAlign w:val="center"/>
          </w:tcPr>
          <w:p w14:paraId="2BB59C4F"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713A4C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48768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9B2813F"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0151D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5238D7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0461C08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D48A74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128</w:t>
            </w:r>
          </w:p>
        </w:tc>
        <w:tc>
          <w:tcPr>
            <w:tcW w:w="1928" w:type="pct"/>
            <w:tcBorders>
              <w:top w:val="single" w:sz="4" w:space="0" w:color="000000"/>
              <w:left w:val="single" w:sz="4" w:space="0" w:color="000000"/>
              <w:bottom w:val="single" w:sz="4" w:space="0" w:color="000000"/>
              <w:right w:val="single" w:sz="4" w:space="0" w:color="000000"/>
            </w:tcBorders>
            <w:vAlign w:val="center"/>
          </w:tcPr>
          <w:p w14:paraId="1745AF7A"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Chiến lược phát triển giáo dục nghề nghiệp, quy hoạch mạng lưới cơ sở giáo dục nghề nghiệp, cơ chế tự chủ của các cơ sở giáo dục nghề nghiệp</w:t>
            </w:r>
          </w:p>
        </w:tc>
        <w:tc>
          <w:tcPr>
            <w:tcW w:w="417" w:type="pct"/>
            <w:tcBorders>
              <w:top w:val="single" w:sz="4" w:space="0" w:color="000000"/>
              <w:left w:val="single" w:sz="4" w:space="0" w:color="000000"/>
              <w:bottom w:val="single" w:sz="4" w:space="0" w:color="000000"/>
              <w:right w:val="single" w:sz="4" w:space="0" w:color="000000"/>
            </w:tcBorders>
            <w:vAlign w:val="center"/>
          </w:tcPr>
          <w:p w14:paraId="676991CB"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580AF49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756D2A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8DCEDB3"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E979E0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9956C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LĐTBXH</w:t>
            </w:r>
          </w:p>
        </w:tc>
      </w:tr>
      <w:tr w:rsidR="00122D22" w:rsidRPr="000759A1" w14:paraId="165DA29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5229CC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129</w:t>
            </w:r>
          </w:p>
        </w:tc>
        <w:tc>
          <w:tcPr>
            <w:tcW w:w="1928" w:type="pct"/>
            <w:tcBorders>
              <w:top w:val="single" w:sz="4" w:space="0" w:color="000000"/>
              <w:left w:val="single" w:sz="4" w:space="0" w:color="000000"/>
              <w:bottom w:val="single" w:sz="4" w:space="0" w:color="000000"/>
              <w:right w:val="single" w:sz="4" w:space="0" w:color="000000"/>
            </w:tcBorders>
            <w:vAlign w:val="center"/>
          </w:tcPr>
          <w:p w14:paraId="0BE66E6B"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Đề án nghiên cứu phát triển vắc xin phòng COVID-19</w:t>
            </w:r>
          </w:p>
        </w:tc>
        <w:tc>
          <w:tcPr>
            <w:tcW w:w="417" w:type="pct"/>
            <w:tcBorders>
              <w:top w:val="single" w:sz="4" w:space="0" w:color="000000"/>
              <w:left w:val="single" w:sz="4" w:space="0" w:color="000000"/>
              <w:bottom w:val="single" w:sz="4" w:space="0" w:color="000000"/>
              <w:right w:val="single" w:sz="4" w:space="0" w:color="000000"/>
            </w:tcBorders>
            <w:vAlign w:val="center"/>
          </w:tcPr>
          <w:p w14:paraId="2226C1B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43E2177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3AC155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BBB78E9"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21A2F0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18A013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YT</w:t>
            </w:r>
          </w:p>
        </w:tc>
      </w:tr>
      <w:tr w:rsidR="00122D22" w:rsidRPr="000759A1" w14:paraId="4FAD122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133BE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lastRenderedPageBreak/>
              <w:t>130</w:t>
            </w:r>
          </w:p>
        </w:tc>
        <w:tc>
          <w:tcPr>
            <w:tcW w:w="1928" w:type="pct"/>
            <w:tcBorders>
              <w:top w:val="single" w:sz="4" w:space="0" w:color="000000"/>
              <w:left w:val="single" w:sz="4" w:space="0" w:color="000000"/>
              <w:bottom w:val="single" w:sz="4" w:space="0" w:color="000000"/>
              <w:right w:val="single" w:sz="4" w:space="0" w:color="000000"/>
            </w:tcBorders>
            <w:vAlign w:val="center"/>
          </w:tcPr>
          <w:p w14:paraId="59310AF3"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Chiến lược quốc gia về định dưỡng giai đoạn 2021 - 2030 và tầm nhìn đến năm 2040</w:t>
            </w:r>
          </w:p>
        </w:tc>
        <w:tc>
          <w:tcPr>
            <w:tcW w:w="417" w:type="pct"/>
            <w:tcBorders>
              <w:top w:val="single" w:sz="4" w:space="0" w:color="000000"/>
              <w:left w:val="single" w:sz="4" w:space="0" w:color="000000"/>
              <w:bottom w:val="single" w:sz="4" w:space="0" w:color="000000"/>
              <w:right w:val="single" w:sz="4" w:space="0" w:color="000000"/>
            </w:tcBorders>
            <w:vAlign w:val="center"/>
          </w:tcPr>
          <w:p w14:paraId="497DFF97"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01C3329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879034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57EAF22"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38115FA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D8F5B4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YT</w:t>
            </w:r>
          </w:p>
        </w:tc>
      </w:tr>
      <w:tr w:rsidR="00122D22" w:rsidRPr="000759A1" w14:paraId="3307427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D9D27F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131</w:t>
            </w:r>
          </w:p>
        </w:tc>
        <w:tc>
          <w:tcPr>
            <w:tcW w:w="1928" w:type="pct"/>
            <w:tcBorders>
              <w:top w:val="single" w:sz="4" w:space="0" w:color="000000"/>
              <w:left w:val="single" w:sz="4" w:space="0" w:color="000000"/>
              <w:bottom w:val="single" w:sz="4" w:space="0" w:color="000000"/>
              <w:right w:val="single" w:sz="4" w:space="0" w:color="000000"/>
            </w:tcBorders>
            <w:vAlign w:val="center"/>
          </w:tcPr>
          <w:p w14:paraId="511346D6"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về một số chế độ chính sách cho cán bộ y tế cơ sở, y tế dự phòng</w:t>
            </w:r>
          </w:p>
        </w:tc>
        <w:tc>
          <w:tcPr>
            <w:tcW w:w="417" w:type="pct"/>
            <w:tcBorders>
              <w:top w:val="single" w:sz="4" w:space="0" w:color="000000"/>
              <w:left w:val="single" w:sz="4" w:space="0" w:color="000000"/>
              <w:bottom w:val="single" w:sz="4" w:space="0" w:color="000000"/>
              <w:right w:val="single" w:sz="4" w:space="0" w:color="000000"/>
            </w:tcBorders>
            <w:vAlign w:val="center"/>
          </w:tcPr>
          <w:p w14:paraId="6B914F3D"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4099CCA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74CCEF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8AC2788"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F754B6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1DB3ED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YT</w:t>
            </w:r>
          </w:p>
        </w:tc>
      </w:tr>
      <w:tr w:rsidR="00122D22" w:rsidRPr="000759A1" w14:paraId="2F9A1FE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88E4A3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132</w:t>
            </w:r>
          </w:p>
        </w:tc>
        <w:tc>
          <w:tcPr>
            <w:tcW w:w="1928" w:type="pct"/>
            <w:tcBorders>
              <w:top w:val="single" w:sz="4" w:space="0" w:color="000000"/>
              <w:left w:val="single" w:sz="4" w:space="0" w:color="000000"/>
              <w:bottom w:val="single" w:sz="4" w:space="0" w:color="000000"/>
              <w:right w:val="single" w:sz="4" w:space="0" w:color="000000"/>
            </w:tcBorders>
            <w:vAlign w:val="center"/>
          </w:tcPr>
          <w:p w14:paraId="45C2F308"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đào tạo nhân lực y tế vùng khó khăn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2F250D2"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w:t>
            </w:r>
          </w:p>
        </w:tc>
        <w:tc>
          <w:tcPr>
            <w:tcW w:w="406" w:type="pct"/>
            <w:tcBorders>
              <w:top w:val="single" w:sz="4" w:space="0" w:color="000000"/>
              <w:left w:val="single" w:sz="4" w:space="0" w:color="000000"/>
              <w:bottom w:val="single" w:sz="4" w:space="0" w:color="000000"/>
              <w:right w:val="single" w:sz="4" w:space="0" w:color="000000"/>
            </w:tcBorders>
            <w:vAlign w:val="center"/>
          </w:tcPr>
          <w:p w14:paraId="05137D1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7B32F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022DE6D"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4BBB73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0718F7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YT</w:t>
            </w:r>
          </w:p>
        </w:tc>
      </w:tr>
      <w:tr w:rsidR="00122D22" w:rsidRPr="000759A1" w14:paraId="5938198C"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6C5A51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133</w:t>
            </w:r>
          </w:p>
        </w:tc>
        <w:tc>
          <w:tcPr>
            <w:tcW w:w="1928" w:type="pct"/>
            <w:tcBorders>
              <w:top w:val="single" w:sz="4" w:space="0" w:color="000000"/>
              <w:left w:val="single" w:sz="4" w:space="0" w:color="000000"/>
              <w:bottom w:val="single" w:sz="4" w:space="0" w:color="000000"/>
              <w:right w:val="single" w:sz="4" w:space="0" w:color="000000"/>
            </w:tcBorders>
            <w:vAlign w:val="center"/>
          </w:tcPr>
          <w:p w14:paraId="275A956F"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phát triển hệ thống bảo đảm và kiểm định chất lượng giáo dục đối với giáo dục đại học và cao đẳng sư phạm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59237A65"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411B61F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289079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DF4BF56"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lang w:val="vi-VN"/>
              </w:rPr>
              <w:t>Dự thảo Tờ trình và Quyết định trình Thủ tướng để xin ý kiến các bên liên quan theo quy định trong tháng 9/2021 và triển khai các bước tiếp theo trình Thủ tướng Chính phủ đúng kế hoạch</w:t>
            </w:r>
          </w:p>
        </w:tc>
        <w:tc>
          <w:tcPr>
            <w:tcW w:w="426" w:type="pct"/>
            <w:tcBorders>
              <w:top w:val="single" w:sz="4" w:space="0" w:color="000000"/>
              <w:left w:val="single" w:sz="4" w:space="0" w:color="000000"/>
              <w:bottom w:val="single" w:sz="4" w:space="0" w:color="000000"/>
              <w:right w:val="single" w:sz="4" w:space="0" w:color="000000"/>
            </w:tcBorders>
            <w:vAlign w:val="center"/>
          </w:tcPr>
          <w:p w14:paraId="615D28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DF2086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GDĐT</w:t>
            </w:r>
          </w:p>
        </w:tc>
      </w:tr>
      <w:tr w:rsidR="00122D22" w:rsidRPr="000759A1" w14:paraId="1183E75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839056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134</w:t>
            </w:r>
          </w:p>
        </w:tc>
        <w:tc>
          <w:tcPr>
            <w:tcW w:w="1928" w:type="pct"/>
            <w:tcBorders>
              <w:top w:val="single" w:sz="4" w:space="0" w:color="000000"/>
              <w:left w:val="single" w:sz="4" w:space="0" w:color="000000"/>
              <w:bottom w:val="single" w:sz="4" w:space="0" w:color="000000"/>
              <w:right w:val="single" w:sz="4" w:space="0" w:color="000000"/>
            </w:tcBorders>
            <w:vAlign w:val="center"/>
          </w:tcPr>
          <w:p w14:paraId="1E91D9DA"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tăng cường ứng dụng công nghệ thông tin và chuyển đổi số trong ngành giáo dục và đào tạo giai đoạn 2021 - 2025,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5C5F3CF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7</w:t>
            </w:r>
          </w:p>
        </w:tc>
        <w:tc>
          <w:tcPr>
            <w:tcW w:w="406" w:type="pct"/>
            <w:tcBorders>
              <w:top w:val="single" w:sz="4" w:space="0" w:color="000000"/>
              <w:left w:val="single" w:sz="4" w:space="0" w:color="000000"/>
              <w:bottom w:val="single" w:sz="4" w:space="0" w:color="000000"/>
              <w:right w:val="single" w:sz="4" w:space="0" w:color="000000"/>
            </w:tcBorders>
            <w:vAlign w:val="center"/>
          </w:tcPr>
          <w:p w14:paraId="4CB28F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929655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422771A" w14:textId="77777777" w:rsidR="00122D22" w:rsidRPr="000759A1" w:rsidRDefault="00122D22" w:rsidP="004B3507">
            <w:pPr>
              <w:spacing w:before="0" w:after="0" w:line="240" w:lineRule="auto"/>
              <w:ind w:firstLine="0"/>
              <w:rPr>
                <w:color w:val="000000" w:themeColor="text1"/>
                <w:sz w:val="20"/>
                <w:szCs w:val="20"/>
                <w:lang w:val="vi-VN"/>
              </w:rPr>
            </w:pPr>
            <w:r w:rsidRPr="000759A1">
              <w:rPr>
                <w:color w:val="000000" w:themeColor="text1"/>
                <w:sz w:val="20"/>
                <w:szCs w:val="20"/>
              </w:rPr>
              <w:t>Đ</w:t>
            </w:r>
            <w:r w:rsidRPr="000759A1">
              <w:rPr>
                <w:color w:val="000000" w:themeColor="text1"/>
                <w:sz w:val="20"/>
                <w:szCs w:val="20"/>
                <w:lang w:val="vi-VN"/>
              </w:rPr>
              <w:t>ang thực hiện thủ tục nội bộ để hoàn thiện trình Thủ tướng Chính phủ xem xét phê duyệt Đề án trong tháng 9/2021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794003D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7E183A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GDĐT</w:t>
            </w:r>
          </w:p>
        </w:tc>
      </w:tr>
      <w:tr w:rsidR="00122D22" w:rsidRPr="000759A1" w14:paraId="7C18C79C"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C4F00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135</w:t>
            </w:r>
          </w:p>
        </w:tc>
        <w:tc>
          <w:tcPr>
            <w:tcW w:w="1928" w:type="pct"/>
            <w:tcBorders>
              <w:top w:val="single" w:sz="4" w:space="0" w:color="000000"/>
              <w:left w:val="single" w:sz="4" w:space="0" w:color="000000"/>
              <w:bottom w:val="single" w:sz="4" w:space="0" w:color="000000"/>
              <w:right w:val="single" w:sz="4" w:space="0" w:color="000000"/>
            </w:tcBorders>
            <w:vAlign w:val="center"/>
          </w:tcPr>
          <w:p w14:paraId="4DDB864F"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nâng cao chất lượng dạy học các môn tiếng dân tộc thiểu số trong chương trình giáo dục phổ thông</w:t>
            </w:r>
          </w:p>
        </w:tc>
        <w:tc>
          <w:tcPr>
            <w:tcW w:w="417" w:type="pct"/>
            <w:tcBorders>
              <w:top w:val="single" w:sz="4" w:space="0" w:color="000000"/>
              <w:left w:val="single" w:sz="4" w:space="0" w:color="000000"/>
              <w:bottom w:val="single" w:sz="4" w:space="0" w:color="000000"/>
              <w:right w:val="single" w:sz="4" w:space="0" w:color="000000"/>
            </w:tcBorders>
            <w:vAlign w:val="center"/>
          </w:tcPr>
          <w:p w14:paraId="79BC5B0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49FC8BE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88F387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9750AA3"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A25E31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849A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GDĐT</w:t>
            </w:r>
          </w:p>
        </w:tc>
      </w:tr>
      <w:tr w:rsidR="00122D22" w:rsidRPr="000759A1" w14:paraId="09D01A5E"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DAEA8A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136</w:t>
            </w:r>
          </w:p>
        </w:tc>
        <w:tc>
          <w:tcPr>
            <w:tcW w:w="1928" w:type="pct"/>
            <w:tcBorders>
              <w:top w:val="single" w:sz="4" w:space="0" w:color="000000"/>
              <w:left w:val="single" w:sz="4" w:space="0" w:color="000000"/>
              <w:bottom w:val="single" w:sz="4" w:space="0" w:color="000000"/>
              <w:right w:val="single" w:sz="4" w:space="0" w:color="000000"/>
            </w:tcBorders>
            <w:vAlign w:val="center"/>
          </w:tcPr>
          <w:p w14:paraId="1088E79C"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Đề án Xây dựng "Xã hội học tập"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F2A167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II</w:t>
            </w:r>
          </w:p>
        </w:tc>
        <w:tc>
          <w:tcPr>
            <w:tcW w:w="406" w:type="pct"/>
            <w:tcBorders>
              <w:top w:val="single" w:sz="4" w:space="0" w:color="000000"/>
              <w:left w:val="single" w:sz="4" w:space="0" w:color="000000"/>
              <w:bottom w:val="single" w:sz="4" w:space="0" w:color="000000"/>
              <w:right w:val="single" w:sz="4" w:space="0" w:color="000000"/>
            </w:tcBorders>
            <w:vAlign w:val="center"/>
          </w:tcPr>
          <w:p w14:paraId="3CAC1E4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21193C8"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75F3645"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AB1F4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7F8AB4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GDĐT</w:t>
            </w:r>
          </w:p>
        </w:tc>
      </w:tr>
      <w:tr w:rsidR="00122D22" w:rsidRPr="000759A1" w14:paraId="0EAA4598"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F902B8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137</w:t>
            </w:r>
          </w:p>
        </w:tc>
        <w:tc>
          <w:tcPr>
            <w:tcW w:w="1928" w:type="pct"/>
            <w:tcBorders>
              <w:top w:val="single" w:sz="4" w:space="0" w:color="000000"/>
              <w:left w:val="single" w:sz="4" w:space="0" w:color="000000"/>
              <w:bottom w:val="single" w:sz="4" w:space="0" w:color="000000"/>
              <w:right w:val="single" w:sz="4" w:space="0" w:color="000000"/>
            </w:tcBorders>
            <w:vAlign w:val="center"/>
          </w:tcPr>
          <w:p w14:paraId="28E2369B"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Báo cáo việc tiếp tục triển khai Quyết định số </w:t>
            </w:r>
            <w:r>
              <w:fldChar w:fldCharType="begin"/>
            </w:r>
            <w:r>
              <w:instrText xml:space="preserve"> HYPERLINK "https://thuvienphapluat.vn/van-ban/bo-may-hanh-chinh/quyet-dinh-174-qd-ttg-phe-duyet-de-an-boi-duong-can-bo-cong-chuc-lam-cong-tac-ton-giao-2017-2020-339134.aspx" \t "_blank" \o "Quyết định 174/QĐ-TTg" </w:instrText>
            </w:r>
            <w:r>
              <w:fldChar w:fldCharType="separate"/>
            </w:r>
            <w:r w:rsidRPr="000759A1">
              <w:rPr>
                <w:rFonts w:eastAsia="Times New Roman"/>
                <w:color w:val="000000" w:themeColor="text1"/>
                <w:sz w:val="20"/>
                <w:szCs w:val="20"/>
                <w:lang w:val="vi-VN"/>
              </w:rPr>
              <w:t>174/QĐ-TTg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 ngày 09/02/2017 của Thủ tướng Chính phủ phê duyệt Đề án Bồi dưỡng cán bộ, công chức làm công tác tôn giáo giai đoạn 2017 - 2020</w:t>
            </w:r>
          </w:p>
        </w:tc>
        <w:tc>
          <w:tcPr>
            <w:tcW w:w="417" w:type="pct"/>
            <w:tcBorders>
              <w:top w:val="single" w:sz="4" w:space="0" w:color="000000"/>
              <w:left w:val="single" w:sz="4" w:space="0" w:color="000000"/>
              <w:bottom w:val="single" w:sz="4" w:space="0" w:color="000000"/>
              <w:right w:val="single" w:sz="4" w:space="0" w:color="000000"/>
            </w:tcBorders>
            <w:vAlign w:val="center"/>
          </w:tcPr>
          <w:p w14:paraId="09558F0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325C0A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FFD7BF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A8A7740"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D0D79A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901371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23165FE1"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53C977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138</w:t>
            </w:r>
          </w:p>
        </w:tc>
        <w:tc>
          <w:tcPr>
            <w:tcW w:w="1928" w:type="pct"/>
            <w:tcBorders>
              <w:top w:val="single" w:sz="4" w:space="0" w:color="000000"/>
              <w:left w:val="single" w:sz="4" w:space="0" w:color="000000"/>
              <w:bottom w:val="single" w:sz="4" w:space="0" w:color="000000"/>
              <w:right w:val="single" w:sz="4" w:space="0" w:color="000000"/>
            </w:tcBorders>
            <w:vAlign w:val="center"/>
          </w:tcPr>
          <w:p w14:paraId="708B4907"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Chiến lược phát triển thanh niên Việt Nam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2A7D9678"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2F02361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2E0CDB2"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53FDCE4"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E09C54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7E263A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0C75706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C68FC8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139</w:t>
            </w:r>
          </w:p>
        </w:tc>
        <w:tc>
          <w:tcPr>
            <w:tcW w:w="1928" w:type="pct"/>
            <w:tcBorders>
              <w:top w:val="single" w:sz="4" w:space="0" w:color="000000"/>
              <w:left w:val="single" w:sz="4" w:space="0" w:color="000000"/>
              <w:bottom w:val="single" w:sz="4" w:space="0" w:color="000000"/>
              <w:right w:val="single" w:sz="4" w:space="0" w:color="000000"/>
            </w:tcBorders>
            <w:vAlign w:val="center"/>
          </w:tcPr>
          <w:p w14:paraId="52AC8CF3"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Báo cáo kết quả sơ kết 3 năm triển khai thi hành Luật tín ngưỡng, tôn giáo và Nghị định số </w:t>
            </w:r>
            <w:r>
              <w:fldChar w:fldCharType="begin"/>
            </w:r>
            <w:r>
              <w:instrText xml:space="preserve"> HYPERLINK "https://thuvienphapluat.vn/van-ban/van-hoa-xa-hoi/nghi-dinh-162-2017-nd-cp-huong-dan-luat-tin-nguong-ton-giao-353702.aspx" \t "_blank" \o "Nghị định 162/2017/NĐ-CP" </w:instrText>
            </w:r>
            <w:r>
              <w:fldChar w:fldCharType="separate"/>
            </w:r>
            <w:r w:rsidRPr="000759A1">
              <w:rPr>
                <w:rFonts w:eastAsia="Times New Roman"/>
                <w:color w:val="000000" w:themeColor="text1"/>
                <w:sz w:val="20"/>
                <w:szCs w:val="20"/>
                <w:lang w:val="vi-VN"/>
              </w:rPr>
              <w:t>162/2017/NĐ-CP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30/12/2017 của Chính phủ quy định chi tiết một số điều và biện pháp thi hành Luật tín ngưỡng, tôn giáo và kiến nghị, đề xuất</w:t>
            </w:r>
          </w:p>
        </w:tc>
        <w:tc>
          <w:tcPr>
            <w:tcW w:w="417" w:type="pct"/>
            <w:tcBorders>
              <w:top w:val="single" w:sz="4" w:space="0" w:color="000000"/>
              <w:left w:val="single" w:sz="4" w:space="0" w:color="000000"/>
              <w:bottom w:val="single" w:sz="4" w:space="0" w:color="000000"/>
              <w:right w:val="single" w:sz="4" w:space="0" w:color="000000"/>
            </w:tcBorders>
            <w:vAlign w:val="center"/>
          </w:tcPr>
          <w:p w14:paraId="40A8322D"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8</w:t>
            </w:r>
          </w:p>
        </w:tc>
        <w:tc>
          <w:tcPr>
            <w:tcW w:w="406" w:type="pct"/>
            <w:tcBorders>
              <w:top w:val="single" w:sz="4" w:space="0" w:color="000000"/>
              <w:left w:val="single" w:sz="4" w:space="0" w:color="000000"/>
              <w:bottom w:val="single" w:sz="4" w:space="0" w:color="000000"/>
              <w:right w:val="single" w:sz="4" w:space="0" w:color="000000"/>
            </w:tcBorders>
            <w:vAlign w:val="center"/>
          </w:tcPr>
          <w:p w14:paraId="0F99B1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6379A1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E1ECD0D"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EAD59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B40B53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3FA047A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065DC5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140</w:t>
            </w:r>
          </w:p>
        </w:tc>
        <w:tc>
          <w:tcPr>
            <w:tcW w:w="1928" w:type="pct"/>
            <w:tcBorders>
              <w:top w:val="single" w:sz="4" w:space="0" w:color="000000"/>
              <w:left w:val="single" w:sz="4" w:space="0" w:color="000000"/>
              <w:bottom w:val="single" w:sz="4" w:space="0" w:color="000000"/>
              <w:right w:val="single" w:sz="4" w:space="0" w:color="000000"/>
            </w:tcBorders>
            <w:vAlign w:val="center"/>
          </w:tcPr>
          <w:p w14:paraId="2EC29C92"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danh sách các xã thuộc khu vực III, khu vực II, khu vực I thuộc vùng đồng bào dân tộc thiểu số và miền núi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7AFD51E5"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w:t>
            </w:r>
            <w:r w:rsidRPr="000759A1">
              <w:rPr>
                <w:rFonts w:eastAsia="Times New Roman"/>
                <w:color w:val="000000" w:themeColor="text1"/>
                <w:sz w:val="20"/>
                <w:szCs w:val="20"/>
                <w:lang w:val="vi-VN"/>
              </w:rPr>
              <w:t> 3</w:t>
            </w:r>
          </w:p>
        </w:tc>
        <w:tc>
          <w:tcPr>
            <w:tcW w:w="406" w:type="pct"/>
            <w:tcBorders>
              <w:top w:val="single" w:sz="4" w:space="0" w:color="000000"/>
              <w:left w:val="single" w:sz="4" w:space="0" w:color="000000"/>
              <w:bottom w:val="single" w:sz="4" w:space="0" w:color="000000"/>
              <w:right w:val="single" w:sz="4" w:space="0" w:color="000000"/>
            </w:tcBorders>
            <w:vAlign w:val="center"/>
          </w:tcPr>
          <w:p w14:paraId="633BBB9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5999F4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1810CF5"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EDB17D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62EE1F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Ủy ban Dân tộc</w:t>
            </w:r>
          </w:p>
        </w:tc>
      </w:tr>
      <w:tr w:rsidR="00122D22" w:rsidRPr="000759A1" w14:paraId="7A92CC7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2E9B9F9"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lastRenderedPageBreak/>
              <w:t>141</w:t>
            </w:r>
          </w:p>
        </w:tc>
        <w:tc>
          <w:tcPr>
            <w:tcW w:w="1928" w:type="pct"/>
            <w:tcBorders>
              <w:top w:val="single" w:sz="4" w:space="0" w:color="000000"/>
              <w:left w:val="single" w:sz="4" w:space="0" w:color="000000"/>
              <w:bottom w:val="single" w:sz="4" w:space="0" w:color="000000"/>
              <w:right w:val="single" w:sz="4" w:space="0" w:color="000000"/>
            </w:tcBorders>
            <w:vAlign w:val="center"/>
          </w:tcPr>
          <w:p w14:paraId="5B9032F0"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Chiến lược công tác dân tộc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45FF04D8"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6369B34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90F785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188A1BC" w14:textId="77777777" w:rsidR="00122D22" w:rsidRPr="000759A1" w:rsidRDefault="00122D22" w:rsidP="004B3507">
            <w:pPr>
              <w:spacing w:before="0" w:after="0" w:line="240" w:lineRule="auto"/>
              <w:ind w:firstLine="0"/>
              <w:rPr>
                <w:color w:val="000000" w:themeColor="text1"/>
                <w:sz w:val="20"/>
                <w:szCs w:val="20"/>
                <w:lang w:val="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41B1740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FBC018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Ủy ban Dân tộc</w:t>
            </w:r>
          </w:p>
        </w:tc>
      </w:tr>
      <w:tr w:rsidR="00122D22" w:rsidRPr="000759A1" w14:paraId="673022D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CB9DA5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142</w:t>
            </w:r>
          </w:p>
        </w:tc>
        <w:tc>
          <w:tcPr>
            <w:tcW w:w="1928" w:type="pct"/>
            <w:tcBorders>
              <w:top w:val="single" w:sz="4" w:space="0" w:color="000000"/>
              <w:left w:val="single" w:sz="4" w:space="0" w:color="000000"/>
              <w:bottom w:val="single" w:sz="4" w:space="0" w:color="000000"/>
              <w:right w:val="single" w:sz="4" w:space="0" w:color="000000"/>
            </w:tcBorders>
            <w:vAlign w:val="center"/>
          </w:tcPr>
          <w:p w14:paraId="30F982E3"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ban hành nguyên tắc, tiêu chí, định mức phân bổ vốn đầu tư công nguồn ngân sách trung ương hỗ trợ thực hiện Chương trình mục tiêu quốc gia phát triển kinh tế - xã hội vùng đồng bào dân tộc thiểu số và miền núi giai đoạn 2021-2030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6F1F051F"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14145B1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BF8544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0C530F5"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7F3FDD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65E355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Ủy ban Dân tộc</w:t>
            </w:r>
          </w:p>
        </w:tc>
      </w:tr>
      <w:tr w:rsidR="00122D22" w:rsidRPr="000759A1" w14:paraId="7552C5E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CB577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143</w:t>
            </w:r>
          </w:p>
        </w:tc>
        <w:tc>
          <w:tcPr>
            <w:tcW w:w="1928" w:type="pct"/>
            <w:tcBorders>
              <w:top w:val="single" w:sz="4" w:space="0" w:color="000000"/>
              <w:left w:val="single" w:sz="4" w:space="0" w:color="000000"/>
              <w:bottom w:val="single" w:sz="4" w:space="0" w:color="000000"/>
              <w:right w:val="single" w:sz="4" w:space="0" w:color="000000"/>
            </w:tcBorders>
            <w:vAlign w:val="center"/>
          </w:tcPr>
          <w:p w14:paraId="18BE4049"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Chương trình mục tiêu quốc gia phát triển kinh tế - xã hội vùng đồng bào dân tộc thiểu số và miền núi giai đoạn 2021-2030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55B4E8B7"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1850972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6C3E23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3C9A45C"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9B30B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BEC3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Ủy ban Dân tộc</w:t>
            </w:r>
          </w:p>
        </w:tc>
      </w:tr>
      <w:tr w:rsidR="00122D22" w:rsidRPr="000759A1" w14:paraId="219DBA4D"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37E207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144</w:t>
            </w:r>
          </w:p>
        </w:tc>
        <w:tc>
          <w:tcPr>
            <w:tcW w:w="1928" w:type="pct"/>
            <w:tcBorders>
              <w:top w:val="single" w:sz="4" w:space="0" w:color="000000"/>
              <w:left w:val="single" w:sz="4" w:space="0" w:color="000000"/>
              <w:bottom w:val="single" w:sz="4" w:space="0" w:color="000000"/>
              <w:right w:val="single" w:sz="4" w:space="0" w:color="000000"/>
            </w:tcBorders>
            <w:vAlign w:val="center"/>
          </w:tcPr>
          <w:p w14:paraId="18B0DD23"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Quyết định của Thủ tướng Chính phủ phê duyệt danh sách các dân tộc còn gặp nhiều khó khăn, có khó khăn đặc thù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4204202"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74912CB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06CD76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A902E02" w14:textId="77777777" w:rsidR="00122D22" w:rsidRPr="000759A1" w:rsidRDefault="00122D22" w:rsidP="004B3507">
            <w:pPr>
              <w:spacing w:before="0" w:after="0" w:line="240" w:lineRule="auto"/>
              <w:ind w:firstLine="0"/>
              <w:rPr>
                <w:color w:val="000000" w:themeColor="text1"/>
                <w:sz w:val="20"/>
                <w:szCs w:val="20"/>
                <w:lang w:val="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841E74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352915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Ủy ban Dân tộc</w:t>
            </w:r>
          </w:p>
        </w:tc>
      </w:tr>
      <w:tr w:rsidR="00122D22" w:rsidRPr="000759A1" w14:paraId="5D7C9D22"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3B00E8B3"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VI</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2CEBF4DE" w14:textId="77777777" w:rsidR="00122D22" w:rsidRPr="000759A1" w:rsidRDefault="00122D22" w:rsidP="004B3507">
            <w:pPr>
              <w:spacing w:before="0" w:after="0" w:line="240" w:lineRule="auto"/>
              <w:ind w:firstLine="0"/>
              <w:rPr>
                <w:rFonts w:eastAsia="Times New Roman"/>
                <w:b/>
                <w:bCs/>
                <w:color w:val="000000" w:themeColor="text1"/>
                <w:sz w:val="20"/>
                <w:szCs w:val="20"/>
                <w:lang w:val="vi-VN" w:eastAsia="vi-VN"/>
              </w:rPr>
            </w:pPr>
            <w:r w:rsidRPr="000759A1">
              <w:rPr>
                <w:b/>
                <w:bCs/>
                <w:color w:val="000000" w:themeColor="text1"/>
                <w:sz w:val="20"/>
                <w:szCs w:val="20"/>
                <w:lang w:val="vi-VN"/>
              </w:rPr>
              <w:t>Nhóm nhiệm vụ về quản lý, khai thác, sử dụng hiệu quả, bền vững tài nguyên thiên nhiên, bảo vệ môi trường, chủ động ứng phó có hiệu quả với biến đối khí hậu, phòng, chống và giảm nhẹ thiên tai</w:t>
            </w:r>
            <w:r w:rsidRPr="000759A1" w:rsidDel="00E55E17">
              <w:rPr>
                <w:b/>
                <w:bCs/>
                <w:color w:val="000000" w:themeColor="text1"/>
                <w:sz w:val="20"/>
                <w:szCs w:val="20"/>
                <w:shd w:val="clear" w:color="auto" w:fill="FFFFFF"/>
                <w:lang w:val="vi-VN"/>
              </w:rPr>
              <w:t xml:space="preserve"> </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731DBA51"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5681B52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4910740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173F69D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76CB186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6874A2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49F4860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0A516B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145</w:t>
            </w:r>
          </w:p>
        </w:tc>
        <w:tc>
          <w:tcPr>
            <w:tcW w:w="1928" w:type="pct"/>
            <w:tcBorders>
              <w:top w:val="single" w:sz="4" w:space="0" w:color="000000"/>
              <w:left w:val="single" w:sz="4" w:space="0" w:color="000000"/>
              <w:bottom w:val="single" w:sz="4" w:space="0" w:color="000000"/>
              <w:right w:val="single" w:sz="4" w:space="0" w:color="000000"/>
            </w:tcBorders>
            <w:vAlign w:val="center"/>
          </w:tcPr>
          <w:p w14:paraId="28644903" w14:textId="77777777" w:rsidR="00122D22" w:rsidRPr="000759A1" w:rsidRDefault="00122D22" w:rsidP="004B3507">
            <w:pPr>
              <w:spacing w:before="0" w:after="0" w:line="240" w:lineRule="auto"/>
              <w:ind w:firstLine="0"/>
              <w:rPr>
                <w:color w:val="000000" w:themeColor="text1"/>
                <w:sz w:val="20"/>
                <w:szCs w:val="20"/>
                <w:lang w:val="vi-VN"/>
              </w:rPr>
            </w:pPr>
            <w:r w:rsidRPr="000759A1">
              <w:rPr>
                <w:rFonts w:eastAsia="Times New Roman"/>
                <w:color w:val="000000" w:themeColor="text1"/>
                <w:sz w:val="20"/>
                <w:szCs w:val="20"/>
                <w:lang w:val="vi-VN"/>
              </w:rPr>
              <w:t>Chiến lược quốc gia về tăng trưởng xanh giai đoạn 2021 - 2030 1</w:t>
            </w:r>
          </w:p>
        </w:tc>
        <w:tc>
          <w:tcPr>
            <w:tcW w:w="417" w:type="pct"/>
            <w:tcBorders>
              <w:top w:val="single" w:sz="4" w:space="0" w:color="000000"/>
              <w:left w:val="single" w:sz="4" w:space="0" w:color="000000"/>
              <w:bottom w:val="single" w:sz="4" w:space="0" w:color="000000"/>
              <w:right w:val="single" w:sz="4" w:space="0" w:color="000000"/>
            </w:tcBorders>
            <w:vAlign w:val="center"/>
          </w:tcPr>
          <w:p w14:paraId="2A51C13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Tháng 6</w:t>
            </w:r>
          </w:p>
        </w:tc>
        <w:tc>
          <w:tcPr>
            <w:tcW w:w="406" w:type="pct"/>
            <w:tcBorders>
              <w:top w:val="single" w:sz="4" w:space="0" w:color="000000"/>
              <w:left w:val="single" w:sz="4" w:space="0" w:color="000000"/>
              <w:bottom w:val="single" w:sz="4" w:space="0" w:color="000000"/>
              <w:right w:val="single" w:sz="4" w:space="0" w:color="000000"/>
            </w:tcBorders>
            <w:vAlign w:val="center"/>
          </w:tcPr>
          <w:p w14:paraId="1D6E65F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F4AD920"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578680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73BD8B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DF5CE3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0F4BE5ED"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4C7361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146</w:t>
            </w:r>
          </w:p>
        </w:tc>
        <w:tc>
          <w:tcPr>
            <w:tcW w:w="1928" w:type="pct"/>
            <w:tcBorders>
              <w:top w:val="single" w:sz="4" w:space="0" w:color="000000"/>
              <w:left w:val="single" w:sz="4" w:space="0" w:color="000000"/>
              <w:bottom w:val="single" w:sz="4" w:space="0" w:color="000000"/>
              <w:right w:val="single" w:sz="4" w:space="0" w:color="000000"/>
            </w:tcBorders>
            <w:vAlign w:val="center"/>
          </w:tcPr>
          <w:p w14:paraId="29726E31" w14:textId="77777777" w:rsidR="00122D22" w:rsidRPr="000759A1" w:rsidRDefault="00122D22" w:rsidP="004B3507">
            <w:pPr>
              <w:spacing w:before="0" w:after="0" w:line="240" w:lineRule="auto"/>
              <w:ind w:firstLine="0"/>
              <w:rPr>
                <w:rStyle w:val="Other"/>
                <w:color w:val="000000" w:themeColor="text1"/>
                <w:sz w:val="20"/>
                <w:szCs w:val="20"/>
                <w:lang w:val="vi-VN"/>
              </w:rPr>
            </w:pPr>
            <w:r w:rsidRPr="000759A1">
              <w:rPr>
                <w:color w:val="000000" w:themeColor="text1"/>
                <w:sz w:val="20"/>
                <w:szCs w:val="20"/>
                <w:lang w:val="vi-VN"/>
              </w:rPr>
              <w:t xml:space="preserve">Đề án thí điểm cho thuê môi trường rừng để nuôi trồng, phát triển cây dược liệu </w:t>
            </w:r>
          </w:p>
        </w:tc>
        <w:tc>
          <w:tcPr>
            <w:tcW w:w="417" w:type="pct"/>
            <w:tcBorders>
              <w:top w:val="single" w:sz="4" w:space="0" w:color="000000"/>
              <w:left w:val="single" w:sz="4" w:space="0" w:color="000000"/>
              <w:bottom w:val="single" w:sz="4" w:space="0" w:color="000000"/>
              <w:right w:val="single" w:sz="4" w:space="0" w:color="000000"/>
            </w:tcBorders>
            <w:vAlign w:val="center"/>
          </w:tcPr>
          <w:p w14:paraId="25FA07DF"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40CC7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93E5EF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8CF4BD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39CF32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728478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5C127C82"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DC0623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147</w:t>
            </w:r>
          </w:p>
        </w:tc>
        <w:tc>
          <w:tcPr>
            <w:tcW w:w="1928" w:type="pct"/>
            <w:tcBorders>
              <w:top w:val="single" w:sz="4" w:space="0" w:color="000000"/>
              <w:left w:val="single" w:sz="4" w:space="0" w:color="000000"/>
              <w:bottom w:val="single" w:sz="4" w:space="0" w:color="000000"/>
              <w:right w:val="single" w:sz="4" w:space="0" w:color="000000"/>
            </w:tcBorders>
            <w:vAlign w:val="center"/>
          </w:tcPr>
          <w:p w14:paraId="08844C12" w14:textId="77777777" w:rsidR="00122D22" w:rsidRPr="000759A1" w:rsidRDefault="00122D22" w:rsidP="004B3507">
            <w:pPr>
              <w:spacing w:before="0" w:after="0" w:line="240" w:lineRule="auto"/>
              <w:ind w:firstLine="0"/>
              <w:rPr>
                <w:rStyle w:val="Other"/>
                <w:color w:val="000000" w:themeColor="text1"/>
                <w:sz w:val="20"/>
                <w:szCs w:val="20"/>
                <w:lang w:val="vi-VN"/>
              </w:rPr>
            </w:pPr>
            <w:r w:rsidRPr="000759A1">
              <w:rPr>
                <w:color w:val="000000" w:themeColor="text1"/>
                <w:sz w:val="20"/>
                <w:szCs w:val="20"/>
                <w:lang w:val="vi-VN"/>
              </w:rPr>
              <w:t>Chương trình bố trí dân cư các vùng: thiên tai, đặc biệt khó khăn, biên giới, hải đảo, di cư tự do, khu rừng đặc dụng giai đoạn 2021 - 2025 và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566706A9"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9775D1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33BBB3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58AD2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9B0B8D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BB00DE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1CD80AD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C3F71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148</w:t>
            </w:r>
          </w:p>
        </w:tc>
        <w:tc>
          <w:tcPr>
            <w:tcW w:w="1928" w:type="pct"/>
            <w:tcBorders>
              <w:top w:val="single" w:sz="4" w:space="0" w:color="000000"/>
              <w:left w:val="single" w:sz="4" w:space="0" w:color="000000"/>
              <w:bottom w:val="single" w:sz="4" w:space="0" w:color="000000"/>
              <w:right w:val="single" w:sz="4" w:space="0" w:color="000000"/>
            </w:tcBorders>
            <w:vAlign w:val="center"/>
          </w:tcPr>
          <w:p w14:paraId="38F3FE66"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thành lập mới các khu bảo tồn biển, phục hồi các hệ sinh thái biển đến năm 2025, để đảm bảo diện tích các khu bảo tồn biển, ven biển đạt 3% diện tích các vùng biển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0373502C"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79D755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4F979C1"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1C0CD3D"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5C8E54C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B5667C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0284D25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724DA3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149</w:t>
            </w:r>
          </w:p>
        </w:tc>
        <w:tc>
          <w:tcPr>
            <w:tcW w:w="1928" w:type="pct"/>
            <w:tcBorders>
              <w:top w:val="single" w:sz="4" w:space="0" w:color="000000"/>
              <w:left w:val="single" w:sz="4" w:space="0" w:color="000000"/>
              <w:bottom w:val="single" w:sz="4" w:space="0" w:color="000000"/>
              <w:right w:val="single" w:sz="4" w:space="0" w:color="000000"/>
            </w:tcBorders>
            <w:vAlign w:val="center"/>
          </w:tcPr>
          <w:p w14:paraId="4BD4FA8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Chương trình bố trí dân cư các vùng thiên tai, đặc biệt khó khăn, biên giới, hải đảo, di cư tự do, khu rừng đặc dụng giai đoạn 2021 - 2025 và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449ADE0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443E6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BFF7AD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317D13C"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Pr>
                <w:rFonts w:eastAsia="Times New Roman"/>
                <w:color w:val="000000" w:themeColor="text1"/>
                <w:sz w:val="20"/>
                <w:szCs w:val="20"/>
                <w:lang w:val="vi-VN" w:eastAsia="vi-VN"/>
              </w:rPr>
              <w:t>Đang triển khai thực hiện</w:t>
            </w:r>
          </w:p>
        </w:tc>
        <w:tc>
          <w:tcPr>
            <w:tcW w:w="426" w:type="pct"/>
            <w:tcBorders>
              <w:top w:val="single" w:sz="4" w:space="0" w:color="000000"/>
              <w:left w:val="single" w:sz="4" w:space="0" w:color="000000"/>
              <w:bottom w:val="single" w:sz="4" w:space="0" w:color="000000"/>
              <w:right w:val="single" w:sz="4" w:space="0" w:color="000000"/>
            </w:tcBorders>
            <w:vAlign w:val="center"/>
          </w:tcPr>
          <w:p w14:paraId="53C2C9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2C4C9F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60998DD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C8508ED"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150</w:t>
            </w:r>
          </w:p>
        </w:tc>
        <w:tc>
          <w:tcPr>
            <w:tcW w:w="1928" w:type="pct"/>
            <w:tcBorders>
              <w:top w:val="single" w:sz="4" w:space="0" w:color="000000"/>
              <w:left w:val="single" w:sz="4" w:space="0" w:color="000000"/>
              <w:bottom w:val="single" w:sz="4" w:space="0" w:color="000000"/>
              <w:right w:val="single" w:sz="4" w:space="0" w:color="000000"/>
            </w:tcBorders>
            <w:vAlign w:val="center"/>
          </w:tcPr>
          <w:p w14:paraId="56B438FA"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Style w:val="Other"/>
                <w:color w:val="000000" w:themeColor="text1"/>
                <w:sz w:val="20"/>
                <w:szCs w:val="20"/>
                <w:lang w:val="vi-VN" w:eastAsia="vi-VN"/>
              </w:rPr>
              <w:t>Đề án bảo đảm an ninh nguồn nước và an toàn đập, hồ chứa nước giai đoạn 2021 - 2030, tầm nhìn đến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5AFAA73C" w14:textId="77777777" w:rsidR="00122D22" w:rsidRPr="000759A1" w:rsidRDefault="00122D22" w:rsidP="004B3507">
            <w:pPr>
              <w:spacing w:before="0" w:after="0" w:line="240" w:lineRule="auto"/>
              <w:ind w:firstLine="0"/>
              <w:jc w:val="center"/>
              <w:rPr>
                <w:rStyle w:val="Other"/>
                <w:color w:val="000000" w:themeColor="text1"/>
                <w:sz w:val="20"/>
                <w:szCs w:val="20"/>
              </w:rPr>
            </w:pPr>
            <w:r w:rsidRPr="000759A1">
              <w:rPr>
                <w:color w:val="000000" w:themeColor="text1"/>
                <w:sz w:val="20"/>
                <w:szCs w:val="20"/>
                <w:lang w:val="vi-VN"/>
              </w:rPr>
              <w:t>Quý I</w:t>
            </w:r>
            <w:r w:rsidRPr="000759A1">
              <w:rPr>
                <w:color w:val="000000" w:themeColor="text1"/>
                <w:sz w:val="20"/>
                <w:szCs w:val="20"/>
              </w:rPr>
              <w:t>I</w:t>
            </w:r>
            <w:r w:rsidRPr="000759A1">
              <w:rPr>
                <w:color w:val="000000" w:themeColor="text1"/>
                <w:sz w:val="20"/>
                <w:szCs w:val="20"/>
                <w:lang w:val="vi-VN"/>
              </w:rPr>
              <w:t>/2021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5CEE8F8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704E2A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1779B0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48403A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78D3E3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4D53ADDC"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DE254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151</w:t>
            </w:r>
          </w:p>
        </w:tc>
        <w:tc>
          <w:tcPr>
            <w:tcW w:w="1928" w:type="pct"/>
            <w:tcBorders>
              <w:top w:val="single" w:sz="4" w:space="0" w:color="000000"/>
              <w:left w:val="single" w:sz="4" w:space="0" w:color="000000"/>
              <w:bottom w:val="single" w:sz="4" w:space="0" w:color="000000"/>
              <w:right w:val="single" w:sz="4" w:space="0" w:color="000000"/>
            </w:tcBorders>
            <w:vAlign w:val="center"/>
          </w:tcPr>
          <w:p w14:paraId="6ED9608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Style w:val="Other"/>
                <w:color w:val="000000" w:themeColor="text1"/>
                <w:sz w:val="20"/>
                <w:szCs w:val="20"/>
                <w:lang w:val="vi-VN" w:eastAsia="vi-VN"/>
              </w:rPr>
              <w:t>Chiến lược quốc gia cấp nước và vệ sinh môi trường nông thôn đến năm 2030 và tầm nhìn đến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2459DA2A"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color w:val="000000" w:themeColor="text1"/>
                <w:sz w:val="20"/>
                <w:szCs w:val="20"/>
                <w:lang w:val="vi-VN"/>
              </w:rPr>
              <w:t>Quý I</w:t>
            </w:r>
            <w:r w:rsidRPr="000759A1">
              <w:rPr>
                <w:color w:val="000000" w:themeColor="text1"/>
                <w:sz w:val="20"/>
                <w:szCs w:val="20"/>
              </w:rPr>
              <w:t>I</w:t>
            </w:r>
            <w:r w:rsidRPr="000759A1">
              <w:rPr>
                <w:color w:val="000000" w:themeColor="text1"/>
                <w:sz w:val="20"/>
                <w:szCs w:val="20"/>
                <w:lang w:val="vi-VN"/>
              </w:rPr>
              <w:t>/2021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2613481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CC2459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3F5AA5F"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 xml:space="preserve">Đã xây dựng dự thảo, xin ý kiến các Bộ, ngành, địa phương; (VB 549/BNN-TCTL ngày 25/1/2021). Đã tiếp thu, hoàn thiện dự thảo </w:t>
            </w:r>
            <w:r w:rsidRPr="000759A1">
              <w:rPr>
                <w:rFonts w:eastAsia="Times New Roman"/>
                <w:color w:val="000000" w:themeColor="text1"/>
                <w:sz w:val="20"/>
                <w:szCs w:val="20"/>
                <w:lang w:val="vi-VN" w:eastAsia="vi-VN"/>
              </w:rPr>
              <w:lastRenderedPageBreak/>
              <w:t>Chiến lược để trình TTg tháng 9/2021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1295CE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821375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4320788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E41BACC"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152</w:t>
            </w:r>
          </w:p>
        </w:tc>
        <w:tc>
          <w:tcPr>
            <w:tcW w:w="1928" w:type="pct"/>
            <w:tcBorders>
              <w:top w:val="single" w:sz="4" w:space="0" w:color="000000"/>
              <w:left w:val="single" w:sz="4" w:space="0" w:color="000000"/>
              <w:bottom w:val="single" w:sz="4" w:space="0" w:color="000000"/>
              <w:right w:val="single" w:sz="4" w:space="0" w:color="000000"/>
            </w:tcBorders>
            <w:vAlign w:val="center"/>
          </w:tcPr>
          <w:p w14:paraId="5AA7F0D6"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Style w:val="Other"/>
                <w:color w:val="000000" w:themeColor="text1"/>
                <w:sz w:val="20"/>
                <w:szCs w:val="20"/>
                <w:lang w:val="vi-VN" w:eastAsia="vi-VN"/>
              </w:rPr>
              <w:t>Chương trình tổng thể phòng chống thiên tai quốc gia</w:t>
            </w:r>
          </w:p>
        </w:tc>
        <w:tc>
          <w:tcPr>
            <w:tcW w:w="417" w:type="pct"/>
            <w:tcBorders>
              <w:top w:val="single" w:sz="4" w:space="0" w:color="000000"/>
              <w:left w:val="single" w:sz="4" w:space="0" w:color="000000"/>
              <w:bottom w:val="single" w:sz="4" w:space="0" w:color="000000"/>
              <w:right w:val="single" w:sz="4" w:space="0" w:color="000000"/>
            </w:tcBorders>
            <w:vAlign w:val="center"/>
          </w:tcPr>
          <w:p w14:paraId="77CF1B94"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color w:val="000000" w:themeColor="text1"/>
                <w:sz w:val="20"/>
                <w:szCs w:val="20"/>
                <w:lang w:val="vi-VN"/>
              </w:rPr>
              <w:t>Quý I</w:t>
            </w:r>
            <w:r w:rsidRPr="000759A1">
              <w:rPr>
                <w:color w:val="000000" w:themeColor="text1"/>
                <w:sz w:val="20"/>
                <w:szCs w:val="20"/>
              </w:rPr>
              <w:t>I</w:t>
            </w:r>
            <w:r w:rsidRPr="000759A1">
              <w:rPr>
                <w:color w:val="000000" w:themeColor="text1"/>
                <w:sz w:val="20"/>
                <w:szCs w:val="20"/>
                <w:lang w:val="vi-VN"/>
              </w:rPr>
              <w:t>/2021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5F61F4C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BF9360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 xml:space="preserve">Xin </w:t>
            </w:r>
            <w:proofErr w:type="spellStart"/>
            <w:r w:rsidRPr="000759A1">
              <w:rPr>
                <w:rFonts w:eastAsia="Times New Roman"/>
                <w:color w:val="000000" w:themeColor="text1"/>
                <w:sz w:val="20"/>
                <w:szCs w:val="20"/>
                <w:lang w:eastAsia="vi-VN"/>
              </w:rPr>
              <w:t>chậm</w:t>
            </w:r>
            <w:proofErr w:type="spellEnd"/>
          </w:p>
        </w:tc>
        <w:tc>
          <w:tcPr>
            <w:tcW w:w="971" w:type="pct"/>
            <w:tcBorders>
              <w:top w:val="single" w:sz="4" w:space="0" w:color="000000"/>
              <w:left w:val="single" w:sz="4" w:space="0" w:color="000000"/>
              <w:bottom w:val="single" w:sz="4" w:space="0" w:color="000000"/>
              <w:right w:val="single" w:sz="4" w:space="0" w:color="000000"/>
            </w:tcBorders>
            <w:vAlign w:val="center"/>
          </w:tcPr>
          <w:p w14:paraId="3299ED41"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Đã thành lập Tổ biên tập, Tổ soạn thảo; xây dựng Đề cương chi tiết Chương trình tổng thể. Bộ đã xin lùi hạn trình sang Quý IV/2021 (văn bản số 3640/BNN-PCTT ngày 15/6/2021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562F9A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eastAsia="vi-VN"/>
              </w:rPr>
              <w:t>Quý IV/20</w:t>
            </w:r>
            <w:r w:rsidRPr="000759A1">
              <w:rPr>
                <w:rFonts w:eastAsia="Times New Roman"/>
                <w:color w:val="000000" w:themeColor="text1"/>
                <w:sz w:val="20"/>
                <w:szCs w:val="20"/>
                <w:lang w:eastAsia="vi-VN"/>
              </w:rPr>
              <w:t>21</w:t>
            </w:r>
          </w:p>
        </w:tc>
        <w:tc>
          <w:tcPr>
            <w:tcW w:w="418" w:type="pct"/>
            <w:tcBorders>
              <w:top w:val="single" w:sz="4" w:space="0" w:color="000000"/>
              <w:left w:val="single" w:sz="4" w:space="0" w:color="000000"/>
              <w:bottom w:val="single" w:sz="4" w:space="0" w:color="000000"/>
              <w:right w:val="single" w:sz="4" w:space="0" w:color="000000"/>
            </w:tcBorders>
            <w:vAlign w:val="center"/>
          </w:tcPr>
          <w:p w14:paraId="7B388A5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5B929281"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FBCF184"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153</w:t>
            </w:r>
          </w:p>
        </w:tc>
        <w:tc>
          <w:tcPr>
            <w:tcW w:w="1928" w:type="pct"/>
            <w:tcBorders>
              <w:top w:val="single" w:sz="4" w:space="0" w:color="000000"/>
              <w:left w:val="single" w:sz="4" w:space="0" w:color="000000"/>
              <w:bottom w:val="single" w:sz="4" w:space="0" w:color="000000"/>
              <w:right w:val="single" w:sz="4" w:space="0" w:color="000000"/>
            </w:tcBorders>
            <w:vAlign w:val="center"/>
          </w:tcPr>
          <w:p w14:paraId="1E8A355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Style w:val="Other"/>
                <w:color w:val="000000" w:themeColor="text1"/>
                <w:sz w:val="20"/>
                <w:szCs w:val="20"/>
                <w:lang w:val="vi-VN" w:eastAsia="vi-VN"/>
              </w:rPr>
              <w:t xml:space="preserve">Kế hoạch phòng, chống thiên tai quốc gia giai đoạn 2021 - 2025 </w:t>
            </w:r>
          </w:p>
          <w:p w14:paraId="372C082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17" w:type="pct"/>
            <w:tcBorders>
              <w:top w:val="single" w:sz="4" w:space="0" w:color="000000"/>
              <w:left w:val="single" w:sz="4" w:space="0" w:color="000000"/>
              <w:bottom w:val="single" w:sz="4" w:space="0" w:color="000000"/>
              <w:right w:val="single" w:sz="4" w:space="0" w:color="000000"/>
            </w:tcBorders>
            <w:vAlign w:val="center"/>
          </w:tcPr>
          <w:p w14:paraId="2F4225C0"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Style w:val="Other"/>
                <w:color w:val="000000" w:themeColor="text1"/>
                <w:sz w:val="20"/>
                <w:szCs w:val="20"/>
                <w:lang w:val="vi-VN" w:eastAsia="vi-VN"/>
              </w:rPr>
              <w:t>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17AEFF3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F81608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16117CD"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0759A1">
              <w:rPr>
                <w:rFonts w:eastAsia="Times New Roman"/>
                <w:color w:val="000000" w:themeColor="text1"/>
                <w:sz w:val="20"/>
                <w:szCs w:val="20"/>
                <w:lang w:val="vi-VN" w:eastAsia="vi-VN"/>
              </w:rPr>
              <w:t xml:space="preserve">Đã hoàn thành dự thảo lần 3 và xin ý kiến của các Bộ, ngành và các địa phương. Đã tiếp thu, giải trình ý kiến các Bộ, ngành; đang hoàn thiện dự thảo Kế hoạch để trình TTgCP phê duyệt </w:t>
            </w:r>
          </w:p>
        </w:tc>
        <w:tc>
          <w:tcPr>
            <w:tcW w:w="426" w:type="pct"/>
            <w:tcBorders>
              <w:top w:val="single" w:sz="4" w:space="0" w:color="000000"/>
              <w:left w:val="single" w:sz="4" w:space="0" w:color="000000"/>
              <w:bottom w:val="single" w:sz="4" w:space="0" w:color="000000"/>
              <w:right w:val="single" w:sz="4" w:space="0" w:color="000000"/>
            </w:tcBorders>
            <w:vAlign w:val="center"/>
          </w:tcPr>
          <w:p w14:paraId="54DAD78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8A6D5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roofErr w:type="spellStart"/>
            <w:r w:rsidRPr="000759A1">
              <w:rPr>
                <w:rFonts w:eastAsia="Times New Roman"/>
                <w:color w:val="000000" w:themeColor="text1"/>
                <w:sz w:val="20"/>
                <w:szCs w:val="20"/>
                <w:lang w:eastAsia="vi-VN"/>
              </w:rPr>
              <w:t>Bộ</w:t>
            </w:r>
            <w:proofErr w:type="spellEnd"/>
            <w:r w:rsidRPr="000759A1">
              <w:rPr>
                <w:rFonts w:eastAsia="Times New Roman"/>
                <w:color w:val="000000" w:themeColor="text1"/>
                <w:sz w:val="20"/>
                <w:szCs w:val="20"/>
                <w:lang w:eastAsia="vi-VN"/>
              </w:rPr>
              <w:t xml:space="preserve"> NNPTNT</w:t>
            </w:r>
          </w:p>
        </w:tc>
      </w:tr>
      <w:tr w:rsidR="00122D22" w:rsidRPr="000759A1" w14:paraId="1A2F25D8"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10B332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154</w:t>
            </w:r>
          </w:p>
        </w:tc>
        <w:tc>
          <w:tcPr>
            <w:tcW w:w="1928" w:type="pct"/>
            <w:tcBorders>
              <w:top w:val="single" w:sz="4" w:space="0" w:color="000000"/>
              <w:left w:val="single" w:sz="4" w:space="0" w:color="000000"/>
              <w:bottom w:val="single" w:sz="4" w:space="0" w:color="000000"/>
              <w:right w:val="single" w:sz="4" w:space="0" w:color="000000"/>
            </w:tcBorders>
            <w:vAlign w:val="center"/>
          </w:tcPr>
          <w:p w14:paraId="45B66CA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Kế hoạch hành động quốc gia về Bảo tồn và sử dụng bền vững các vùng đất ngập nước ở Việt Nam giai đoạn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02725A4C"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77FEC81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44FC45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032C639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8F4BEB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044604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15F67314"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DCB87F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155</w:t>
            </w:r>
          </w:p>
        </w:tc>
        <w:tc>
          <w:tcPr>
            <w:tcW w:w="1928" w:type="pct"/>
            <w:tcBorders>
              <w:top w:val="single" w:sz="4" w:space="0" w:color="000000"/>
              <w:left w:val="single" w:sz="4" w:space="0" w:color="000000"/>
              <w:bottom w:val="single" w:sz="4" w:space="0" w:color="000000"/>
              <w:right w:val="single" w:sz="4" w:space="0" w:color="000000"/>
            </w:tcBorders>
            <w:vAlign w:val="center"/>
          </w:tcPr>
          <w:p w14:paraId="242BE6E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Chiến lược quốc gia về Đa dạng sinh học giai đoạn 2021 - 2030, tầm nhìn đến 2040</w:t>
            </w:r>
          </w:p>
        </w:tc>
        <w:tc>
          <w:tcPr>
            <w:tcW w:w="417" w:type="pct"/>
            <w:tcBorders>
              <w:top w:val="single" w:sz="4" w:space="0" w:color="000000"/>
              <w:left w:val="single" w:sz="4" w:space="0" w:color="000000"/>
              <w:bottom w:val="single" w:sz="4" w:space="0" w:color="000000"/>
              <w:right w:val="single" w:sz="4" w:space="0" w:color="000000"/>
            </w:tcBorders>
            <w:vAlign w:val="center"/>
          </w:tcPr>
          <w:p w14:paraId="4346BD8E" w14:textId="77777777" w:rsidR="00122D22" w:rsidRPr="00425F2A" w:rsidRDefault="00122D22" w:rsidP="004B3507">
            <w:pPr>
              <w:spacing w:before="0" w:after="0" w:line="240" w:lineRule="auto"/>
              <w:ind w:firstLine="0"/>
              <w:jc w:val="center"/>
              <w:rPr>
                <w:rStyle w:val="Other"/>
                <w:color w:val="000000" w:themeColor="text1"/>
                <w:sz w:val="20"/>
                <w:szCs w:val="20"/>
                <w:lang w:val="vi-VN"/>
              </w:rPr>
            </w:pPr>
            <w:r w:rsidRPr="00425F2A">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0BE2D7E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881F1F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C2D69C6"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425F2A">
              <w:rPr>
                <w:rFonts w:eastAsia="Times New Roman"/>
                <w:color w:val="000000" w:themeColor="text1"/>
                <w:sz w:val="20"/>
                <w:szCs w:val="20"/>
                <w:lang w:val="vi-VN" w:eastAsia="vi-VN"/>
              </w:rPr>
              <w:t>Đang xây dựng Dự thảo khung chiến lược đến năm 2030 tầm</w:t>
            </w:r>
            <w:r w:rsidRPr="007D72F6">
              <w:rPr>
                <w:bCs/>
              </w:rPr>
              <w:t xml:space="preserve"> </w:t>
            </w:r>
            <w:proofErr w:type="spellStart"/>
            <w:r w:rsidRPr="00425F2A">
              <w:rPr>
                <w:bCs/>
                <w:sz w:val="20"/>
                <w:szCs w:val="20"/>
              </w:rPr>
              <w:t>nhìn</w:t>
            </w:r>
            <w:proofErr w:type="spellEnd"/>
            <w:r w:rsidRPr="00425F2A">
              <w:rPr>
                <w:bCs/>
                <w:sz w:val="20"/>
                <w:szCs w:val="20"/>
              </w:rPr>
              <w:t xml:space="preserve"> 2050</w:t>
            </w:r>
          </w:p>
        </w:tc>
        <w:tc>
          <w:tcPr>
            <w:tcW w:w="426" w:type="pct"/>
            <w:tcBorders>
              <w:top w:val="single" w:sz="4" w:space="0" w:color="000000"/>
              <w:left w:val="single" w:sz="4" w:space="0" w:color="000000"/>
              <w:bottom w:val="single" w:sz="4" w:space="0" w:color="000000"/>
              <w:right w:val="single" w:sz="4" w:space="0" w:color="000000"/>
            </w:tcBorders>
            <w:vAlign w:val="center"/>
          </w:tcPr>
          <w:p w14:paraId="053FBC3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924DB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720BDF5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AA978D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156</w:t>
            </w:r>
          </w:p>
        </w:tc>
        <w:tc>
          <w:tcPr>
            <w:tcW w:w="1928" w:type="pct"/>
            <w:tcBorders>
              <w:top w:val="single" w:sz="4" w:space="0" w:color="000000"/>
              <w:left w:val="single" w:sz="4" w:space="0" w:color="000000"/>
              <w:bottom w:val="single" w:sz="4" w:space="0" w:color="000000"/>
              <w:right w:val="single" w:sz="4" w:space="0" w:color="000000"/>
            </w:tcBorders>
            <w:vAlign w:val="center"/>
          </w:tcPr>
          <w:p w14:paraId="428DC13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kiểm kê, quan trắc, lập báo cáo và xây dựng cơ sở dữ liệu đa dạng sinh học giai đoạn 2021 - 2030, tầm nhìn đến 2040</w:t>
            </w:r>
          </w:p>
        </w:tc>
        <w:tc>
          <w:tcPr>
            <w:tcW w:w="417" w:type="pct"/>
            <w:tcBorders>
              <w:top w:val="single" w:sz="4" w:space="0" w:color="000000"/>
              <w:left w:val="single" w:sz="4" w:space="0" w:color="000000"/>
              <w:bottom w:val="single" w:sz="4" w:space="0" w:color="000000"/>
              <w:right w:val="single" w:sz="4" w:space="0" w:color="000000"/>
            </w:tcBorders>
            <w:vAlign w:val="center"/>
          </w:tcPr>
          <w:p w14:paraId="533B725D" w14:textId="77777777" w:rsidR="00122D22" w:rsidRPr="00425F2A" w:rsidRDefault="00122D22" w:rsidP="004B3507">
            <w:pPr>
              <w:spacing w:before="0" w:after="0" w:line="240" w:lineRule="auto"/>
              <w:ind w:firstLine="0"/>
              <w:jc w:val="center"/>
              <w:rPr>
                <w:rStyle w:val="Other"/>
                <w:color w:val="000000" w:themeColor="text1"/>
                <w:sz w:val="20"/>
                <w:szCs w:val="20"/>
                <w:lang w:val="vi-VN"/>
              </w:rPr>
            </w:pPr>
            <w:r w:rsidRPr="00425F2A">
              <w:rPr>
                <w:rFonts w:eastAsia="Times New Roman"/>
                <w:color w:val="000000" w:themeColor="text1"/>
                <w:sz w:val="20"/>
                <w:szCs w:val="20"/>
                <w:lang w:val="vi-VN"/>
              </w:rPr>
              <w:t>Thán</w:t>
            </w:r>
            <w:r w:rsidRPr="00425F2A">
              <w:rPr>
                <w:rFonts w:eastAsia="Times New Roman"/>
                <w:color w:val="000000" w:themeColor="text1"/>
                <w:sz w:val="20"/>
                <w:szCs w:val="20"/>
              </w:rPr>
              <w:t>g</w:t>
            </w:r>
            <w:r w:rsidRPr="00425F2A">
              <w:rPr>
                <w:rFonts w:eastAsia="Times New Roman"/>
                <w:color w:val="000000" w:themeColor="text1"/>
                <w:sz w:val="20"/>
                <w:szCs w:val="20"/>
                <w:lang w:val="vi-VN"/>
              </w:rPr>
              <w:t> 10</w:t>
            </w:r>
          </w:p>
        </w:tc>
        <w:tc>
          <w:tcPr>
            <w:tcW w:w="406" w:type="pct"/>
            <w:tcBorders>
              <w:top w:val="single" w:sz="4" w:space="0" w:color="000000"/>
              <w:left w:val="single" w:sz="4" w:space="0" w:color="000000"/>
              <w:bottom w:val="single" w:sz="4" w:space="0" w:color="000000"/>
              <w:right w:val="single" w:sz="4" w:space="0" w:color="000000"/>
            </w:tcBorders>
            <w:vAlign w:val="center"/>
          </w:tcPr>
          <w:p w14:paraId="2A9F49E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BE20C6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A020F06"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425F2A">
              <w:rPr>
                <w:rFonts w:eastAsia="Times New Roman"/>
                <w:color w:val="000000" w:themeColor="text1"/>
                <w:sz w:val="20"/>
                <w:szCs w:val="20"/>
                <w:lang w:val="vi-VN" w:eastAsia="vi-VN"/>
              </w:rPr>
              <w:t>Đang tổng hợp và hoàn thiện theo ý kiến của các Bộ ngành, địa phương</w:t>
            </w:r>
          </w:p>
        </w:tc>
        <w:tc>
          <w:tcPr>
            <w:tcW w:w="426" w:type="pct"/>
            <w:tcBorders>
              <w:top w:val="single" w:sz="4" w:space="0" w:color="000000"/>
              <w:left w:val="single" w:sz="4" w:space="0" w:color="000000"/>
              <w:bottom w:val="single" w:sz="4" w:space="0" w:color="000000"/>
              <w:right w:val="single" w:sz="4" w:space="0" w:color="000000"/>
            </w:tcBorders>
            <w:vAlign w:val="center"/>
          </w:tcPr>
          <w:p w14:paraId="6C0749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EACB0E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206249F4"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C8400D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157</w:t>
            </w:r>
          </w:p>
        </w:tc>
        <w:tc>
          <w:tcPr>
            <w:tcW w:w="1928" w:type="pct"/>
            <w:tcBorders>
              <w:top w:val="single" w:sz="4" w:space="0" w:color="000000"/>
              <w:left w:val="single" w:sz="4" w:space="0" w:color="000000"/>
              <w:bottom w:val="single" w:sz="4" w:space="0" w:color="000000"/>
              <w:right w:val="single" w:sz="4" w:space="0" w:color="000000"/>
            </w:tcBorders>
            <w:vAlign w:val="center"/>
          </w:tcPr>
          <w:p w14:paraId="7F2047A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Chiến lược khai thác, sử dụng bền vững tài nguyên, bảo vệ môi trường biển và hải đảo đến năm 2030, tầm nhìn đến năm 2045</w:t>
            </w:r>
          </w:p>
        </w:tc>
        <w:tc>
          <w:tcPr>
            <w:tcW w:w="417" w:type="pct"/>
            <w:tcBorders>
              <w:top w:val="single" w:sz="4" w:space="0" w:color="000000"/>
              <w:left w:val="single" w:sz="4" w:space="0" w:color="000000"/>
              <w:bottom w:val="single" w:sz="4" w:space="0" w:color="000000"/>
              <w:right w:val="single" w:sz="4" w:space="0" w:color="000000"/>
            </w:tcBorders>
            <w:vAlign w:val="center"/>
          </w:tcPr>
          <w:p w14:paraId="14691FC5" w14:textId="77777777" w:rsidR="00122D22" w:rsidRPr="00425F2A" w:rsidRDefault="00122D22" w:rsidP="004B3507">
            <w:pPr>
              <w:spacing w:before="0" w:after="0" w:line="240" w:lineRule="auto"/>
              <w:ind w:firstLine="0"/>
              <w:jc w:val="center"/>
              <w:rPr>
                <w:rStyle w:val="Other"/>
                <w:color w:val="000000" w:themeColor="text1"/>
                <w:sz w:val="20"/>
                <w:szCs w:val="20"/>
                <w:lang w:val="vi-VN"/>
              </w:rPr>
            </w:pPr>
            <w:r w:rsidRPr="00425F2A">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1FF47D3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17581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3F9AEC4"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r w:rsidRPr="00425F2A">
              <w:rPr>
                <w:rFonts w:eastAsia="Times New Roman"/>
                <w:color w:val="000000" w:themeColor="text1"/>
                <w:sz w:val="20"/>
                <w:szCs w:val="20"/>
                <w:lang w:val="vi-VN" w:eastAsia="vi-VN"/>
              </w:rPr>
              <w:t>Đã hoàn thành Báo cáo đánh giá tổng kết chiến lược giai đoạn trước. Đang xây dựng dự thảo.</w:t>
            </w:r>
          </w:p>
        </w:tc>
        <w:tc>
          <w:tcPr>
            <w:tcW w:w="426" w:type="pct"/>
            <w:tcBorders>
              <w:top w:val="single" w:sz="4" w:space="0" w:color="000000"/>
              <w:left w:val="single" w:sz="4" w:space="0" w:color="000000"/>
              <w:bottom w:val="single" w:sz="4" w:space="0" w:color="000000"/>
              <w:right w:val="single" w:sz="4" w:space="0" w:color="000000"/>
            </w:tcBorders>
            <w:vAlign w:val="center"/>
          </w:tcPr>
          <w:p w14:paraId="6CB2430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DC382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69A06D3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5BBE5D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158</w:t>
            </w:r>
          </w:p>
        </w:tc>
        <w:tc>
          <w:tcPr>
            <w:tcW w:w="1928" w:type="pct"/>
            <w:tcBorders>
              <w:top w:val="single" w:sz="4" w:space="0" w:color="000000"/>
              <w:left w:val="single" w:sz="4" w:space="0" w:color="000000"/>
              <w:bottom w:val="single" w:sz="4" w:space="0" w:color="000000"/>
              <w:right w:val="single" w:sz="4" w:space="0" w:color="000000"/>
            </w:tcBorders>
            <w:vAlign w:val="center"/>
          </w:tcPr>
          <w:p w14:paraId="446C440A"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Việt Nam chủ động tham gia đàm phán và xây dựng Thỏa thuận toàn cầu về chống rác thải nhựa đại dương</w:t>
            </w:r>
          </w:p>
        </w:tc>
        <w:tc>
          <w:tcPr>
            <w:tcW w:w="417" w:type="pct"/>
            <w:tcBorders>
              <w:top w:val="single" w:sz="4" w:space="0" w:color="000000"/>
              <w:left w:val="single" w:sz="4" w:space="0" w:color="000000"/>
              <w:bottom w:val="single" w:sz="4" w:space="0" w:color="000000"/>
              <w:right w:val="single" w:sz="4" w:space="0" w:color="000000"/>
            </w:tcBorders>
            <w:vAlign w:val="center"/>
          </w:tcPr>
          <w:p w14:paraId="087B07A2"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 </w:t>
            </w:r>
            <w:r w:rsidRPr="000759A1">
              <w:rPr>
                <w:rFonts w:eastAsia="Times New Roman"/>
                <w:color w:val="000000" w:themeColor="text1"/>
                <w:sz w:val="20"/>
                <w:szCs w:val="20"/>
                <w:lang w:val="vi-VN"/>
              </w:rPr>
              <w:t>6</w:t>
            </w:r>
          </w:p>
        </w:tc>
        <w:tc>
          <w:tcPr>
            <w:tcW w:w="406" w:type="pct"/>
            <w:tcBorders>
              <w:top w:val="single" w:sz="4" w:space="0" w:color="000000"/>
              <w:left w:val="single" w:sz="4" w:space="0" w:color="000000"/>
              <w:bottom w:val="single" w:sz="4" w:space="0" w:color="000000"/>
              <w:right w:val="single" w:sz="4" w:space="0" w:color="000000"/>
            </w:tcBorders>
            <w:vAlign w:val="center"/>
          </w:tcPr>
          <w:p w14:paraId="72E076B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83732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6895973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4DD73E9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58851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08B995A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A8AC6B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159</w:t>
            </w:r>
          </w:p>
        </w:tc>
        <w:tc>
          <w:tcPr>
            <w:tcW w:w="1928" w:type="pct"/>
            <w:tcBorders>
              <w:top w:val="single" w:sz="4" w:space="0" w:color="000000"/>
              <w:left w:val="single" w:sz="4" w:space="0" w:color="000000"/>
              <w:bottom w:val="single" w:sz="4" w:space="0" w:color="000000"/>
              <w:right w:val="single" w:sz="4" w:space="0" w:color="000000"/>
            </w:tcBorders>
            <w:vAlign w:val="center"/>
          </w:tcPr>
          <w:p w14:paraId="48F5943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thay thế Quyết định số </w:t>
            </w:r>
            <w:r>
              <w:fldChar w:fldCharType="begin"/>
            </w:r>
            <w:r>
              <w:instrText xml:space="preserve"> HYPERLINK "https://thuvienphapluat.vn/van-ban/tai-nguyen-moi-truong/quyet-dinh-44-2014-qd-ttg-huong-dan-cap-do-rui-ro-thien-tai-244357.aspx" \t "_blank" \o "Quyết định 44/2014/QĐ-TTg" </w:instrText>
            </w:r>
            <w:r>
              <w:fldChar w:fldCharType="separate"/>
            </w:r>
            <w:r w:rsidRPr="000759A1">
              <w:rPr>
                <w:rFonts w:eastAsia="Times New Roman"/>
                <w:color w:val="000000" w:themeColor="text1"/>
                <w:sz w:val="20"/>
                <w:szCs w:val="20"/>
                <w:lang w:val="vi-VN"/>
              </w:rPr>
              <w:t>44/2014/QĐ-TTg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15/8/2014 của Thủ tướng Chính phủ quy định chi tiết về cấp độ rủi ro thiên tai</w:t>
            </w:r>
          </w:p>
        </w:tc>
        <w:tc>
          <w:tcPr>
            <w:tcW w:w="417" w:type="pct"/>
            <w:tcBorders>
              <w:top w:val="single" w:sz="4" w:space="0" w:color="000000"/>
              <w:left w:val="single" w:sz="4" w:space="0" w:color="000000"/>
              <w:bottom w:val="single" w:sz="4" w:space="0" w:color="000000"/>
              <w:right w:val="single" w:sz="4" w:space="0" w:color="000000"/>
            </w:tcBorders>
            <w:vAlign w:val="center"/>
          </w:tcPr>
          <w:p w14:paraId="104333D5"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7D283AE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B68CFE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EFC302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BD0F9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B09241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42ABD7D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2AF6D6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160</w:t>
            </w:r>
          </w:p>
        </w:tc>
        <w:tc>
          <w:tcPr>
            <w:tcW w:w="1928" w:type="pct"/>
            <w:tcBorders>
              <w:top w:val="single" w:sz="4" w:space="0" w:color="000000"/>
              <w:left w:val="single" w:sz="4" w:space="0" w:color="000000"/>
              <w:bottom w:val="single" w:sz="4" w:space="0" w:color="000000"/>
              <w:right w:val="single" w:sz="4" w:space="0" w:color="000000"/>
            </w:tcBorders>
            <w:vAlign w:val="center"/>
          </w:tcPr>
          <w:p w14:paraId="2F04EFA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thay thế Quyết định số </w:t>
            </w:r>
            <w:r>
              <w:fldChar w:fldCharType="begin"/>
            </w:r>
            <w:r>
              <w:instrText xml:space="preserve"> HYPERLINK "https://thuvienphapluat.vn/van-ban/cong-nghe-thong-tin/quyet-dinh-03-2020-qd-ttg-du-bao-canh-bao-va-truyen-tin-thien-tai-432936.aspx" \t "_blank" \o "Quyết định 03/2020/QĐ-TTg" </w:instrText>
            </w:r>
            <w:r>
              <w:fldChar w:fldCharType="separate"/>
            </w:r>
            <w:r w:rsidRPr="000759A1">
              <w:rPr>
                <w:rFonts w:eastAsia="Times New Roman"/>
                <w:color w:val="000000" w:themeColor="text1"/>
                <w:sz w:val="20"/>
                <w:szCs w:val="20"/>
                <w:lang w:val="vi-VN"/>
              </w:rPr>
              <w:t>03/2020/QĐ-TTg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13/01/2020 của Thủ tướng Chính phủ quy định về dự báo, cảnh báo và truyền tin thiên tai</w:t>
            </w:r>
          </w:p>
        </w:tc>
        <w:tc>
          <w:tcPr>
            <w:tcW w:w="417" w:type="pct"/>
            <w:tcBorders>
              <w:top w:val="single" w:sz="4" w:space="0" w:color="000000"/>
              <w:left w:val="single" w:sz="4" w:space="0" w:color="000000"/>
              <w:bottom w:val="single" w:sz="4" w:space="0" w:color="000000"/>
              <w:right w:val="single" w:sz="4" w:space="0" w:color="000000"/>
            </w:tcBorders>
            <w:vAlign w:val="center"/>
          </w:tcPr>
          <w:p w14:paraId="6B6B587F"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102EF72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4CB4B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6102BA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566AC8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EF4DC1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25712FA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5840E3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lastRenderedPageBreak/>
              <w:t>161</w:t>
            </w:r>
          </w:p>
        </w:tc>
        <w:tc>
          <w:tcPr>
            <w:tcW w:w="1928" w:type="pct"/>
            <w:tcBorders>
              <w:top w:val="single" w:sz="4" w:space="0" w:color="000000"/>
              <w:left w:val="single" w:sz="4" w:space="0" w:color="000000"/>
              <w:bottom w:val="single" w:sz="4" w:space="0" w:color="000000"/>
              <w:right w:val="single" w:sz="4" w:space="0" w:color="000000"/>
            </w:tcBorders>
            <w:vAlign w:val="center"/>
          </w:tcPr>
          <w:p w14:paraId="4622869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tổng kiểm kê tài nguyên nước quốc gia giai đoạn đến năm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3592E9B6"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601CB93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8F970F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47021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7CBE4C8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B8B98C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7E0B94F8"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23E3BA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162</w:t>
            </w:r>
          </w:p>
        </w:tc>
        <w:tc>
          <w:tcPr>
            <w:tcW w:w="1928" w:type="pct"/>
            <w:tcBorders>
              <w:top w:val="single" w:sz="4" w:space="0" w:color="000000"/>
              <w:left w:val="single" w:sz="4" w:space="0" w:color="000000"/>
              <w:bottom w:val="single" w:sz="4" w:space="0" w:color="000000"/>
              <w:right w:val="single" w:sz="4" w:space="0" w:color="000000"/>
            </w:tcBorders>
            <w:vAlign w:val="center"/>
          </w:tcPr>
          <w:p w14:paraId="2883B75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Điều tra, đánh giá, lập bản đồ tài nguyên nước tỷ lệ 1:100.000 lãnh thổ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601E0CA7"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7BD8576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59E0A7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B0487C5" w14:textId="77777777" w:rsidR="00122D22" w:rsidRPr="00E9296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E92961">
              <w:rPr>
                <w:bCs/>
                <w:sz w:val="20"/>
                <w:szCs w:val="20"/>
              </w:rPr>
              <w:t>Đã</w:t>
            </w:r>
            <w:proofErr w:type="spellEnd"/>
            <w:r w:rsidRPr="00E92961">
              <w:rPr>
                <w:bCs/>
                <w:sz w:val="20"/>
                <w:szCs w:val="20"/>
              </w:rPr>
              <w:t xml:space="preserve"> </w:t>
            </w:r>
            <w:proofErr w:type="spellStart"/>
            <w:r w:rsidRPr="00E92961">
              <w:rPr>
                <w:bCs/>
                <w:sz w:val="20"/>
                <w:szCs w:val="20"/>
              </w:rPr>
              <w:t>hoàn</w:t>
            </w:r>
            <w:proofErr w:type="spellEnd"/>
            <w:r w:rsidRPr="00E92961">
              <w:rPr>
                <w:bCs/>
                <w:sz w:val="20"/>
                <w:szCs w:val="20"/>
              </w:rPr>
              <w:t xml:space="preserve"> </w:t>
            </w:r>
            <w:proofErr w:type="spellStart"/>
            <w:r w:rsidRPr="00E92961">
              <w:rPr>
                <w:bCs/>
                <w:sz w:val="20"/>
                <w:szCs w:val="20"/>
              </w:rPr>
              <w:t>thành</w:t>
            </w:r>
            <w:proofErr w:type="spellEnd"/>
            <w:r w:rsidRPr="00E92961">
              <w:rPr>
                <w:bCs/>
                <w:sz w:val="20"/>
                <w:szCs w:val="20"/>
              </w:rPr>
              <w:t xml:space="preserve"> </w:t>
            </w:r>
            <w:proofErr w:type="spellStart"/>
            <w:r w:rsidRPr="00E92961">
              <w:rPr>
                <w:bCs/>
                <w:sz w:val="20"/>
                <w:szCs w:val="20"/>
              </w:rPr>
              <w:t>Đề</w:t>
            </w:r>
            <w:proofErr w:type="spellEnd"/>
            <w:r w:rsidRPr="00E92961">
              <w:rPr>
                <w:bCs/>
                <w:sz w:val="20"/>
                <w:szCs w:val="20"/>
              </w:rPr>
              <w:t xml:space="preserve"> </w:t>
            </w:r>
            <w:proofErr w:type="spellStart"/>
            <w:r w:rsidRPr="00E92961">
              <w:rPr>
                <w:bCs/>
                <w:sz w:val="20"/>
                <w:szCs w:val="20"/>
              </w:rPr>
              <w:t>cương</w:t>
            </w:r>
            <w:proofErr w:type="spellEnd"/>
            <w:r w:rsidRPr="00E92961">
              <w:rPr>
                <w:bCs/>
                <w:sz w:val="20"/>
                <w:szCs w:val="20"/>
              </w:rPr>
              <w:t xml:space="preserve">, </w:t>
            </w:r>
            <w:proofErr w:type="spellStart"/>
            <w:r w:rsidRPr="00E92961">
              <w:rPr>
                <w:bCs/>
                <w:sz w:val="20"/>
                <w:szCs w:val="20"/>
              </w:rPr>
              <w:t>dự</w:t>
            </w:r>
            <w:proofErr w:type="spellEnd"/>
            <w:r w:rsidRPr="00E92961">
              <w:rPr>
                <w:bCs/>
                <w:sz w:val="20"/>
                <w:szCs w:val="20"/>
              </w:rPr>
              <w:t xml:space="preserve"> </w:t>
            </w:r>
            <w:proofErr w:type="spellStart"/>
            <w:r w:rsidRPr="00E92961">
              <w:rPr>
                <w:bCs/>
                <w:sz w:val="20"/>
                <w:szCs w:val="20"/>
              </w:rPr>
              <w:t>toán</w:t>
            </w:r>
            <w:proofErr w:type="spellEnd"/>
            <w:r w:rsidRPr="00E92961">
              <w:rPr>
                <w:bCs/>
                <w:sz w:val="20"/>
                <w:szCs w:val="20"/>
              </w:rPr>
              <w:t xml:space="preserve"> chi </w:t>
            </w:r>
            <w:proofErr w:type="spellStart"/>
            <w:r w:rsidRPr="00E92961">
              <w:rPr>
                <w:bCs/>
                <w:sz w:val="20"/>
                <w:szCs w:val="20"/>
              </w:rPr>
              <w:t>tiết</w:t>
            </w:r>
            <w:proofErr w:type="spellEnd"/>
            <w:r w:rsidRPr="00E92961">
              <w:rPr>
                <w:bCs/>
                <w:sz w:val="20"/>
                <w:szCs w:val="20"/>
              </w:rPr>
              <w:t xml:space="preserve"> </w:t>
            </w:r>
            <w:proofErr w:type="spellStart"/>
            <w:r w:rsidRPr="00E92961">
              <w:rPr>
                <w:bCs/>
                <w:sz w:val="20"/>
                <w:szCs w:val="20"/>
              </w:rPr>
              <w:t>đề</w:t>
            </w:r>
            <w:proofErr w:type="spellEnd"/>
            <w:r w:rsidRPr="00E92961">
              <w:rPr>
                <w:bCs/>
                <w:sz w:val="20"/>
                <w:szCs w:val="20"/>
              </w:rPr>
              <w:t xml:space="preserve"> </w:t>
            </w:r>
            <w:proofErr w:type="spellStart"/>
            <w:r w:rsidRPr="00E92961">
              <w:rPr>
                <w:bCs/>
                <w:sz w:val="20"/>
                <w:szCs w:val="20"/>
              </w:rPr>
              <w:t>án</w:t>
            </w:r>
            <w:proofErr w:type="spellEnd"/>
            <w:r w:rsidRPr="00E92961">
              <w:rPr>
                <w:bCs/>
                <w:sz w:val="20"/>
                <w:szCs w:val="20"/>
              </w:rPr>
              <w:t xml:space="preserve"> </w:t>
            </w:r>
            <w:proofErr w:type="spellStart"/>
            <w:r w:rsidRPr="00E92961">
              <w:rPr>
                <w:bCs/>
                <w:sz w:val="20"/>
                <w:szCs w:val="20"/>
              </w:rPr>
              <w:t>tại</w:t>
            </w:r>
            <w:proofErr w:type="spellEnd"/>
            <w:r w:rsidRPr="00E92961">
              <w:rPr>
                <w:bCs/>
                <w:sz w:val="20"/>
                <w:szCs w:val="20"/>
              </w:rPr>
              <w:t xml:space="preserve"> 11 </w:t>
            </w:r>
            <w:proofErr w:type="spellStart"/>
            <w:r w:rsidRPr="00E92961">
              <w:rPr>
                <w:bCs/>
                <w:sz w:val="20"/>
                <w:szCs w:val="20"/>
              </w:rPr>
              <w:t>lưu</w:t>
            </w:r>
            <w:proofErr w:type="spellEnd"/>
            <w:r w:rsidRPr="00E92961">
              <w:rPr>
                <w:bCs/>
                <w:sz w:val="20"/>
                <w:szCs w:val="20"/>
              </w:rPr>
              <w:t xml:space="preserve"> </w:t>
            </w:r>
            <w:proofErr w:type="spellStart"/>
            <w:r w:rsidRPr="00E92961">
              <w:rPr>
                <w:bCs/>
                <w:sz w:val="20"/>
                <w:szCs w:val="20"/>
              </w:rPr>
              <w:t>vực</w:t>
            </w:r>
            <w:proofErr w:type="spellEnd"/>
            <w:r w:rsidRPr="00E92961">
              <w:rPr>
                <w:bCs/>
                <w:sz w:val="20"/>
                <w:szCs w:val="20"/>
              </w:rPr>
              <w:t xml:space="preserve"> </w:t>
            </w:r>
            <w:proofErr w:type="spellStart"/>
            <w:r w:rsidRPr="00E92961">
              <w:rPr>
                <w:bCs/>
                <w:sz w:val="20"/>
                <w:szCs w:val="20"/>
              </w:rPr>
              <w:t>sông</w:t>
            </w:r>
            <w:proofErr w:type="spellEnd"/>
            <w:r w:rsidRPr="00E92961">
              <w:rPr>
                <w:bCs/>
                <w:sz w:val="20"/>
                <w:szCs w:val="20"/>
              </w:rPr>
              <w:t xml:space="preserve">, </w:t>
            </w:r>
            <w:proofErr w:type="spellStart"/>
            <w:r w:rsidRPr="00E92961">
              <w:rPr>
                <w:bCs/>
                <w:sz w:val="20"/>
                <w:szCs w:val="20"/>
              </w:rPr>
              <w:t>đang</w:t>
            </w:r>
            <w:proofErr w:type="spellEnd"/>
            <w:r w:rsidRPr="00E92961">
              <w:rPr>
                <w:bCs/>
                <w:sz w:val="20"/>
                <w:szCs w:val="20"/>
              </w:rPr>
              <w:t xml:space="preserve"> </w:t>
            </w:r>
            <w:proofErr w:type="spellStart"/>
            <w:r w:rsidRPr="00E92961">
              <w:rPr>
                <w:bCs/>
                <w:sz w:val="20"/>
                <w:szCs w:val="20"/>
              </w:rPr>
              <w:t>tiếp</w:t>
            </w:r>
            <w:proofErr w:type="spellEnd"/>
            <w:r w:rsidRPr="00E92961">
              <w:rPr>
                <w:bCs/>
                <w:sz w:val="20"/>
                <w:szCs w:val="20"/>
              </w:rPr>
              <w:t xml:space="preserve"> </w:t>
            </w:r>
            <w:proofErr w:type="spellStart"/>
            <w:r w:rsidRPr="00E92961">
              <w:rPr>
                <w:bCs/>
                <w:sz w:val="20"/>
                <w:szCs w:val="20"/>
              </w:rPr>
              <w:t>tục</w:t>
            </w:r>
            <w:proofErr w:type="spellEnd"/>
            <w:r w:rsidRPr="00E92961">
              <w:rPr>
                <w:bCs/>
                <w:sz w:val="20"/>
                <w:szCs w:val="20"/>
              </w:rPr>
              <w:t xml:space="preserve"> </w:t>
            </w:r>
            <w:proofErr w:type="spellStart"/>
            <w:r w:rsidRPr="00E92961">
              <w:rPr>
                <w:bCs/>
                <w:sz w:val="20"/>
                <w:szCs w:val="20"/>
              </w:rPr>
              <w:t>khẩn</w:t>
            </w:r>
            <w:proofErr w:type="spellEnd"/>
            <w:r w:rsidRPr="00E92961">
              <w:rPr>
                <w:bCs/>
                <w:sz w:val="20"/>
                <w:szCs w:val="20"/>
              </w:rPr>
              <w:t xml:space="preserve"> </w:t>
            </w:r>
            <w:proofErr w:type="spellStart"/>
            <w:r w:rsidRPr="00E92961">
              <w:rPr>
                <w:bCs/>
                <w:sz w:val="20"/>
                <w:szCs w:val="20"/>
              </w:rPr>
              <w:t>trương</w:t>
            </w:r>
            <w:proofErr w:type="spellEnd"/>
            <w:r w:rsidRPr="00E92961">
              <w:rPr>
                <w:bCs/>
                <w:sz w:val="20"/>
                <w:szCs w:val="20"/>
              </w:rPr>
              <w:t xml:space="preserve"> </w:t>
            </w:r>
            <w:proofErr w:type="spellStart"/>
            <w:r w:rsidRPr="00E92961">
              <w:rPr>
                <w:bCs/>
                <w:sz w:val="20"/>
                <w:szCs w:val="20"/>
              </w:rPr>
              <w:t>hoàn</w:t>
            </w:r>
            <w:proofErr w:type="spellEnd"/>
            <w:r w:rsidRPr="00E92961">
              <w:rPr>
                <w:bCs/>
                <w:sz w:val="20"/>
                <w:szCs w:val="20"/>
              </w:rPr>
              <w:t xml:space="preserve"> </w:t>
            </w:r>
            <w:proofErr w:type="spellStart"/>
            <w:r w:rsidRPr="00E92961">
              <w:rPr>
                <w:bCs/>
                <w:sz w:val="20"/>
                <w:szCs w:val="20"/>
              </w:rPr>
              <w:t>thiện</w:t>
            </w:r>
            <w:proofErr w:type="spellEnd"/>
            <w:r w:rsidRPr="00E92961">
              <w:rPr>
                <w:bCs/>
                <w:sz w:val="20"/>
                <w:szCs w:val="20"/>
              </w:rPr>
              <w:t xml:space="preserve"> </w:t>
            </w:r>
            <w:proofErr w:type="spellStart"/>
            <w:r w:rsidRPr="00E92961">
              <w:rPr>
                <w:bCs/>
                <w:sz w:val="20"/>
                <w:szCs w:val="20"/>
              </w:rPr>
              <w:t>Đề</w:t>
            </w:r>
            <w:proofErr w:type="spellEnd"/>
            <w:r w:rsidRPr="00E92961">
              <w:rPr>
                <w:bCs/>
                <w:sz w:val="20"/>
                <w:szCs w:val="20"/>
              </w:rPr>
              <w:t xml:space="preserve"> </w:t>
            </w:r>
            <w:proofErr w:type="spellStart"/>
            <w:r w:rsidRPr="00E92961">
              <w:rPr>
                <w:bCs/>
                <w:sz w:val="20"/>
                <w:szCs w:val="20"/>
              </w:rPr>
              <w:t>án</w:t>
            </w:r>
            <w:proofErr w:type="spellEnd"/>
            <w:r w:rsidRPr="00E92961">
              <w:rPr>
                <w:bCs/>
                <w:sz w:val="20"/>
                <w:szCs w:val="20"/>
              </w:rPr>
              <w:t xml:space="preserve"> </w:t>
            </w:r>
            <w:proofErr w:type="spellStart"/>
            <w:r w:rsidRPr="00E92961">
              <w:rPr>
                <w:bCs/>
                <w:sz w:val="20"/>
                <w:szCs w:val="20"/>
              </w:rPr>
              <w:t>tổng</w:t>
            </w:r>
            <w:proofErr w:type="spellEnd"/>
            <w:r w:rsidRPr="00E92961">
              <w:rPr>
                <w:bCs/>
                <w:sz w:val="20"/>
                <w:szCs w:val="20"/>
              </w:rPr>
              <w:t xml:space="preserve"> </w:t>
            </w:r>
            <w:proofErr w:type="spellStart"/>
            <w:r w:rsidRPr="00E92961">
              <w:rPr>
                <w:bCs/>
                <w:sz w:val="20"/>
                <w:szCs w:val="20"/>
              </w:rPr>
              <w:t>thể</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7D952C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74A72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79B35F3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D5EDFE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163</w:t>
            </w:r>
          </w:p>
        </w:tc>
        <w:tc>
          <w:tcPr>
            <w:tcW w:w="1928" w:type="pct"/>
            <w:tcBorders>
              <w:top w:val="single" w:sz="4" w:space="0" w:color="000000"/>
              <w:left w:val="single" w:sz="4" w:space="0" w:color="000000"/>
              <w:bottom w:val="single" w:sz="4" w:space="0" w:color="000000"/>
              <w:right w:val="single" w:sz="4" w:space="0" w:color="000000"/>
            </w:tcBorders>
            <w:vAlign w:val="center"/>
          </w:tcPr>
          <w:p w14:paraId="5BC0C42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của Thủ tướng Chính phủ ban hành Hệ thống giám sát và đánh giá hoạt động thích ứng biến đổi khí hậu.</w:t>
            </w:r>
          </w:p>
        </w:tc>
        <w:tc>
          <w:tcPr>
            <w:tcW w:w="417" w:type="pct"/>
            <w:tcBorders>
              <w:top w:val="single" w:sz="4" w:space="0" w:color="000000"/>
              <w:left w:val="single" w:sz="4" w:space="0" w:color="000000"/>
              <w:bottom w:val="single" w:sz="4" w:space="0" w:color="000000"/>
              <w:right w:val="single" w:sz="4" w:space="0" w:color="000000"/>
            </w:tcBorders>
            <w:vAlign w:val="center"/>
          </w:tcPr>
          <w:p w14:paraId="0D33376A"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00E1860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6E038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2D50AB3"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743D6B">
              <w:rPr>
                <w:bCs/>
                <w:sz w:val="20"/>
                <w:szCs w:val="20"/>
              </w:rPr>
              <w:t>Đang</w:t>
            </w:r>
            <w:proofErr w:type="spellEnd"/>
            <w:r w:rsidRPr="00743D6B">
              <w:rPr>
                <w:bCs/>
                <w:sz w:val="20"/>
                <w:szCs w:val="20"/>
              </w:rPr>
              <w:t xml:space="preserve"> </w:t>
            </w:r>
            <w:proofErr w:type="spellStart"/>
            <w:r w:rsidRPr="00743D6B">
              <w:rPr>
                <w:bCs/>
                <w:sz w:val="20"/>
                <w:szCs w:val="20"/>
              </w:rPr>
              <w:t>xây</w:t>
            </w:r>
            <w:proofErr w:type="spellEnd"/>
            <w:r w:rsidRPr="00743D6B">
              <w:rPr>
                <w:bCs/>
                <w:sz w:val="20"/>
                <w:szCs w:val="20"/>
              </w:rPr>
              <w:t xml:space="preserve"> </w:t>
            </w:r>
            <w:proofErr w:type="spellStart"/>
            <w:r w:rsidRPr="00743D6B">
              <w:rPr>
                <w:bCs/>
                <w:sz w:val="20"/>
                <w:szCs w:val="20"/>
              </w:rPr>
              <w:t>dựng</w:t>
            </w:r>
            <w:proofErr w:type="spellEnd"/>
            <w:r w:rsidRPr="00743D6B">
              <w:rPr>
                <w:bCs/>
                <w:sz w:val="20"/>
                <w:szCs w:val="20"/>
              </w:rPr>
              <w:t xml:space="preserve"> </w:t>
            </w:r>
            <w:proofErr w:type="spellStart"/>
            <w:r w:rsidRPr="00743D6B">
              <w:rPr>
                <w:bCs/>
                <w:sz w:val="20"/>
                <w:szCs w:val="20"/>
              </w:rPr>
              <w:t>dự</w:t>
            </w:r>
            <w:proofErr w:type="spellEnd"/>
            <w:r w:rsidRPr="00743D6B">
              <w:rPr>
                <w:bCs/>
                <w:sz w:val="20"/>
                <w:szCs w:val="20"/>
              </w:rPr>
              <w:t xml:space="preserve"> </w:t>
            </w:r>
            <w:proofErr w:type="spellStart"/>
            <w:r w:rsidRPr="00743D6B">
              <w:rPr>
                <w:bCs/>
                <w:sz w:val="20"/>
                <w:szCs w:val="20"/>
              </w:rPr>
              <w:t>thảo</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02083E6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14E08C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5D1CD285"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159605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164</w:t>
            </w:r>
          </w:p>
        </w:tc>
        <w:tc>
          <w:tcPr>
            <w:tcW w:w="1928" w:type="pct"/>
            <w:tcBorders>
              <w:top w:val="single" w:sz="4" w:space="0" w:color="000000"/>
              <w:left w:val="single" w:sz="4" w:space="0" w:color="000000"/>
              <w:bottom w:val="single" w:sz="4" w:space="0" w:color="000000"/>
              <w:right w:val="single" w:sz="4" w:space="0" w:color="000000"/>
            </w:tcBorders>
            <w:vAlign w:val="center"/>
          </w:tcPr>
          <w:p w14:paraId="0CD1672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của Thủ tướng Chính phủ phê duyệt Đề án phát triển thị trường các-bon tại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586E5D7D"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1D0571F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4F18CE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1B7965E"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8F1F6E">
              <w:rPr>
                <w:bCs/>
                <w:sz w:val="20"/>
                <w:szCs w:val="20"/>
              </w:rPr>
              <w:t>Đang</w:t>
            </w:r>
            <w:proofErr w:type="spellEnd"/>
            <w:r w:rsidRPr="008F1F6E">
              <w:rPr>
                <w:bCs/>
                <w:sz w:val="20"/>
                <w:szCs w:val="20"/>
              </w:rPr>
              <w:t xml:space="preserve"> </w:t>
            </w:r>
            <w:proofErr w:type="spellStart"/>
            <w:r w:rsidRPr="008F1F6E">
              <w:rPr>
                <w:bCs/>
                <w:sz w:val="20"/>
                <w:szCs w:val="20"/>
              </w:rPr>
              <w:t>tiếp</w:t>
            </w:r>
            <w:proofErr w:type="spellEnd"/>
            <w:r w:rsidRPr="008F1F6E">
              <w:rPr>
                <w:bCs/>
                <w:sz w:val="20"/>
                <w:szCs w:val="20"/>
              </w:rPr>
              <w:t xml:space="preserve"> </w:t>
            </w:r>
            <w:proofErr w:type="spellStart"/>
            <w:r w:rsidRPr="008F1F6E">
              <w:rPr>
                <w:bCs/>
                <w:sz w:val="20"/>
                <w:szCs w:val="20"/>
              </w:rPr>
              <w:t>thu</w:t>
            </w:r>
            <w:proofErr w:type="spellEnd"/>
            <w:r w:rsidRPr="008F1F6E">
              <w:rPr>
                <w:bCs/>
                <w:sz w:val="20"/>
                <w:szCs w:val="20"/>
              </w:rPr>
              <w:t xml:space="preserve">, </w:t>
            </w:r>
            <w:proofErr w:type="spellStart"/>
            <w:r w:rsidRPr="008F1F6E">
              <w:rPr>
                <w:bCs/>
                <w:sz w:val="20"/>
                <w:szCs w:val="20"/>
              </w:rPr>
              <w:t>hoàn</w:t>
            </w:r>
            <w:proofErr w:type="spellEnd"/>
            <w:r w:rsidRPr="008F1F6E">
              <w:rPr>
                <w:bCs/>
                <w:sz w:val="20"/>
                <w:szCs w:val="20"/>
              </w:rPr>
              <w:t xml:space="preserve"> </w:t>
            </w:r>
            <w:proofErr w:type="spellStart"/>
            <w:r w:rsidRPr="008F1F6E">
              <w:rPr>
                <w:bCs/>
                <w:sz w:val="20"/>
                <w:szCs w:val="20"/>
              </w:rPr>
              <w:t>thiện</w:t>
            </w:r>
            <w:proofErr w:type="spellEnd"/>
            <w:r w:rsidRPr="008F1F6E">
              <w:rPr>
                <w:bCs/>
                <w:sz w:val="20"/>
                <w:szCs w:val="20"/>
              </w:rPr>
              <w:t xml:space="preserve"> </w:t>
            </w:r>
            <w:proofErr w:type="spellStart"/>
            <w:r w:rsidRPr="008F1F6E">
              <w:rPr>
                <w:bCs/>
                <w:sz w:val="20"/>
                <w:szCs w:val="20"/>
              </w:rPr>
              <w:t>Đề</w:t>
            </w:r>
            <w:proofErr w:type="spellEnd"/>
            <w:r w:rsidRPr="008F1F6E">
              <w:rPr>
                <w:bCs/>
                <w:sz w:val="20"/>
                <w:szCs w:val="20"/>
              </w:rPr>
              <w:t xml:space="preserve"> </w:t>
            </w:r>
            <w:proofErr w:type="spellStart"/>
            <w:r w:rsidRPr="008F1F6E">
              <w:rPr>
                <w:bCs/>
                <w:sz w:val="20"/>
                <w:szCs w:val="20"/>
              </w:rPr>
              <w:t>án</w:t>
            </w:r>
            <w:proofErr w:type="spellEnd"/>
            <w:r w:rsidRPr="008F1F6E">
              <w:rPr>
                <w:bCs/>
                <w:sz w:val="20"/>
                <w:szCs w:val="20"/>
              </w:rPr>
              <w:t xml:space="preserve"> </w:t>
            </w:r>
            <w:proofErr w:type="spellStart"/>
            <w:r w:rsidRPr="008F1F6E">
              <w:rPr>
                <w:bCs/>
                <w:sz w:val="20"/>
                <w:szCs w:val="20"/>
              </w:rPr>
              <w:t>theo</w:t>
            </w:r>
            <w:proofErr w:type="spellEnd"/>
            <w:r w:rsidRPr="008F1F6E">
              <w:rPr>
                <w:bCs/>
                <w:sz w:val="20"/>
                <w:szCs w:val="20"/>
              </w:rPr>
              <w:t xml:space="preserve"> ý </w:t>
            </w:r>
            <w:proofErr w:type="spellStart"/>
            <w:r w:rsidRPr="008F1F6E">
              <w:rPr>
                <w:bCs/>
                <w:sz w:val="20"/>
                <w:szCs w:val="20"/>
              </w:rPr>
              <w:t>kiến</w:t>
            </w:r>
            <w:proofErr w:type="spellEnd"/>
            <w:r w:rsidRPr="008F1F6E">
              <w:rPr>
                <w:bCs/>
                <w:sz w:val="20"/>
                <w:szCs w:val="20"/>
              </w:rPr>
              <w:t xml:space="preserve"> </w:t>
            </w:r>
            <w:proofErr w:type="spellStart"/>
            <w:r w:rsidRPr="008F1F6E">
              <w:rPr>
                <w:bCs/>
                <w:sz w:val="20"/>
                <w:szCs w:val="20"/>
              </w:rPr>
              <w:t>góp</w:t>
            </w:r>
            <w:proofErr w:type="spellEnd"/>
            <w:r w:rsidRPr="008F1F6E">
              <w:rPr>
                <w:bCs/>
                <w:sz w:val="20"/>
                <w:szCs w:val="20"/>
              </w:rPr>
              <w:t xml:space="preserve"> ý </w:t>
            </w:r>
            <w:proofErr w:type="spellStart"/>
            <w:r w:rsidRPr="008F1F6E">
              <w:rPr>
                <w:bCs/>
                <w:sz w:val="20"/>
                <w:szCs w:val="20"/>
              </w:rPr>
              <w:t>của</w:t>
            </w:r>
            <w:proofErr w:type="spellEnd"/>
            <w:r w:rsidRPr="008F1F6E">
              <w:rPr>
                <w:bCs/>
                <w:sz w:val="20"/>
                <w:szCs w:val="20"/>
              </w:rPr>
              <w:t xml:space="preserve"> </w:t>
            </w:r>
            <w:proofErr w:type="spellStart"/>
            <w:r w:rsidRPr="008F1F6E">
              <w:rPr>
                <w:bCs/>
                <w:sz w:val="20"/>
                <w:szCs w:val="20"/>
              </w:rPr>
              <w:t>Bộ</w:t>
            </w:r>
            <w:proofErr w:type="spellEnd"/>
            <w:r w:rsidRPr="008F1F6E">
              <w:rPr>
                <w:bCs/>
                <w:sz w:val="20"/>
                <w:szCs w:val="20"/>
              </w:rPr>
              <w:t xml:space="preserve">, </w:t>
            </w:r>
            <w:proofErr w:type="spellStart"/>
            <w:r w:rsidRPr="008F1F6E">
              <w:rPr>
                <w:bCs/>
                <w:sz w:val="20"/>
                <w:szCs w:val="20"/>
              </w:rPr>
              <w:t>ngành</w:t>
            </w:r>
            <w:proofErr w:type="spellEnd"/>
            <w:r w:rsidRPr="008F1F6E">
              <w:rPr>
                <w:bCs/>
                <w:sz w:val="20"/>
                <w:szCs w:val="20"/>
              </w:rPr>
              <w:t xml:space="preserve">, </w:t>
            </w:r>
            <w:proofErr w:type="spellStart"/>
            <w:r w:rsidRPr="008F1F6E">
              <w:rPr>
                <w:bCs/>
                <w:sz w:val="20"/>
                <w:szCs w:val="20"/>
              </w:rPr>
              <w:t>địa</w:t>
            </w:r>
            <w:proofErr w:type="spellEnd"/>
            <w:r w:rsidRPr="008F1F6E">
              <w:rPr>
                <w:bCs/>
                <w:sz w:val="20"/>
                <w:szCs w:val="20"/>
              </w:rPr>
              <w:t xml:space="preserve"> </w:t>
            </w:r>
            <w:proofErr w:type="spellStart"/>
            <w:r w:rsidRPr="008F1F6E">
              <w:rPr>
                <w:bCs/>
                <w:sz w:val="20"/>
                <w:szCs w:val="20"/>
              </w:rPr>
              <w:t>phương</w:t>
            </w:r>
            <w:proofErr w:type="spellEnd"/>
            <w:r w:rsidRPr="008F1F6E">
              <w:rPr>
                <w:bCs/>
                <w:sz w:val="20"/>
                <w:szCs w:val="20"/>
              </w:rPr>
              <w:t xml:space="preserve"> </w:t>
            </w:r>
            <w:proofErr w:type="spellStart"/>
            <w:r w:rsidRPr="008F1F6E">
              <w:rPr>
                <w:bCs/>
                <w:sz w:val="20"/>
                <w:szCs w:val="20"/>
              </w:rPr>
              <w:t>và</w:t>
            </w:r>
            <w:proofErr w:type="spellEnd"/>
            <w:r w:rsidRPr="008F1F6E">
              <w:rPr>
                <w:bCs/>
                <w:sz w:val="20"/>
                <w:szCs w:val="20"/>
              </w:rPr>
              <w:t xml:space="preserve"> </w:t>
            </w:r>
            <w:proofErr w:type="spellStart"/>
            <w:r w:rsidRPr="008F1F6E">
              <w:rPr>
                <w:bCs/>
                <w:sz w:val="20"/>
                <w:szCs w:val="20"/>
              </w:rPr>
              <w:t>các</w:t>
            </w:r>
            <w:proofErr w:type="spellEnd"/>
            <w:r w:rsidRPr="008F1F6E">
              <w:rPr>
                <w:bCs/>
                <w:sz w:val="20"/>
                <w:szCs w:val="20"/>
              </w:rPr>
              <w:t xml:space="preserve"> </w:t>
            </w:r>
            <w:proofErr w:type="spellStart"/>
            <w:r w:rsidRPr="008F1F6E">
              <w:rPr>
                <w:bCs/>
                <w:sz w:val="20"/>
                <w:szCs w:val="20"/>
              </w:rPr>
              <w:t>đơn</w:t>
            </w:r>
            <w:proofErr w:type="spellEnd"/>
            <w:r w:rsidRPr="008F1F6E">
              <w:rPr>
                <w:bCs/>
                <w:sz w:val="20"/>
                <w:szCs w:val="20"/>
              </w:rPr>
              <w:t xml:space="preserve"> </w:t>
            </w:r>
            <w:proofErr w:type="spellStart"/>
            <w:r w:rsidRPr="008F1F6E">
              <w:rPr>
                <w:bCs/>
                <w:sz w:val="20"/>
                <w:szCs w:val="20"/>
              </w:rPr>
              <w:t>vị</w:t>
            </w:r>
            <w:proofErr w:type="spellEnd"/>
            <w:r w:rsidRPr="008F1F6E">
              <w:rPr>
                <w:bCs/>
                <w:sz w:val="20"/>
                <w:szCs w:val="20"/>
              </w:rPr>
              <w:t xml:space="preserve"> </w:t>
            </w:r>
            <w:proofErr w:type="spellStart"/>
            <w:r w:rsidRPr="008F1F6E">
              <w:rPr>
                <w:bCs/>
                <w:sz w:val="20"/>
                <w:szCs w:val="20"/>
              </w:rPr>
              <w:t>liên</w:t>
            </w:r>
            <w:proofErr w:type="spellEnd"/>
            <w:r w:rsidRPr="008F1F6E">
              <w:rPr>
                <w:bCs/>
                <w:sz w:val="20"/>
                <w:szCs w:val="20"/>
              </w:rPr>
              <w:t xml:space="preserve"> </w:t>
            </w:r>
            <w:proofErr w:type="spellStart"/>
            <w:r w:rsidRPr="008F1F6E">
              <w:rPr>
                <w:bCs/>
                <w:sz w:val="20"/>
                <w:szCs w:val="20"/>
              </w:rPr>
              <w:t>quan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2B10782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1DF43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2EFA1BF2"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35C50F0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165</w:t>
            </w:r>
          </w:p>
        </w:tc>
        <w:tc>
          <w:tcPr>
            <w:tcW w:w="1928" w:type="pct"/>
            <w:tcBorders>
              <w:top w:val="single" w:sz="4" w:space="0" w:color="000000"/>
              <w:left w:val="single" w:sz="4" w:space="0" w:color="000000"/>
              <w:bottom w:val="single" w:sz="4" w:space="0" w:color="000000"/>
              <w:right w:val="single" w:sz="4" w:space="0" w:color="000000"/>
            </w:tcBorders>
            <w:vAlign w:val="center"/>
          </w:tcPr>
          <w:p w14:paraId="63DD9FA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Quyết định của Thủ tướng Chính phủ phê duyệt Chương trình Hỗ trợ thực hiện Đóng góp do quốc gia tự quyết định (NDC) của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4841F6DF" w14:textId="77777777" w:rsidR="00122D22" w:rsidRPr="000759A1" w:rsidRDefault="00122D22" w:rsidP="004B3507">
            <w:pPr>
              <w:spacing w:before="0" w:after="0" w:line="240" w:lineRule="auto"/>
              <w:ind w:firstLine="0"/>
              <w:jc w:val="center"/>
              <w:rPr>
                <w:rStyle w:val="Other"/>
                <w:color w:val="000000" w:themeColor="text1"/>
                <w:sz w:val="20"/>
                <w:szCs w:val="20"/>
                <w:lang w:val="vi-VN"/>
              </w:rPr>
            </w:pPr>
            <w:r w:rsidRPr="000759A1">
              <w:rPr>
                <w:rFonts w:eastAsia="Times New Roman"/>
                <w:color w:val="000000" w:themeColor="text1"/>
                <w:sz w:val="20"/>
                <w:szCs w:val="20"/>
                <w:lang w:val="vi-VN"/>
              </w:rPr>
              <w:t>Thán</w:t>
            </w:r>
            <w:r w:rsidRPr="000759A1">
              <w:rPr>
                <w:rFonts w:eastAsia="Times New Roman"/>
                <w:color w:val="000000" w:themeColor="text1"/>
                <w:sz w:val="20"/>
                <w:szCs w:val="20"/>
              </w:rPr>
              <w:t>g</w:t>
            </w:r>
            <w:r w:rsidRPr="000759A1">
              <w:rPr>
                <w:rFonts w:eastAsia="Times New Roman"/>
                <w:color w:val="000000" w:themeColor="text1"/>
                <w:sz w:val="20"/>
                <w:szCs w:val="20"/>
                <w:lang w:val="vi-VN"/>
              </w:rPr>
              <w:t> 12</w:t>
            </w:r>
          </w:p>
        </w:tc>
        <w:tc>
          <w:tcPr>
            <w:tcW w:w="406" w:type="pct"/>
            <w:tcBorders>
              <w:top w:val="single" w:sz="4" w:space="0" w:color="000000"/>
              <w:left w:val="single" w:sz="4" w:space="0" w:color="000000"/>
              <w:bottom w:val="single" w:sz="4" w:space="0" w:color="000000"/>
              <w:right w:val="single" w:sz="4" w:space="0" w:color="000000"/>
            </w:tcBorders>
            <w:vAlign w:val="center"/>
          </w:tcPr>
          <w:p w14:paraId="25A8ADD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322E3D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7C8C29F6"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8F1F6E">
              <w:rPr>
                <w:bCs/>
                <w:sz w:val="20"/>
                <w:szCs w:val="20"/>
              </w:rPr>
              <w:t>Đang</w:t>
            </w:r>
            <w:proofErr w:type="spellEnd"/>
            <w:r w:rsidRPr="008F1F6E">
              <w:rPr>
                <w:bCs/>
                <w:sz w:val="20"/>
                <w:szCs w:val="20"/>
              </w:rPr>
              <w:t xml:space="preserve"> </w:t>
            </w:r>
            <w:proofErr w:type="spellStart"/>
            <w:r w:rsidRPr="008F1F6E">
              <w:rPr>
                <w:bCs/>
                <w:sz w:val="20"/>
                <w:szCs w:val="20"/>
              </w:rPr>
              <w:t>xây</w:t>
            </w:r>
            <w:proofErr w:type="spellEnd"/>
            <w:r w:rsidRPr="008F1F6E">
              <w:rPr>
                <w:bCs/>
                <w:sz w:val="20"/>
                <w:szCs w:val="20"/>
              </w:rPr>
              <w:t xml:space="preserve"> </w:t>
            </w:r>
            <w:proofErr w:type="spellStart"/>
            <w:r w:rsidRPr="008F1F6E">
              <w:rPr>
                <w:bCs/>
                <w:sz w:val="20"/>
                <w:szCs w:val="20"/>
              </w:rPr>
              <w:t>dựng</w:t>
            </w:r>
            <w:proofErr w:type="spellEnd"/>
            <w:r w:rsidRPr="008F1F6E">
              <w:rPr>
                <w:bCs/>
                <w:sz w:val="20"/>
                <w:szCs w:val="20"/>
              </w:rPr>
              <w:t xml:space="preserve"> </w:t>
            </w:r>
            <w:proofErr w:type="spellStart"/>
            <w:r w:rsidRPr="008F1F6E">
              <w:rPr>
                <w:bCs/>
                <w:sz w:val="20"/>
                <w:szCs w:val="20"/>
              </w:rPr>
              <w:t>dự</w:t>
            </w:r>
            <w:proofErr w:type="spellEnd"/>
            <w:r w:rsidRPr="008F1F6E">
              <w:rPr>
                <w:bCs/>
                <w:sz w:val="20"/>
                <w:szCs w:val="20"/>
              </w:rPr>
              <w:t xml:space="preserve"> </w:t>
            </w:r>
            <w:proofErr w:type="spellStart"/>
            <w:r w:rsidRPr="008F1F6E">
              <w:rPr>
                <w:bCs/>
                <w:sz w:val="20"/>
                <w:szCs w:val="20"/>
              </w:rPr>
              <w:t>thảo</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2832C7A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F22A3F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TNMT</w:t>
            </w:r>
          </w:p>
        </w:tc>
      </w:tr>
      <w:tr w:rsidR="00122D22" w:rsidRPr="000759A1" w14:paraId="7DB1B54E"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hideMark/>
          </w:tcPr>
          <w:p w14:paraId="4C0ED021" w14:textId="77777777" w:rsidR="00122D22" w:rsidRPr="000759A1" w:rsidRDefault="00122D22" w:rsidP="004B3507">
            <w:pPr>
              <w:spacing w:before="0" w:after="0" w:line="240" w:lineRule="auto"/>
              <w:ind w:firstLine="0"/>
              <w:jc w:val="center"/>
              <w:rPr>
                <w:rFonts w:eastAsia="Times New Roman"/>
                <w:b/>
                <w:bCs/>
                <w:color w:val="000000" w:themeColor="text1"/>
                <w:sz w:val="20"/>
                <w:szCs w:val="20"/>
                <w:lang w:eastAsia="vi-VN"/>
              </w:rPr>
            </w:pPr>
            <w:r w:rsidRPr="000759A1">
              <w:rPr>
                <w:rFonts w:eastAsia="Times New Roman"/>
                <w:b/>
                <w:bCs/>
                <w:color w:val="000000" w:themeColor="text1"/>
                <w:sz w:val="20"/>
                <w:szCs w:val="20"/>
                <w:lang w:eastAsia="vi-VN"/>
              </w:rPr>
              <w:t>VII</w:t>
            </w:r>
          </w:p>
        </w:tc>
        <w:tc>
          <w:tcPr>
            <w:tcW w:w="1928" w:type="pct"/>
            <w:tcBorders>
              <w:top w:val="single" w:sz="4" w:space="0" w:color="000000"/>
              <w:left w:val="single" w:sz="4" w:space="0" w:color="000000"/>
              <w:bottom w:val="single" w:sz="4" w:space="0" w:color="000000"/>
              <w:right w:val="single" w:sz="4" w:space="0" w:color="000000"/>
            </w:tcBorders>
            <w:vAlign w:val="center"/>
            <w:hideMark/>
          </w:tcPr>
          <w:p w14:paraId="6F536B2F" w14:textId="77777777" w:rsidR="00122D22" w:rsidRPr="000759A1" w:rsidRDefault="00122D22" w:rsidP="004B3507">
            <w:pPr>
              <w:spacing w:before="0" w:after="0" w:line="240" w:lineRule="auto"/>
              <w:ind w:firstLine="0"/>
              <w:rPr>
                <w:rFonts w:eastAsia="Times New Roman"/>
                <w:b/>
                <w:bCs/>
                <w:color w:val="000000" w:themeColor="text1"/>
                <w:sz w:val="20"/>
                <w:szCs w:val="20"/>
                <w:lang w:val="vi-VN" w:eastAsia="vi-VN"/>
              </w:rPr>
            </w:pPr>
            <w:r w:rsidRPr="000759A1">
              <w:rPr>
                <w:b/>
                <w:bCs/>
                <w:color w:val="000000" w:themeColor="text1"/>
                <w:sz w:val="20"/>
                <w:szCs w:val="20"/>
                <w:lang w:val="vi-VN"/>
              </w:rPr>
              <w:t>Nhóm nhiệm vụ về tổ chức bộ máy, cải cách hành chính, phòng, chống tham nhũng, thực hành tiết kiệm chống lãng phí, giải quyết khiếu nại tố cáo</w:t>
            </w:r>
          </w:p>
        </w:tc>
        <w:tc>
          <w:tcPr>
            <w:tcW w:w="417" w:type="pct"/>
            <w:tcBorders>
              <w:top w:val="single" w:sz="4" w:space="0" w:color="000000"/>
              <w:left w:val="single" w:sz="4" w:space="0" w:color="000000"/>
              <w:bottom w:val="single" w:sz="4" w:space="0" w:color="000000"/>
              <w:right w:val="single" w:sz="4" w:space="0" w:color="000000"/>
            </w:tcBorders>
            <w:vAlign w:val="center"/>
            <w:hideMark/>
          </w:tcPr>
          <w:p w14:paraId="6E43EB2C" w14:textId="77777777" w:rsidR="00122D22" w:rsidRPr="000759A1" w:rsidRDefault="00122D22" w:rsidP="004B3507">
            <w:pPr>
              <w:spacing w:before="0" w:after="0" w:line="240" w:lineRule="auto"/>
              <w:ind w:firstLine="0"/>
              <w:jc w:val="left"/>
              <w:rPr>
                <w:rFonts w:eastAsia="Times New Roman"/>
                <w:b/>
                <w:bCs/>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hideMark/>
          </w:tcPr>
          <w:p w14:paraId="3EA1F5F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hideMark/>
          </w:tcPr>
          <w:p w14:paraId="6666C04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0EEA532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4E85F62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hideMark/>
          </w:tcPr>
          <w:p w14:paraId="0442473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5973DD61"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5856C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166</w:t>
            </w:r>
          </w:p>
        </w:tc>
        <w:tc>
          <w:tcPr>
            <w:tcW w:w="1928" w:type="pct"/>
            <w:tcBorders>
              <w:top w:val="single" w:sz="4" w:space="0" w:color="000000"/>
              <w:left w:val="single" w:sz="4" w:space="0" w:color="000000"/>
              <w:bottom w:val="single" w:sz="4" w:space="0" w:color="000000"/>
              <w:right w:val="single" w:sz="4" w:space="0" w:color="000000"/>
            </w:tcBorders>
            <w:vAlign w:val="center"/>
          </w:tcPr>
          <w:p w14:paraId="0A9B35E2"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Quyết định của Thủ tướng Chính phủ phê duyệt danh mục dịch vụ công trực tuyến ưu tiên tích hợp, cung cấp trên Cổng Dịch vụ công Quốc gia</w:t>
            </w:r>
          </w:p>
        </w:tc>
        <w:tc>
          <w:tcPr>
            <w:tcW w:w="417" w:type="pct"/>
            <w:tcBorders>
              <w:top w:val="single" w:sz="4" w:space="0" w:color="000000"/>
              <w:left w:val="single" w:sz="4" w:space="0" w:color="000000"/>
              <w:bottom w:val="single" w:sz="4" w:space="0" w:color="000000"/>
              <w:right w:val="single" w:sz="4" w:space="0" w:color="000000"/>
            </w:tcBorders>
            <w:vAlign w:val="center"/>
          </w:tcPr>
          <w:p w14:paraId="7F6EC982"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3</w:t>
            </w:r>
          </w:p>
        </w:tc>
        <w:tc>
          <w:tcPr>
            <w:tcW w:w="406" w:type="pct"/>
            <w:tcBorders>
              <w:top w:val="single" w:sz="4" w:space="0" w:color="000000"/>
              <w:left w:val="single" w:sz="4" w:space="0" w:color="000000"/>
              <w:bottom w:val="single" w:sz="4" w:space="0" w:color="000000"/>
              <w:right w:val="single" w:sz="4" w:space="0" w:color="000000"/>
            </w:tcBorders>
            <w:vAlign w:val="center"/>
          </w:tcPr>
          <w:p w14:paraId="583579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6731A62"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58C7EFD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94863C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928488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VPCP</w:t>
            </w:r>
          </w:p>
        </w:tc>
      </w:tr>
      <w:tr w:rsidR="00122D22" w:rsidRPr="000759A1" w14:paraId="7078F8B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D00A6C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167</w:t>
            </w:r>
          </w:p>
        </w:tc>
        <w:tc>
          <w:tcPr>
            <w:tcW w:w="1928" w:type="pct"/>
            <w:tcBorders>
              <w:top w:val="single" w:sz="4" w:space="0" w:color="000000"/>
              <w:left w:val="single" w:sz="4" w:space="0" w:color="000000"/>
              <w:bottom w:val="single" w:sz="4" w:space="0" w:color="000000"/>
              <w:right w:val="single" w:sz="4" w:space="0" w:color="000000"/>
            </w:tcBorders>
            <w:vAlign w:val="center"/>
          </w:tcPr>
          <w:p w14:paraId="2D0A361F"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Quyết định sửa đổi, bổ sung các Quyết định của Thủ tướng Chính phủ quy định về thành phần và nhiệm vụ, quyền hạn của Hội đồng phối hợp phổ biến, giáo dục pháp luật</w:t>
            </w:r>
          </w:p>
        </w:tc>
        <w:tc>
          <w:tcPr>
            <w:tcW w:w="417" w:type="pct"/>
            <w:tcBorders>
              <w:top w:val="single" w:sz="4" w:space="0" w:color="000000"/>
              <w:left w:val="single" w:sz="4" w:space="0" w:color="000000"/>
              <w:bottom w:val="single" w:sz="4" w:space="0" w:color="000000"/>
              <w:right w:val="single" w:sz="4" w:space="0" w:color="000000"/>
            </w:tcBorders>
            <w:vAlign w:val="center"/>
          </w:tcPr>
          <w:p w14:paraId="7BCB0E56"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37F1F99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9011BE7"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1A98450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E9D351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00BD1B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TP</w:t>
            </w:r>
          </w:p>
        </w:tc>
      </w:tr>
      <w:tr w:rsidR="00122D22" w:rsidRPr="000759A1" w14:paraId="7575381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BEAC79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168</w:t>
            </w:r>
          </w:p>
        </w:tc>
        <w:tc>
          <w:tcPr>
            <w:tcW w:w="1928" w:type="pct"/>
            <w:tcBorders>
              <w:top w:val="single" w:sz="4" w:space="0" w:color="000000"/>
              <w:left w:val="single" w:sz="4" w:space="0" w:color="000000"/>
              <w:bottom w:val="single" w:sz="4" w:space="0" w:color="000000"/>
              <w:right w:val="single" w:sz="4" w:space="0" w:color="000000"/>
            </w:tcBorders>
            <w:vAlign w:val="center"/>
          </w:tcPr>
          <w:p w14:paraId="28F7EBC3"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Quyết định ban hành Chương trình tổng thể của Chính phủ về thực hành tiết kiệm, chống lãng phí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4A1C4DB7" w14:textId="77777777" w:rsidR="00122D22" w:rsidRPr="000759A1" w:rsidRDefault="00122D22" w:rsidP="004B3507">
            <w:pPr>
              <w:spacing w:before="0" w:after="0" w:line="240" w:lineRule="auto"/>
              <w:ind w:firstLine="0"/>
              <w:jc w:val="center"/>
              <w:rPr>
                <w:rStyle w:val="Other"/>
                <w:color w:val="000000" w:themeColor="text1"/>
                <w:sz w:val="20"/>
                <w:szCs w:val="20"/>
                <w:highlight w:val="yellow"/>
                <w:lang w:eastAsia="vi-VN"/>
              </w:rPr>
            </w:pPr>
            <w:r w:rsidRPr="00DA657F">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3ADE2FF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8E2B8F8"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2CDF02A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02764EA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FB3880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TC</w:t>
            </w:r>
          </w:p>
        </w:tc>
      </w:tr>
      <w:tr w:rsidR="00122D22" w:rsidRPr="000759A1" w14:paraId="199A138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CF60E9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169</w:t>
            </w:r>
          </w:p>
        </w:tc>
        <w:tc>
          <w:tcPr>
            <w:tcW w:w="1928" w:type="pct"/>
            <w:tcBorders>
              <w:top w:val="single" w:sz="4" w:space="0" w:color="000000"/>
              <w:left w:val="single" w:sz="4" w:space="0" w:color="000000"/>
              <w:bottom w:val="single" w:sz="4" w:space="0" w:color="000000"/>
              <w:right w:val="single" w:sz="4" w:space="0" w:color="000000"/>
            </w:tcBorders>
            <w:vAlign w:val="center"/>
          </w:tcPr>
          <w:p w14:paraId="769AAC44"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Nghị định thay thế Nghị định số </w:t>
            </w:r>
            <w:r>
              <w:fldChar w:fldCharType="begin"/>
            </w:r>
            <w:r>
              <w:instrText xml:space="preserve"> HYPERLINK "https://thuvienphapluat.vn/van-ban/dau-tu/nghi-dinh-50-2016-nd-cp-xu-phat-vi-pham-hanh-chinh-trong-linh-vuc-ke-hoach-dau-tu-313204.aspx" \t "_blank" \o "Nghị định 50/2016/NĐ-CP" </w:instrText>
            </w:r>
            <w:r>
              <w:fldChar w:fldCharType="separate"/>
            </w:r>
            <w:r w:rsidRPr="000759A1">
              <w:rPr>
                <w:rFonts w:eastAsia="Times New Roman"/>
                <w:color w:val="000000" w:themeColor="text1"/>
                <w:sz w:val="20"/>
                <w:szCs w:val="20"/>
                <w:lang w:val="vi-VN"/>
              </w:rPr>
              <w:t>50/2016/NĐ-CP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01/6/2016 của Chính phủ quy định về xử phạt vi phạm hành chính trong lĩnh vực kế hoạch và đầu tư</w:t>
            </w:r>
          </w:p>
        </w:tc>
        <w:tc>
          <w:tcPr>
            <w:tcW w:w="417" w:type="pct"/>
            <w:tcBorders>
              <w:top w:val="single" w:sz="4" w:space="0" w:color="000000"/>
              <w:left w:val="single" w:sz="4" w:space="0" w:color="000000"/>
              <w:bottom w:val="single" w:sz="4" w:space="0" w:color="000000"/>
              <w:right w:val="single" w:sz="4" w:space="0" w:color="000000"/>
            </w:tcBorders>
            <w:vAlign w:val="center"/>
          </w:tcPr>
          <w:p w14:paraId="26CF9EBF" w14:textId="77777777" w:rsidR="00122D22" w:rsidRPr="000759A1" w:rsidRDefault="00122D22" w:rsidP="004B3507">
            <w:pPr>
              <w:spacing w:before="0" w:after="0" w:line="240" w:lineRule="auto"/>
              <w:ind w:firstLine="0"/>
              <w:jc w:val="center"/>
              <w:rPr>
                <w:rStyle w:val="Other"/>
                <w:color w:val="000000" w:themeColor="text1"/>
                <w:sz w:val="20"/>
                <w:szCs w:val="20"/>
                <w:highlight w:val="yellow"/>
                <w:lang w:eastAsia="vi-VN"/>
              </w:rPr>
            </w:pPr>
            <w:r w:rsidRPr="001B2CC6">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0609CA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0AC2970"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7BE7997"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sidRPr="001B2CC6">
              <w:rPr>
                <w:bCs/>
                <w:sz w:val="20"/>
                <w:szCs w:val="20"/>
              </w:rPr>
              <w:t>Đã</w:t>
            </w:r>
            <w:proofErr w:type="spellEnd"/>
            <w:r w:rsidRPr="001B2CC6">
              <w:rPr>
                <w:bCs/>
                <w:sz w:val="20"/>
                <w:szCs w:val="20"/>
              </w:rPr>
              <w:t xml:space="preserve"> </w:t>
            </w:r>
            <w:proofErr w:type="spellStart"/>
            <w:r w:rsidRPr="001B2CC6">
              <w:rPr>
                <w:bCs/>
                <w:sz w:val="20"/>
                <w:szCs w:val="20"/>
              </w:rPr>
              <w:t>trình</w:t>
            </w:r>
            <w:proofErr w:type="spellEnd"/>
            <w:r w:rsidRPr="001B2CC6">
              <w:rPr>
                <w:bCs/>
                <w:sz w:val="20"/>
                <w:szCs w:val="20"/>
              </w:rPr>
              <w:t xml:space="preserve"> </w:t>
            </w:r>
            <w:proofErr w:type="spellStart"/>
            <w:r w:rsidRPr="001B2CC6">
              <w:rPr>
                <w:bCs/>
                <w:sz w:val="20"/>
                <w:szCs w:val="20"/>
              </w:rPr>
              <w:t>Lãnh</w:t>
            </w:r>
            <w:proofErr w:type="spellEnd"/>
            <w:r w:rsidRPr="001B2CC6">
              <w:rPr>
                <w:bCs/>
                <w:sz w:val="20"/>
                <w:szCs w:val="20"/>
              </w:rPr>
              <w:t xml:space="preserve"> </w:t>
            </w:r>
            <w:proofErr w:type="spellStart"/>
            <w:r w:rsidRPr="001B2CC6">
              <w:rPr>
                <w:bCs/>
                <w:sz w:val="20"/>
                <w:szCs w:val="20"/>
              </w:rPr>
              <w:t>đạo</w:t>
            </w:r>
            <w:proofErr w:type="spellEnd"/>
            <w:r w:rsidRPr="001B2CC6">
              <w:rPr>
                <w:bCs/>
                <w:sz w:val="20"/>
                <w:szCs w:val="20"/>
              </w:rPr>
              <w:t xml:space="preserve"> </w:t>
            </w:r>
            <w:proofErr w:type="spellStart"/>
            <w:r w:rsidRPr="001B2CC6">
              <w:rPr>
                <w:bCs/>
                <w:sz w:val="20"/>
                <w:szCs w:val="20"/>
              </w:rPr>
              <w:t>Bộ</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14B6F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60BB135"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KHĐT</w:t>
            </w:r>
          </w:p>
        </w:tc>
      </w:tr>
      <w:tr w:rsidR="00122D22" w:rsidRPr="000759A1" w14:paraId="7E2121E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46EBCA4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170</w:t>
            </w:r>
          </w:p>
        </w:tc>
        <w:tc>
          <w:tcPr>
            <w:tcW w:w="1928" w:type="pct"/>
            <w:tcBorders>
              <w:top w:val="single" w:sz="4" w:space="0" w:color="000000"/>
              <w:left w:val="single" w:sz="4" w:space="0" w:color="000000"/>
              <w:bottom w:val="single" w:sz="4" w:space="0" w:color="000000"/>
              <w:right w:val="single" w:sz="4" w:space="0" w:color="000000"/>
            </w:tcBorders>
            <w:vAlign w:val="center"/>
          </w:tcPr>
          <w:p w14:paraId="5EBBF463"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"https://thuvienphapluat.vn/van-ban/cong-nghe-thong-tin/nghi-dinh-43-2011-nd-cp-cung-cap-thong-tin-va-dich-vu-cong-truc-tuyen-125408.aspx" \t "_blank" \o "Nghị định 43/2011/NĐ-CP" </w:instrText>
            </w:r>
            <w:r>
              <w:fldChar w:fldCharType="separate"/>
            </w:r>
            <w:r w:rsidRPr="000759A1">
              <w:rPr>
                <w:rFonts w:eastAsia="Times New Roman"/>
                <w:color w:val="000000" w:themeColor="text1"/>
                <w:sz w:val="20"/>
                <w:szCs w:val="20"/>
                <w:lang w:val="vi-VN"/>
              </w:rPr>
              <w:t>43/2011/NĐ-CP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của Chính phủ quy định về việc cung cấp thông tin và dịch vụ công trực tuyến trên trang thông tin điện tử hoặc cổng thông tin điện tử của cơ quan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6B9B57B3" w14:textId="77777777" w:rsidR="00122D22" w:rsidRPr="001C087F" w:rsidRDefault="00122D22" w:rsidP="004B3507">
            <w:pPr>
              <w:spacing w:before="0" w:after="0" w:line="240" w:lineRule="auto"/>
              <w:ind w:firstLine="0"/>
              <w:jc w:val="center"/>
              <w:rPr>
                <w:rStyle w:val="Other"/>
                <w:color w:val="000000" w:themeColor="text1"/>
                <w:sz w:val="20"/>
                <w:szCs w:val="20"/>
                <w:lang w:eastAsia="vi-VN"/>
              </w:rPr>
            </w:pPr>
            <w:r w:rsidRPr="001C087F">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18050C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2A7F214"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2FFED8E9" w14:textId="77777777" w:rsidR="00122D22" w:rsidRPr="001C087F" w:rsidRDefault="00122D22" w:rsidP="004B3507">
            <w:pPr>
              <w:spacing w:before="0" w:after="0" w:line="240" w:lineRule="auto"/>
              <w:ind w:firstLine="0"/>
              <w:rPr>
                <w:rStyle w:val="Other"/>
                <w:color w:val="000000" w:themeColor="text1"/>
                <w:sz w:val="20"/>
                <w:szCs w:val="20"/>
                <w:lang w:val="vi-VN" w:eastAsia="vi-VN"/>
              </w:rPr>
            </w:pPr>
            <w:proofErr w:type="spellStart"/>
            <w:r w:rsidRPr="001C087F">
              <w:rPr>
                <w:sz w:val="20"/>
                <w:szCs w:val="20"/>
              </w:rPr>
              <w:t>Dự</w:t>
            </w:r>
            <w:proofErr w:type="spellEnd"/>
            <w:r w:rsidRPr="001C087F">
              <w:rPr>
                <w:sz w:val="20"/>
                <w:szCs w:val="20"/>
              </w:rPr>
              <w:t xml:space="preserve"> </w:t>
            </w:r>
            <w:proofErr w:type="spellStart"/>
            <w:r w:rsidRPr="001C087F">
              <w:rPr>
                <w:sz w:val="20"/>
                <w:szCs w:val="20"/>
              </w:rPr>
              <w:t>thảo</w:t>
            </w:r>
            <w:proofErr w:type="spellEnd"/>
            <w:r w:rsidRPr="001C087F">
              <w:rPr>
                <w:sz w:val="20"/>
                <w:szCs w:val="20"/>
              </w:rPr>
              <w:t xml:space="preserve"> </w:t>
            </w:r>
            <w:proofErr w:type="spellStart"/>
            <w:r w:rsidRPr="001C087F">
              <w:rPr>
                <w:sz w:val="20"/>
                <w:szCs w:val="20"/>
              </w:rPr>
              <w:t>Nghị</w:t>
            </w:r>
            <w:proofErr w:type="spellEnd"/>
            <w:r w:rsidRPr="001C087F">
              <w:rPr>
                <w:sz w:val="20"/>
                <w:szCs w:val="20"/>
              </w:rPr>
              <w:t xml:space="preserve"> </w:t>
            </w:r>
            <w:proofErr w:type="spellStart"/>
            <w:r w:rsidRPr="001C087F">
              <w:rPr>
                <w:sz w:val="20"/>
                <w:szCs w:val="20"/>
              </w:rPr>
              <w:t>định</w:t>
            </w:r>
            <w:proofErr w:type="spellEnd"/>
            <w:r w:rsidRPr="001C087F">
              <w:rPr>
                <w:sz w:val="20"/>
                <w:szCs w:val="20"/>
              </w:rPr>
              <w:t xml:space="preserve"> </w:t>
            </w:r>
            <w:proofErr w:type="spellStart"/>
            <w:r w:rsidRPr="001C087F">
              <w:rPr>
                <w:sz w:val="20"/>
                <w:szCs w:val="20"/>
              </w:rPr>
              <w:t>đang</w:t>
            </w:r>
            <w:proofErr w:type="spellEnd"/>
            <w:r w:rsidRPr="001C087F">
              <w:rPr>
                <w:sz w:val="20"/>
                <w:szCs w:val="20"/>
              </w:rPr>
              <w:t xml:space="preserve"> </w:t>
            </w:r>
            <w:proofErr w:type="spellStart"/>
            <w:r w:rsidRPr="001C087F">
              <w:rPr>
                <w:sz w:val="20"/>
                <w:szCs w:val="20"/>
              </w:rPr>
              <w:t>xin</w:t>
            </w:r>
            <w:proofErr w:type="spellEnd"/>
            <w:r w:rsidRPr="001C087F">
              <w:rPr>
                <w:sz w:val="20"/>
                <w:szCs w:val="20"/>
              </w:rPr>
              <w:t xml:space="preserve"> ý </w:t>
            </w:r>
            <w:proofErr w:type="spellStart"/>
            <w:r w:rsidRPr="001C087F">
              <w:rPr>
                <w:sz w:val="20"/>
                <w:szCs w:val="20"/>
              </w:rPr>
              <w:t>kiến</w:t>
            </w:r>
            <w:proofErr w:type="spellEnd"/>
            <w:r w:rsidRPr="001C087F">
              <w:rPr>
                <w:sz w:val="20"/>
                <w:szCs w:val="20"/>
              </w:rPr>
              <w:t xml:space="preserve"> </w:t>
            </w:r>
            <w:proofErr w:type="spellStart"/>
            <w:r w:rsidRPr="001C087F">
              <w:rPr>
                <w:sz w:val="20"/>
                <w:szCs w:val="20"/>
              </w:rPr>
              <w:t>rộng</w:t>
            </w:r>
            <w:proofErr w:type="spellEnd"/>
            <w:r w:rsidRPr="001C087F">
              <w:rPr>
                <w:sz w:val="20"/>
                <w:szCs w:val="20"/>
              </w:rPr>
              <w:t xml:space="preserve"> </w:t>
            </w:r>
            <w:proofErr w:type="spellStart"/>
            <w:r w:rsidRPr="001C087F">
              <w:rPr>
                <w:sz w:val="20"/>
                <w:szCs w:val="20"/>
              </w:rPr>
              <w:t>rãi</w:t>
            </w:r>
            <w:proofErr w:type="spellEnd"/>
            <w:r w:rsidRPr="001C087F">
              <w:rPr>
                <w:sz w:val="20"/>
                <w:szCs w:val="20"/>
              </w:rPr>
              <w:t xml:space="preserve"> </w:t>
            </w:r>
            <w:proofErr w:type="spellStart"/>
            <w:r w:rsidRPr="001C087F">
              <w:rPr>
                <w:sz w:val="20"/>
                <w:szCs w:val="20"/>
              </w:rPr>
              <w:t>trên</w:t>
            </w:r>
            <w:proofErr w:type="spellEnd"/>
            <w:r w:rsidRPr="001C087F">
              <w:rPr>
                <w:sz w:val="20"/>
                <w:szCs w:val="20"/>
              </w:rPr>
              <w:t xml:space="preserve"> </w:t>
            </w:r>
            <w:proofErr w:type="spellStart"/>
            <w:proofErr w:type="gramStart"/>
            <w:r w:rsidRPr="001C087F">
              <w:rPr>
                <w:sz w:val="20"/>
                <w:szCs w:val="20"/>
              </w:rPr>
              <w:t>Cổng</w:t>
            </w:r>
            <w:proofErr w:type="spellEnd"/>
            <w:r w:rsidRPr="001C087F">
              <w:rPr>
                <w:sz w:val="20"/>
                <w:szCs w:val="20"/>
              </w:rPr>
              <w:t xml:space="preserve">  TTĐT</w:t>
            </w:r>
            <w:proofErr w:type="gramEnd"/>
            <w:r w:rsidRPr="001C087F">
              <w:rPr>
                <w:sz w:val="20"/>
                <w:szCs w:val="20"/>
              </w:rPr>
              <w:t xml:space="preserve"> </w:t>
            </w:r>
            <w:proofErr w:type="spellStart"/>
            <w:r w:rsidRPr="001C087F">
              <w:rPr>
                <w:sz w:val="20"/>
                <w:szCs w:val="20"/>
              </w:rPr>
              <w:t>Chính</w:t>
            </w:r>
            <w:proofErr w:type="spellEnd"/>
            <w:r w:rsidRPr="001C087F">
              <w:rPr>
                <w:sz w:val="20"/>
                <w:szCs w:val="20"/>
              </w:rPr>
              <w:t xml:space="preserve"> </w:t>
            </w:r>
            <w:proofErr w:type="spellStart"/>
            <w:r w:rsidRPr="001C087F">
              <w:rPr>
                <w:sz w:val="20"/>
                <w:szCs w:val="20"/>
              </w:rPr>
              <w:t>phủ</w:t>
            </w:r>
            <w:proofErr w:type="spellEnd"/>
            <w:r w:rsidRPr="001C087F">
              <w:rPr>
                <w:sz w:val="20"/>
                <w:szCs w:val="20"/>
              </w:rPr>
              <w:t>.</w:t>
            </w:r>
          </w:p>
        </w:tc>
        <w:tc>
          <w:tcPr>
            <w:tcW w:w="426" w:type="pct"/>
            <w:tcBorders>
              <w:top w:val="single" w:sz="4" w:space="0" w:color="000000"/>
              <w:left w:val="single" w:sz="4" w:space="0" w:color="000000"/>
              <w:bottom w:val="single" w:sz="4" w:space="0" w:color="000000"/>
              <w:right w:val="single" w:sz="4" w:space="0" w:color="000000"/>
            </w:tcBorders>
            <w:vAlign w:val="center"/>
          </w:tcPr>
          <w:p w14:paraId="5ED42EF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D1BCA00"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4991420E"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81EE58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lastRenderedPageBreak/>
              <w:t>171</w:t>
            </w:r>
          </w:p>
        </w:tc>
        <w:tc>
          <w:tcPr>
            <w:tcW w:w="1928" w:type="pct"/>
            <w:tcBorders>
              <w:top w:val="single" w:sz="4" w:space="0" w:color="000000"/>
              <w:left w:val="single" w:sz="4" w:space="0" w:color="000000"/>
              <w:bottom w:val="single" w:sz="4" w:space="0" w:color="000000"/>
              <w:right w:val="single" w:sz="4" w:space="0" w:color="000000"/>
            </w:tcBorders>
            <w:vAlign w:val="center"/>
          </w:tcPr>
          <w:p w14:paraId="34582584"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Nghị định sửa đổi bổ sung Nghị định số </w:t>
            </w:r>
            <w:r>
              <w:fldChar w:fldCharType="begin"/>
            </w:r>
            <w:r>
              <w:instrText xml:space="preserve"> HYPERLINK "https://thuvienphapluat.vn/van-ban/cong-nghe-thong-tin/nghi-dinh-64-2007-nd-cp-ung-dung-cong-nghe-thong-tin-trong-co-quan-nha-nuoc-18234.aspx" \t "_blank" \o "Nghị định 64/2007/NĐ-CP" </w:instrText>
            </w:r>
            <w:r>
              <w:fldChar w:fldCharType="separate"/>
            </w:r>
            <w:r w:rsidRPr="000759A1">
              <w:rPr>
                <w:rFonts w:eastAsia="Times New Roman"/>
                <w:color w:val="000000" w:themeColor="text1"/>
                <w:sz w:val="20"/>
                <w:szCs w:val="20"/>
                <w:lang w:val="vi-VN"/>
              </w:rPr>
              <w:t>64/2007/NĐ-CP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10/4/2007 của Chính phủ quy định về ứng dụng CNTT trong hoạt động của cơ quan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34A3F8A5" w14:textId="77777777" w:rsidR="00122D22" w:rsidRPr="001C087F" w:rsidRDefault="00122D22" w:rsidP="004B3507">
            <w:pPr>
              <w:spacing w:before="0" w:after="0" w:line="240" w:lineRule="auto"/>
              <w:ind w:firstLine="0"/>
              <w:jc w:val="center"/>
              <w:rPr>
                <w:rStyle w:val="Other"/>
                <w:color w:val="000000" w:themeColor="text1"/>
                <w:sz w:val="20"/>
                <w:szCs w:val="20"/>
                <w:lang w:eastAsia="vi-VN"/>
              </w:rPr>
            </w:pPr>
            <w:r w:rsidRPr="001C087F">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1186948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2FDD16B"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E57DACE" w14:textId="77777777" w:rsidR="00122D22" w:rsidRPr="009160B3" w:rsidRDefault="00122D22" w:rsidP="004B3507">
            <w:pPr>
              <w:spacing w:before="0" w:after="0" w:line="240" w:lineRule="auto"/>
              <w:ind w:firstLine="0"/>
              <w:rPr>
                <w:rStyle w:val="Other"/>
                <w:color w:val="000000" w:themeColor="text1"/>
                <w:sz w:val="20"/>
                <w:szCs w:val="20"/>
                <w:lang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B71B7B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4A2187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19A8D3E5"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49FEF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172</w:t>
            </w:r>
          </w:p>
        </w:tc>
        <w:tc>
          <w:tcPr>
            <w:tcW w:w="1928" w:type="pct"/>
            <w:tcBorders>
              <w:top w:val="single" w:sz="4" w:space="0" w:color="000000"/>
              <w:left w:val="single" w:sz="4" w:space="0" w:color="000000"/>
              <w:bottom w:val="single" w:sz="4" w:space="0" w:color="000000"/>
              <w:right w:val="single" w:sz="4" w:space="0" w:color="000000"/>
            </w:tcBorders>
            <w:vAlign w:val="center"/>
          </w:tcPr>
          <w:p w14:paraId="66A46E04"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Chiến lược dữ liệu quốc gia giai đoạn 2021 - 2025, định hướng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4D1D8AC9" w14:textId="77777777" w:rsidR="00122D22" w:rsidRPr="001C087F" w:rsidRDefault="00122D22" w:rsidP="004B3507">
            <w:pPr>
              <w:spacing w:before="0" w:after="0" w:line="240" w:lineRule="auto"/>
              <w:ind w:firstLine="0"/>
              <w:jc w:val="center"/>
              <w:rPr>
                <w:rStyle w:val="Other"/>
                <w:color w:val="000000" w:themeColor="text1"/>
                <w:sz w:val="20"/>
                <w:szCs w:val="20"/>
                <w:lang w:eastAsia="vi-VN"/>
              </w:rPr>
            </w:pPr>
            <w:r w:rsidRPr="001C087F">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1621A1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B907CE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113ECB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46C8B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32B92BA"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TTTT</w:t>
            </w:r>
          </w:p>
        </w:tc>
      </w:tr>
      <w:tr w:rsidR="00122D22" w:rsidRPr="000759A1" w14:paraId="0403B6A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CD5C85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173</w:t>
            </w:r>
          </w:p>
        </w:tc>
        <w:tc>
          <w:tcPr>
            <w:tcW w:w="1928" w:type="pct"/>
            <w:tcBorders>
              <w:top w:val="single" w:sz="4" w:space="0" w:color="000000"/>
              <w:left w:val="single" w:sz="4" w:space="0" w:color="000000"/>
              <w:bottom w:val="single" w:sz="4" w:space="0" w:color="000000"/>
              <w:right w:val="single" w:sz="4" w:space="0" w:color="000000"/>
            </w:tcBorders>
            <w:vAlign w:val="center"/>
          </w:tcPr>
          <w:p w14:paraId="30747F43"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Báo cáo Tổng kết thực hiện Quyết định số </w:t>
            </w:r>
            <w:r>
              <w:fldChar w:fldCharType="begin"/>
            </w:r>
            <w:r>
              <w:instrText xml:space="preserve"> HYPERLINK "https://thuvienphapluat.vn/van-ban/bo-may-hanh-chinh/quyet-dinh-2218-qd-ttg-thuc-hien-nghi-quyet-39-nq-tw-tinh-gian-bien-che-co-cau-lai-doi-ngu-can-bo-297658.aspx" \t "_blank" \o "Quyết định 2218/QĐ-TTg" </w:instrText>
            </w:r>
            <w:r>
              <w:fldChar w:fldCharType="separate"/>
            </w:r>
            <w:r w:rsidRPr="000759A1">
              <w:rPr>
                <w:rFonts w:eastAsia="Times New Roman"/>
                <w:color w:val="000000" w:themeColor="text1"/>
                <w:sz w:val="20"/>
                <w:szCs w:val="20"/>
                <w:lang w:val="vi-VN"/>
              </w:rPr>
              <w:t>2218/QĐ-TTg</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10/12/2015 của Thủ tướng Chính phủ về Kế hoạch của Chính phủ thực hiện Nghị quyết số 39-NQ/TW ngày 17/4/2015 của Bộ Chính trị về tinh giản biên chế, cơ cấu lại đội ngũ cán bộ, công chức, viên chức</w:t>
            </w:r>
          </w:p>
        </w:tc>
        <w:tc>
          <w:tcPr>
            <w:tcW w:w="417" w:type="pct"/>
            <w:tcBorders>
              <w:top w:val="single" w:sz="4" w:space="0" w:color="000000"/>
              <w:left w:val="single" w:sz="4" w:space="0" w:color="000000"/>
              <w:bottom w:val="single" w:sz="4" w:space="0" w:color="000000"/>
              <w:right w:val="single" w:sz="4" w:space="0" w:color="000000"/>
            </w:tcBorders>
            <w:vAlign w:val="center"/>
          </w:tcPr>
          <w:p w14:paraId="00430157"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25970B7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E9FE286"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46C1EE1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8D6F5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99A6AE6"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4485A5CE"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1D81CD0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174</w:t>
            </w:r>
          </w:p>
        </w:tc>
        <w:tc>
          <w:tcPr>
            <w:tcW w:w="1928" w:type="pct"/>
            <w:tcBorders>
              <w:top w:val="single" w:sz="4" w:space="0" w:color="000000"/>
              <w:left w:val="single" w:sz="4" w:space="0" w:color="000000"/>
              <w:bottom w:val="single" w:sz="4" w:space="0" w:color="000000"/>
              <w:right w:val="single" w:sz="4" w:space="0" w:color="000000"/>
            </w:tcBorders>
            <w:vAlign w:val="center"/>
          </w:tcPr>
          <w:p w14:paraId="17A3422A"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Chương trình tổng thể Cải cách hành chính</w:t>
            </w:r>
          </w:p>
        </w:tc>
        <w:tc>
          <w:tcPr>
            <w:tcW w:w="417" w:type="pct"/>
            <w:tcBorders>
              <w:top w:val="single" w:sz="4" w:space="0" w:color="000000"/>
              <w:left w:val="single" w:sz="4" w:space="0" w:color="000000"/>
              <w:bottom w:val="single" w:sz="4" w:space="0" w:color="000000"/>
              <w:right w:val="single" w:sz="4" w:space="0" w:color="000000"/>
            </w:tcBorders>
            <w:vAlign w:val="center"/>
          </w:tcPr>
          <w:p w14:paraId="6D2DF6B5"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175E797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E667983"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5C5061AB"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12BFB71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FE08CC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691C498A"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6369EC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175</w:t>
            </w:r>
          </w:p>
        </w:tc>
        <w:tc>
          <w:tcPr>
            <w:tcW w:w="1928" w:type="pct"/>
            <w:tcBorders>
              <w:top w:val="single" w:sz="4" w:space="0" w:color="000000"/>
              <w:left w:val="single" w:sz="4" w:space="0" w:color="000000"/>
              <w:bottom w:val="single" w:sz="4" w:space="0" w:color="000000"/>
              <w:right w:val="single" w:sz="4" w:space="0" w:color="000000"/>
            </w:tcBorders>
            <w:vAlign w:val="center"/>
          </w:tcPr>
          <w:p w14:paraId="08775647"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Nghị định thay thế Nghị định số </w:t>
            </w:r>
            <w:r>
              <w:fldChar w:fldCharType="begin"/>
            </w:r>
            <w:r>
              <w:instrText xml:space="preserve"> HYPERLINK "https://thuvienphapluat.vn/van-ban/bo-may-hanh-chinh/nghi-dinh-90-2012-nd-cp-to-chuc-trong-hoat-dong-thanh-tra-nganh-noi-vu-150959.aspx" \t "_blank" \o "Nghị định 90/2012/NĐ-CP" </w:instrText>
            </w:r>
            <w:r>
              <w:fldChar w:fldCharType="separate"/>
            </w:r>
            <w:r w:rsidRPr="000759A1">
              <w:rPr>
                <w:rFonts w:eastAsia="Times New Roman"/>
                <w:color w:val="000000" w:themeColor="text1"/>
                <w:sz w:val="20"/>
                <w:szCs w:val="20"/>
                <w:lang w:val="vi-VN"/>
              </w:rPr>
              <w:t>90/2012/NĐ-CP</w:t>
            </w:r>
            <w:r>
              <w:rPr>
                <w:rFonts w:eastAsia="Times New Roman"/>
                <w:color w:val="000000" w:themeColor="text1"/>
                <w:sz w:val="20"/>
                <w:szCs w:val="20"/>
                <w:lang w:val="vi-VN"/>
              </w:rPr>
              <w:fldChar w:fldCharType="end"/>
            </w:r>
            <w:r w:rsidRPr="000759A1">
              <w:rPr>
                <w:rFonts w:eastAsia="Times New Roman"/>
                <w:color w:val="000000" w:themeColor="text1"/>
                <w:sz w:val="20"/>
                <w:szCs w:val="20"/>
                <w:lang w:val="vi-VN"/>
              </w:rPr>
              <w:t> ngày 05/11/2012 của Chính phủ về tổ chức các hoạt động thanh tra ngành Nội vụ</w:t>
            </w:r>
          </w:p>
        </w:tc>
        <w:tc>
          <w:tcPr>
            <w:tcW w:w="417" w:type="pct"/>
            <w:tcBorders>
              <w:top w:val="single" w:sz="4" w:space="0" w:color="000000"/>
              <w:left w:val="single" w:sz="4" w:space="0" w:color="000000"/>
              <w:bottom w:val="single" w:sz="4" w:space="0" w:color="000000"/>
              <w:right w:val="single" w:sz="4" w:space="0" w:color="000000"/>
            </w:tcBorders>
            <w:vAlign w:val="center"/>
          </w:tcPr>
          <w:p w14:paraId="6535848F" w14:textId="77777777" w:rsidR="00122D22" w:rsidRPr="000759A1" w:rsidRDefault="00122D22" w:rsidP="004B3507">
            <w:pPr>
              <w:spacing w:before="0" w:after="0" w:line="240" w:lineRule="auto"/>
              <w:ind w:firstLine="0"/>
              <w:jc w:val="center"/>
              <w:rPr>
                <w:rStyle w:val="Other"/>
                <w:color w:val="000000" w:themeColor="text1"/>
                <w:sz w:val="20"/>
                <w:szCs w:val="20"/>
                <w:highlight w:val="yellow"/>
                <w:lang w:eastAsia="vi-VN"/>
              </w:rPr>
            </w:pPr>
            <w:r w:rsidRPr="000759A1">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512B469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43F7370"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13C30B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D2653B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26789B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2E7EC2C9"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D3E153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176</w:t>
            </w:r>
          </w:p>
        </w:tc>
        <w:tc>
          <w:tcPr>
            <w:tcW w:w="1928" w:type="pct"/>
            <w:tcBorders>
              <w:top w:val="single" w:sz="4" w:space="0" w:color="000000"/>
              <w:left w:val="single" w:sz="4" w:space="0" w:color="000000"/>
              <w:bottom w:val="single" w:sz="4" w:space="0" w:color="000000"/>
              <w:right w:val="single" w:sz="4" w:space="0" w:color="000000"/>
            </w:tcBorders>
            <w:vAlign w:val="center"/>
          </w:tcPr>
          <w:p w14:paraId="51C0AFE7"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Đề án Đào tạo đội ngũ cán bộ cấp xã tại chỗ, kết hợp tăng cường tri thức trẻ trong phát triển bền vững khu vực biên giới</w:t>
            </w:r>
          </w:p>
        </w:tc>
        <w:tc>
          <w:tcPr>
            <w:tcW w:w="417" w:type="pct"/>
            <w:tcBorders>
              <w:top w:val="single" w:sz="4" w:space="0" w:color="000000"/>
              <w:left w:val="single" w:sz="4" w:space="0" w:color="000000"/>
              <w:bottom w:val="single" w:sz="4" w:space="0" w:color="000000"/>
              <w:right w:val="single" w:sz="4" w:space="0" w:color="000000"/>
            </w:tcBorders>
            <w:vAlign w:val="center"/>
          </w:tcPr>
          <w:p w14:paraId="68291159"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0A8B7AC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3F19F9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783933D"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roofErr w:type="spellStart"/>
            <w:r w:rsidRPr="000759A1">
              <w:rPr>
                <w:rStyle w:val="Other"/>
                <w:color w:val="000000" w:themeColor="text1"/>
                <w:sz w:val="20"/>
                <w:szCs w:val="20"/>
                <w:lang w:eastAsia="vi-VN"/>
              </w:rPr>
              <w:t>Đang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xây</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dựng</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5DB42D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44462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77E534F0"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0035E8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177</w:t>
            </w:r>
          </w:p>
        </w:tc>
        <w:tc>
          <w:tcPr>
            <w:tcW w:w="1928" w:type="pct"/>
            <w:tcBorders>
              <w:top w:val="single" w:sz="4" w:space="0" w:color="000000"/>
              <w:left w:val="single" w:sz="4" w:space="0" w:color="000000"/>
              <w:bottom w:val="single" w:sz="4" w:space="0" w:color="000000"/>
              <w:right w:val="single" w:sz="4" w:space="0" w:color="000000"/>
            </w:tcBorders>
            <w:vAlign w:val="center"/>
          </w:tcPr>
          <w:p w14:paraId="2C4F36A4"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Đề án Cơ sở dữ liệu của ngành nội vụ</w:t>
            </w:r>
          </w:p>
        </w:tc>
        <w:tc>
          <w:tcPr>
            <w:tcW w:w="417" w:type="pct"/>
            <w:tcBorders>
              <w:top w:val="single" w:sz="4" w:space="0" w:color="000000"/>
              <w:left w:val="single" w:sz="4" w:space="0" w:color="000000"/>
              <w:bottom w:val="single" w:sz="4" w:space="0" w:color="000000"/>
              <w:right w:val="single" w:sz="4" w:space="0" w:color="000000"/>
            </w:tcBorders>
            <w:vAlign w:val="center"/>
          </w:tcPr>
          <w:p w14:paraId="75F00F3C"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w:t>
            </w:r>
            <w:r w:rsidRPr="000759A1">
              <w:rPr>
                <w:rFonts w:eastAsia="Times New Roman"/>
                <w:color w:val="000000" w:themeColor="text1"/>
                <w:sz w:val="20"/>
                <w:szCs w:val="20"/>
              </w:rPr>
              <w:t>á</w:t>
            </w:r>
            <w:r w:rsidRPr="000759A1">
              <w:rPr>
                <w:rFonts w:eastAsia="Times New Roman"/>
                <w:color w:val="000000" w:themeColor="text1"/>
                <w:sz w:val="20"/>
                <w:szCs w:val="20"/>
                <w:lang w:val="vi-VN"/>
              </w:rPr>
              <w:t>ng 1</w:t>
            </w:r>
            <w:r w:rsidRPr="000759A1">
              <w:rPr>
                <w:rFonts w:eastAsia="Times New Roman"/>
                <w:color w:val="000000" w:themeColor="text1"/>
                <w:sz w:val="20"/>
                <w:szCs w:val="20"/>
              </w:rPr>
              <w:t>1</w:t>
            </w:r>
          </w:p>
        </w:tc>
        <w:tc>
          <w:tcPr>
            <w:tcW w:w="406" w:type="pct"/>
            <w:tcBorders>
              <w:top w:val="single" w:sz="4" w:space="0" w:color="000000"/>
              <w:left w:val="single" w:sz="4" w:space="0" w:color="000000"/>
              <w:bottom w:val="single" w:sz="4" w:space="0" w:color="000000"/>
              <w:right w:val="single" w:sz="4" w:space="0" w:color="000000"/>
            </w:tcBorders>
            <w:vAlign w:val="center"/>
          </w:tcPr>
          <w:p w14:paraId="158572F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B979B63"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230E6E7"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roofErr w:type="spellStart"/>
            <w:r w:rsidRPr="000759A1">
              <w:rPr>
                <w:rStyle w:val="Other"/>
                <w:color w:val="000000" w:themeColor="text1"/>
                <w:sz w:val="20"/>
                <w:szCs w:val="20"/>
                <w:lang w:eastAsia="vi-VN"/>
              </w:rPr>
              <w:t>Đang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xây</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dựng</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6916FF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25EBF7F"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3C868502"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F2CD82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178</w:t>
            </w:r>
          </w:p>
        </w:tc>
        <w:tc>
          <w:tcPr>
            <w:tcW w:w="1928" w:type="pct"/>
            <w:tcBorders>
              <w:top w:val="single" w:sz="4" w:space="0" w:color="000000"/>
              <w:left w:val="single" w:sz="4" w:space="0" w:color="000000"/>
              <w:bottom w:val="single" w:sz="4" w:space="0" w:color="000000"/>
              <w:right w:val="single" w:sz="4" w:space="0" w:color="000000"/>
            </w:tcBorders>
            <w:vAlign w:val="center"/>
          </w:tcPr>
          <w:p w14:paraId="666DC28F"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Đề án Bảo hiểm tài liệu lưu trữ quốc gia giai đoạn II (2021 - 2030)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1BCDD918"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10</w:t>
            </w:r>
          </w:p>
        </w:tc>
        <w:tc>
          <w:tcPr>
            <w:tcW w:w="406" w:type="pct"/>
            <w:tcBorders>
              <w:top w:val="single" w:sz="4" w:space="0" w:color="000000"/>
              <w:left w:val="single" w:sz="4" w:space="0" w:color="000000"/>
              <w:bottom w:val="single" w:sz="4" w:space="0" w:color="000000"/>
              <w:right w:val="single" w:sz="4" w:space="0" w:color="000000"/>
            </w:tcBorders>
            <w:vAlign w:val="center"/>
          </w:tcPr>
          <w:p w14:paraId="430E2BD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1B47A7A"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53CB439B"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roofErr w:type="spellStart"/>
            <w:r w:rsidRPr="000759A1">
              <w:rPr>
                <w:rStyle w:val="Other"/>
                <w:color w:val="000000" w:themeColor="text1"/>
                <w:sz w:val="20"/>
                <w:szCs w:val="20"/>
                <w:lang w:eastAsia="vi-VN"/>
              </w:rPr>
              <w:t>Đang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xây</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dựng</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37ED6E5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2AAFFCEB"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515CD76F"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FA97C1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179</w:t>
            </w:r>
          </w:p>
        </w:tc>
        <w:tc>
          <w:tcPr>
            <w:tcW w:w="1928" w:type="pct"/>
            <w:tcBorders>
              <w:top w:val="single" w:sz="4" w:space="0" w:color="000000"/>
              <w:left w:val="single" w:sz="4" w:space="0" w:color="000000"/>
              <w:bottom w:val="single" w:sz="4" w:space="0" w:color="000000"/>
              <w:right w:val="single" w:sz="4" w:space="0" w:color="000000"/>
            </w:tcBorders>
            <w:vAlign w:val="center"/>
          </w:tcPr>
          <w:p w14:paraId="74093F96"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Đề án Công bố tài liệu lưu trữ quốc gia phục vụ phát triển kinh tế - xã hội, bảo vệ chủ quyền đất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21D94C2A"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11</w:t>
            </w:r>
          </w:p>
        </w:tc>
        <w:tc>
          <w:tcPr>
            <w:tcW w:w="406" w:type="pct"/>
            <w:tcBorders>
              <w:top w:val="single" w:sz="4" w:space="0" w:color="000000"/>
              <w:left w:val="single" w:sz="4" w:space="0" w:color="000000"/>
              <w:bottom w:val="single" w:sz="4" w:space="0" w:color="000000"/>
              <w:right w:val="single" w:sz="4" w:space="0" w:color="000000"/>
            </w:tcBorders>
            <w:vAlign w:val="center"/>
          </w:tcPr>
          <w:p w14:paraId="284BA5A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91F9D15" w14:textId="77777777" w:rsidR="00122D22" w:rsidRPr="000759A1" w:rsidRDefault="00122D22" w:rsidP="004B3507">
            <w:pPr>
              <w:spacing w:before="0" w:after="0" w:line="240" w:lineRule="auto"/>
              <w:ind w:firstLine="0"/>
              <w:jc w:val="center"/>
              <w:rPr>
                <w:color w:val="000000" w:themeColor="text1"/>
                <w:sz w:val="20"/>
                <w:szCs w:val="20"/>
                <w:lang w:val="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CDA3A85"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roofErr w:type="spellStart"/>
            <w:r w:rsidRPr="000759A1">
              <w:rPr>
                <w:rStyle w:val="Other"/>
                <w:color w:val="000000" w:themeColor="text1"/>
                <w:sz w:val="20"/>
                <w:szCs w:val="20"/>
                <w:lang w:eastAsia="vi-VN"/>
              </w:rPr>
              <w:t>Đang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xây</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dựng</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6B03DEF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E8CF9EE"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1C98808B"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1C18B1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180</w:t>
            </w:r>
          </w:p>
        </w:tc>
        <w:tc>
          <w:tcPr>
            <w:tcW w:w="1928" w:type="pct"/>
            <w:tcBorders>
              <w:top w:val="single" w:sz="4" w:space="0" w:color="000000"/>
              <w:left w:val="single" w:sz="4" w:space="0" w:color="000000"/>
              <w:bottom w:val="single" w:sz="4" w:space="0" w:color="000000"/>
              <w:right w:val="single" w:sz="4" w:space="0" w:color="000000"/>
            </w:tcBorders>
            <w:vAlign w:val="center"/>
          </w:tcPr>
          <w:p w14:paraId="29022CC1" w14:textId="77777777" w:rsidR="00122D22" w:rsidRPr="000759A1" w:rsidRDefault="00122D22" w:rsidP="004B3507">
            <w:pPr>
              <w:spacing w:before="0" w:after="0" w:line="240" w:lineRule="auto"/>
              <w:ind w:firstLine="0"/>
              <w:rPr>
                <w:rStyle w:val="Other"/>
                <w:color w:val="000000" w:themeColor="text1"/>
                <w:sz w:val="20"/>
                <w:szCs w:val="20"/>
                <w:lang w:eastAsia="vi-VN"/>
              </w:rPr>
            </w:pPr>
            <w:r w:rsidRPr="000759A1">
              <w:rPr>
                <w:rFonts w:eastAsia="Times New Roman"/>
                <w:color w:val="000000" w:themeColor="text1"/>
                <w:sz w:val="20"/>
                <w:szCs w:val="20"/>
                <w:lang w:val="vi-VN"/>
              </w:rPr>
              <w:t>Đề án Kiện toàn tổ chức bộ máy quản lý nhà nước lĩnh vực văn thư, lưu trữ đáp ứng yêu cầu quản lý tập trung thống nhất tài liệu lưu trữ điện tử của các cơ quan nhà nước</w:t>
            </w:r>
          </w:p>
        </w:tc>
        <w:tc>
          <w:tcPr>
            <w:tcW w:w="417" w:type="pct"/>
            <w:tcBorders>
              <w:top w:val="single" w:sz="4" w:space="0" w:color="000000"/>
              <w:left w:val="single" w:sz="4" w:space="0" w:color="000000"/>
              <w:bottom w:val="single" w:sz="4" w:space="0" w:color="000000"/>
              <w:right w:val="single" w:sz="4" w:space="0" w:color="000000"/>
            </w:tcBorders>
            <w:vAlign w:val="center"/>
          </w:tcPr>
          <w:p w14:paraId="537BA687"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r w:rsidRPr="000759A1">
              <w:rPr>
                <w:rFonts w:eastAsia="Times New Roman"/>
                <w:color w:val="000000" w:themeColor="text1"/>
                <w:sz w:val="20"/>
                <w:szCs w:val="20"/>
                <w:lang w:val="vi-VN"/>
              </w:rPr>
              <w:t>Tháng 5</w:t>
            </w:r>
          </w:p>
        </w:tc>
        <w:tc>
          <w:tcPr>
            <w:tcW w:w="406" w:type="pct"/>
            <w:tcBorders>
              <w:top w:val="single" w:sz="4" w:space="0" w:color="000000"/>
              <w:left w:val="single" w:sz="4" w:space="0" w:color="000000"/>
              <w:bottom w:val="single" w:sz="4" w:space="0" w:color="000000"/>
              <w:right w:val="single" w:sz="4" w:space="0" w:color="000000"/>
            </w:tcBorders>
            <w:vAlign w:val="center"/>
          </w:tcPr>
          <w:p w14:paraId="49B06EA5"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0919579" w14:textId="77777777" w:rsidR="00122D22" w:rsidRPr="000759A1" w:rsidRDefault="00122D22" w:rsidP="004B3507">
            <w:pPr>
              <w:spacing w:before="0" w:after="0" w:line="240" w:lineRule="auto"/>
              <w:ind w:firstLine="0"/>
              <w:jc w:val="center"/>
              <w:rPr>
                <w:color w:val="000000" w:themeColor="text1"/>
                <w:sz w:val="20"/>
                <w:szCs w:val="20"/>
                <w:lang w:val="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3C1FFB27"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31F2E9D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F020C23"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val="vi-VN"/>
              </w:rPr>
              <w:t>Bộ NV</w:t>
            </w:r>
          </w:p>
        </w:tc>
      </w:tr>
      <w:tr w:rsidR="00122D22" w:rsidRPr="000759A1" w14:paraId="1DBD5A14"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188289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181</w:t>
            </w:r>
          </w:p>
        </w:tc>
        <w:tc>
          <w:tcPr>
            <w:tcW w:w="1928" w:type="pct"/>
            <w:tcBorders>
              <w:top w:val="single" w:sz="4" w:space="0" w:color="000000"/>
              <w:left w:val="single" w:sz="4" w:space="0" w:color="000000"/>
              <w:bottom w:val="single" w:sz="4" w:space="0" w:color="000000"/>
              <w:right w:val="single" w:sz="4" w:space="0" w:color="000000"/>
            </w:tcBorders>
            <w:vAlign w:val="center"/>
          </w:tcPr>
          <w:p w14:paraId="7F8914DE"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0759A1">
              <w:rPr>
                <w:rStyle w:val="Other"/>
                <w:color w:val="000000" w:themeColor="text1"/>
                <w:sz w:val="20"/>
                <w:szCs w:val="20"/>
                <w:lang w:eastAsia="vi-VN"/>
              </w:rPr>
              <w:t>Quyết</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định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của</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Thủ</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tướng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Chính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phủ</w:t>
            </w:r>
            <w:proofErr w:type="spellEnd"/>
            <w:r w:rsidRPr="000759A1">
              <w:rPr>
                <w:rStyle w:val="Other"/>
                <w:color w:val="000000" w:themeColor="text1"/>
                <w:sz w:val="20"/>
                <w:szCs w:val="20"/>
                <w:lang w:eastAsia="vi-VN"/>
              </w:rPr>
              <w:t xml:space="preserve"> ban </w:t>
            </w:r>
            <w:proofErr w:type="spellStart"/>
            <w:r w:rsidRPr="000759A1">
              <w:rPr>
                <w:rStyle w:val="Other"/>
                <w:color w:val="000000" w:themeColor="text1"/>
                <w:sz w:val="20"/>
                <w:szCs w:val="20"/>
                <w:lang w:eastAsia="vi-VN"/>
              </w:rPr>
              <w:t>hành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Đề</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án</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Cơ</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sở</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dữ</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liệu</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quốc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gia</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về</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kiểm</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soát</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tài</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sản</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thu</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nhập</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của</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người</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có</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chức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vụ</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quyền</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hạn</w:t>
            </w:r>
            <w:proofErr w:type="spellEnd"/>
          </w:p>
        </w:tc>
        <w:tc>
          <w:tcPr>
            <w:tcW w:w="417" w:type="pct"/>
            <w:tcBorders>
              <w:top w:val="single" w:sz="4" w:space="0" w:color="000000"/>
              <w:left w:val="single" w:sz="4" w:space="0" w:color="000000"/>
              <w:bottom w:val="single" w:sz="4" w:space="0" w:color="000000"/>
              <w:right w:val="single" w:sz="4" w:space="0" w:color="000000"/>
            </w:tcBorders>
            <w:vAlign w:val="center"/>
          </w:tcPr>
          <w:p w14:paraId="48F292D1" w14:textId="77777777" w:rsidR="00122D22" w:rsidRPr="000759A1" w:rsidRDefault="00122D22" w:rsidP="004B3507">
            <w:pPr>
              <w:spacing w:before="0" w:after="0" w:line="240" w:lineRule="auto"/>
              <w:ind w:firstLine="0"/>
              <w:jc w:val="center"/>
              <w:rPr>
                <w:rStyle w:val="Other"/>
                <w:color w:val="000000" w:themeColor="text1"/>
                <w:sz w:val="20"/>
                <w:szCs w:val="20"/>
                <w:lang w:eastAsia="vi-VN"/>
              </w:rPr>
            </w:pPr>
            <w:proofErr w:type="spellStart"/>
            <w:r w:rsidRPr="000759A1">
              <w:rPr>
                <w:rStyle w:val="Other"/>
                <w:color w:val="000000" w:themeColor="text1"/>
                <w:sz w:val="20"/>
                <w:szCs w:val="20"/>
                <w:lang w:eastAsia="vi-VN"/>
              </w:rPr>
              <w:t>Tháng</w:t>
            </w:r>
            <w:proofErr w:type="spellEnd"/>
            <w:r w:rsidRPr="000759A1">
              <w:rPr>
                <w:rStyle w:val="Other"/>
                <w:color w:val="000000" w:themeColor="text1"/>
                <w:sz w:val="20"/>
                <w:szCs w:val="20"/>
                <w:lang w:eastAsia="vi-VN"/>
              </w:rPr>
              <w:t xml:space="preserve"> 9</w:t>
            </w:r>
          </w:p>
        </w:tc>
        <w:tc>
          <w:tcPr>
            <w:tcW w:w="406" w:type="pct"/>
            <w:tcBorders>
              <w:top w:val="single" w:sz="4" w:space="0" w:color="000000"/>
              <w:left w:val="single" w:sz="4" w:space="0" w:color="000000"/>
              <w:bottom w:val="single" w:sz="4" w:space="0" w:color="000000"/>
              <w:right w:val="single" w:sz="4" w:space="0" w:color="000000"/>
            </w:tcBorders>
            <w:vAlign w:val="center"/>
          </w:tcPr>
          <w:p w14:paraId="1CF733A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285F57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827E2D3"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D35A2C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DB18161"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 xml:space="preserve">Thanh </w:t>
            </w:r>
            <w:proofErr w:type="spellStart"/>
            <w:r w:rsidRPr="000759A1">
              <w:rPr>
                <w:rFonts w:eastAsia="Times New Roman"/>
                <w:color w:val="000000" w:themeColor="text1"/>
                <w:sz w:val="20"/>
                <w:szCs w:val="20"/>
                <w:lang w:eastAsia="vi-VN"/>
              </w:rPr>
              <w:t>tra</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Chính</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phủ</w:t>
            </w:r>
            <w:proofErr w:type="spellEnd"/>
          </w:p>
        </w:tc>
      </w:tr>
      <w:tr w:rsidR="00122D22" w:rsidRPr="000759A1" w14:paraId="246882F3"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04358437" w14:textId="77777777" w:rsidR="00122D22" w:rsidRPr="000759A1" w:rsidRDefault="00122D22" w:rsidP="004B3507">
            <w:pPr>
              <w:spacing w:before="0" w:after="0" w:line="240" w:lineRule="auto"/>
              <w:ind w:firstLine="0"/>
              <w:jc w:val="center"/>
              <w:rPr>
                <w:rFonts w:eastAsia="Times New Roman"/>
                <w:color w:val="000000" w:themeColor="text1"/>
                <w:sz w:val="20"/>
                <w:szCs w:val="20"/>
                <w:lang w:eastAsia="vi-VN"/>
              </w:rPr>
            </w:pPr>
            <w:r w:rsidRPr="000759A1">
              <w:rPr>
                <w:rFonts w:eastAsia="Times New Roman"/>
                <w:color w:val="000000" w:themeColor="text1"/>
                <w:sz w:val="20"/>
                <w:szCs w:val="20"/>
                <w:lang w:eastAsia="vi-VN"/>
              </w:rPr>
              <w:t>182</w:t>
            </w:r>
          </w:p>
        </w:tc>
        <w:tc>
          <w:tcPr>
            <w:tcW w:w="1928" w:type="pct"/>
            <w:tcBorders>
              <w:top w:val="single" w:sz="4" w:space="0" w:color="000000"/>
              <w:left w:val="single" w:sz="4" w:space="0" w:color="000000"/>
              <w:bottom w:val="single" w:sz="4" w:space="0" w:color="000000"/>
              <w:right w:val="single" w:sz="4" w:space="0" w:color="000000"/>
            </w:tcBorders>
            <w:vAlign w:val="center"/>
          </w:tcPr>
          <w:p w14:paraId="141DE862" w14:textId="77777777" w:rsidR="00122D22" w:rsidRPr="000759A1" w:rsidRDefault="00122D22" w:rsidP="004B3507">
            <w:pPr>
              <w:spacing w:before="0" w:after="0" w:line="240" w:lineRule="auto"/>
              <w:ind w:firstLine="0"/>
              <w:rPr>
                <w:rFonts w:eastAsia="Times New Roman"/>
                <w:color w:val="000000" w:themeColor="text1"/>
                <w:sz w:val="20"/>
                <w:szCs w:val="20"/>
                <w:lang w:val="vi-VN" w:eastAsia="vi-VN"/>
              </w:rPr>
            </w:pPr>
            <w:proofErr w:type="spellStart"/>
            <w:r w:rsidRPr="000759A1">
              <w:rPr>
                <w:rStyle w:val="Other"/>
                <w:color w:val="000000" w:themeColor="text1"/>
                <w:sz w:val="20"/>
                <w:szCs w:val="20"/>
                <w:lang w:eastAsia="vi-VN"/>
              </w:rPr>
              <w:t>Nghị</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quyết</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của</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Chính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phủ</w:t>
            </w:r>
            <w:proofErr w:type="spellEnd"/>
            <w:r w:rsidRPr="000759A1">
              <w:rPr>
                <w:rStyle w:val="Other"/>
                <w:color w:val="000000" w:themeColor="text1"/>
                <w:sz w:val="20"/>
                <w:szCs w:val="20"/>
                <w:lang w:eastAsia="vi-VN"/>
              </w:rPr>
              <w:t xml:space="preserve"> ban </w:t>
            </w:r>
            <w:proofErr w:type="spellStart"/>
            <w:r w:rsidRPr="000759A1">
              <w:rPr>
                <w:rStyle w:val="Other"/>
                <w:color w:val="000000" w:themeColor="text1"/>
                <w:sz w:val="20"/>
                <w:szCs w:val="20"/>
                <w:lang w:eastAsia="vi-VN"/>
              </w:rPr>
              <w:t>hành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Chiến</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lược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quốc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gia</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về</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phòng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chống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tham</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nhũng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đến</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năm</w:t>
            </w:r>
            <w:proofErr w:type="spellEnd"/>
            <w:r w:rsidRPr="000759A1">
              <w:rPr>
                <w:rStyle w:val="Other"/>
                <w:color w:val="000000" w:themeColor="text1"/>
                <w:sz w:val="20"/>
                <w:szCs w:val="20"/>
                <w:lang w:eastAsia="vi-VN"/>
              </w:rPr>
              <w:t xml:space="preserve"> 2030 </w:t>
            </w:r>
            <w:proofErr w:type="spellStart"/>
            <w:r w:rsidRPr="000759A1">
              <w:rPr>
                <w:rStyle w:val="Other"/>
                <w:color w:val="000000" w:themeColor="text1"/>
                <w:sz w:val="20"/>
                <w:szCs w:val="20"/>
                <w:lang w:eastAsia="vi-VN"/>
              </w:rPr>
              <w:t>và</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kế</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hoạch</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thực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hiện</w:t>
            </w:r>
            <w:proofErr w:type="spellEnd"/>
            <w:r w:rsidRPr="000759A1">
              <w:rPr>
                <w:rStyle w:val="Other"/>
                <w:color w:val="000000" w:themeColor="text1"/>
                <w:sz w:val="20"/>
                <w:szCs w:val="20"/>
                <w:lang w:eastAsia="vi-VN"/>
              </w:rPr>
              <w:t xml:space="preserve"> Công </w:t>
            </w:r>
            <w:proofErr w:type="spellStart"/>
            <w:r w:rsidRPr="000759A1">
              <w:rPr>
                <w:rStyle w:val="Other"/>
                <w:color w:val="000000" w:themeColor="text1"/>
                <w:sz w:val="20"/>
                <w:szCs w:val="20"/>
                <w:lang w:eastAsia="vi-VN"/>
              </w:rPr>
              <w:t>ước</w:t>
            </w:r>
            <w:proofErr w:type="spellEnd"/>
            <w:r w:rsidRPr="000759A1">
              <w:rPr>
                <w:rStyle w:val="Other"/>
                <w:color w:val="000000" w:themeColor="text1"/>
                <w:sz w:val="20"/>
                <w:szCs w:val="20"/>
                <w:lang w:eastAsia="vi-VN"/>
              </w:rPr>
              <w:t xml:space="preserve"> Liên </w:t>
            </w:r>
            <w:proofErr w:type="spellStart"/>
            <w:r w:rsidRPr="000759A1">
              <w:rPr>
                <w:rStyle w:val="Other"/>
                <w:color w:val="000000" w:themeColor="text1"/>
                <w:sz w:val="20"/>
                <w:szCs w:val="20"/>
                <w:lang w:eastAsia="vi-VN"/>
              </w:rPr>
              <w:t>hợp</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quốc</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về</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chống</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tham</w:t>
            </w:r>
            <w:proofErr w:type="spellEnd"/>
            <w:r w:rsidRPr="000759A1">
              <w:rPr>
                <w:rStyle w:val="Other"/>
                <w:color w:val="000000" w:themeColor="text1"/>
                <w:sz w:val="20"/>
                <w:szCs w:val="20"/>
                <w:lang w:eastAsia="vi-VN"/>
              </w:rPr>
              <w:t xml:space="preserve"> </w:t>
            </w:r>
            <w:proofErr w:type="spellStart"/>
            <w:r w:rsidRPr="000759A1">
              <w:rPr>
                <w:rStyle w:val="Other"/>
                <w:color w:val="000000" w:themeColor="text1"/>
                <w:sz w:val="20"/>
                <w:szCs w:val="20"/>
                <w:lang w:eastAsia="vi-VN"/>
              </w:rPr>
              <w:t>nhũng</w:t>
            </w:r>
            <w:proofErr w:type="spellEnd"/>
          </w:p>
        </w:tc>
        <w:tc>
          <w:tcPr>
            <w:tcW w:w="417" w:type="pct"/>
            <w:tcBorders>
              <w:top w:val="single" w:sz="4" w:space="0" w:color="000000"/>
              <w:left w:val="single" w:sz="4" w:space="0" w:color="000000"/>
              <w:bottom w:val="single" w:sz="4" w:space="0" w:color="000000"/>
              <w:right w:val="single" w:sz="4" w:space="0" w:color="000000"/>
            </w:tcBorders>
            <w:vAlign w:val="center"/>
          </w:tcPr>
          <w:p w14:paraId="5A68A621"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roofErr w:type="spellStart"/>
            <w:r w:rsidRPr="000759A1">
              <w:rPr>
                <w:rStyle w:val="Other"/>
                <w:color w:val="000000" w:themeColor="text1"/>
                <w:sz w:val="20"/>
                <w:szCs w:val="20"/>
                <w:lang w:eastAsia="vi-VN"/>
              </w:rPr>
              <w:t>Tháng</w:t>
            </w:r>
            <w:proofErr w:type="spellEnd"/>
            <w:r w:rsidRPr="000759A1">
              <w:rPr>
                <w:rStyle w:val="Other"/>
                <w:color w:val="000000" w:themeColor="text1"/>
                <w:sz w:val="20"/>
                <w:szCs w:val="20"/>
                <w:lang w:eastAsia="vi-VN"/>
              </w:rPr>
              <w:t xml:space="preserve"> 12</w:t>
            </w:r>
          </w:p>
        </w:tc>
        <w:tc>
          <w:tcPr>
            <w:tcW w:w="406" w:type="pct"/>
            <w:tcBorders>
              <w:top w:val="single" w:sz="4" w:space="0" w:color="000000"/>
              <w:left w:val="single" w:sz="4" w:space="0" w:color="000000"/>
              <w:bottom w:val="single" w:sz="4" w:space="0" w:color="000000"/>
              <w:right w:val="single" w:sz="4" w:space="0" w:color="000000"/>
            </w:tcBorders>
            <w:vAlign w:val="center"/>
          </w:tcPr>
          <w:p w14:paraId="7BBA387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21556C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color w:val="000000" w:themeColor="text1"/>
                <w:sz w:val="20"/>
                <w:szCs w:val="20"/>
                <w:lang w:val="vi-VN"/>
              </w:rPr>
              <w:t>Đã hoàn thành</w:t>
            </w:r>
          </w:p>
        </w:tc>
        <w:tc>
          <w:tcPr>
            <w:tcW w:w="971" w:type="pct"/>
            <w:tcBorders>
              <w:top w:val="single" w:sz="4" w:space="0" w:color="000000"/>
              <w:left w:val="single" w:sz="4" w:space="0" w:color="000000"/>
              <w:bottom w:val="single" w:sz="4" w:space="0" w:color="000000"/>
              <w:right w:val="single" w:sz="4" w:space="0" w:color="000000"/>
            </w:tcBorders>
            <w:vAlign w:val="center"/>
          </w:tcPr>
          <w:p w14:paraId="77AF85AE"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23A85F8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D6630B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eastAsia="vi-VN"/>
              </w:rPr>
              <w:t xml:space="preserve">Thanh </w:t>
            </w:r>
            <w:proofErr w:type="spellStart"/>
            <w:r w:rsidRPr="000759A1">
              <w:rPr>
                <w:rFonts w:eastAsia="Times New Roman"/>
                <w:color w:val="000000" w:themeColor="text1"/>
                <w:sz w:val="20"/>
                <w:szCs w:val="20"/>
                <w:lang w:eastAsia="vi-VN"/>
              </w:rPr>
              <w:t>tra</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Chính</w:t>
            </w:r>
            <w:proofErr w:type="spellEnd"/>
            <w:r w:rsidRPr="000759A1">
              <w:rPr>
                <w:rFonts w:eastAsia="Times New Roman"/>
                <w:color w:val="000000" w:themeColor="text1"/>
                <w:sz w:val="20"/>
                <w:szCs w:val="20"/>
                <w:lang w:eastAsia="vi-VN"/>
              </w:rPr>
              <w:t xml:space="preserve"> </w:t>
            </w:r>
            <w:proofErr w:type="spellStart"/>
            <w:r w:rsidRPr="000759A1">
              <w:rPr>
                <w:rFonts w:eastAsia="Times New Roman"/>
                <w:color w:val="000000" w:themeColor="text1"/>
                <w:sz w:val="20"/>
                <w:szCs w:val="20"/>
                <w:lang w:eastAsia="vi-VN"/>
              </w:rPr>
              <w:t>phủ</w:t>
            </w:r>
            <w:proofErr w:type="spellEnd"/>
          </w:p>
        </w:tc>
      </w:tr>
      <w:tr w:rsidR="00122D22" w:rsidRPr="000759A1" w14:paraId="6B23B143"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8747845" w14:textId="77777777" w:rsidR="00122D22" w:rsidRPr="000759A1" w:rsidRDefault="00122D22" w:rsidP="004B3507">
            <w:pPr>
              <w:spacing w:before="0" w:after="0" w:line="240" w:lineRule="auto"/>
              <w:ind w:firstLine="0"/>
              <w:jc w:val="center"/>
              <w:rPr>
                <w:rFonts w:eastAsia="Times New Roman"/>
                <w:b/>
                <w:color w:val="000000" w:themeColor="text1"/>
                <w:sz w:val="20"/>
                <w:szCs w:val="20"/>
                <w:lang w:eastAsia="vi-VN"/>
              </w:rPr>
            </w:pPr>
            <w:r w:rsidRPr="000759A1">
              <w:rPr>
                <w:rFonts w:eastAsia="Times New Roman"/>
                <w:b/>
                <w:color w:val="000000" w:themeColor="text1"/>
                <w:sz w:val="20"/>
                <w:szCs w:val="20"/>
                <w:lang w:eastAsia="vi-VN"/>
              </w:rPr>
              <w:t>VIII</w:t>
            </w:r>
          </w:p>
        </w:tc>
        <w:tc>
          <w:tcPr>
            <w:tcW w:w="1928" w:type="pct"/>
            <w:tcBorders>
              <w:top w:val="single" w:sz="4" w:space="0" w:color="000000"/>
              <w:left w:val="single" w:sz="4" w:space="0" w:color="000000"/>
              <w:bottom w:val="single" w:sz="4" w:space="0" w:color="000000"/>
              <w:right w:val="single" w:sz="4" w:space="0" w:color="000000"/>
            </w:tcBorders>
            <w:vAlign w:val="center"/>
          </w:tcPr>
          <w:p w14:paraId="0736E0A9" w14:textId="77777777" w:rsidR="00122D22" w:rsidRPr="000759A1" w:rsidRDefault="00122D22" w:rsidP="004B3507">
            <w:pPr>
              <w:spacing w:before="0" w:after="0" w:line="240" w:lineRule="auto"/>
              <w:ind w:firstLine="0"/>
              <w:jc w:val="left"/>
              <w:rPr>
                <w:rStyle w:val="Other"/>
                <w:color w:val="000000" w:themeColor="text1"/>
                <w:sz w:val="20"/>
                <w:szCs w:val="20"/>
                <w:lang w:val="vi-VN" w:eastAsia="vi-VN"/>
              </w:rPr>
            </w:pPr>
            <w:r w:rsidRPr="000759A1">
              <w:rPr>
                <w:b/>
                <w:bCs/>
                <w:color w:val="000000" w:themeColor="text1"/>
                <w:sz w:val="20"/>
                <w:szCs w:val="20"/>
                <w:lang w:val="vi-VN"/>
              </w:rPr>
              <w:t>Nhóm nhiệm vụ về bảo đảm quốc phòng, an ninh và hội nhập quốc tế</w:t>
            </w:r>
          </w:p>
        </w:tc>
        <w:tc>
          <w:tcPr>
            <w:tcW w:w="417" w:type="pct"/>
            <w:tcBorders>
              <w:top w:val="single" w:sz="4" w:space="0" w:color="000000"/>
              <w:left w:val="single" w:sz="4" w:space="0" w:color="000000"/>
              <w:bottom w:val="single" w:sz="4" w:space="0" w:color="000000"/>
              <w:right w:val="single" w:sz="4" w:space="0" w:color="000000"/>
            </w:tcBorders>
            <w:vAlign w:val="center"/>
          </w:tcPr>
          <w:p w14:paraId="5F5574F5" w14:textId="77777777" w:rsidR="00122D22" w:rsidRPr="000759A1" w:rsidRDefault="00122D22" w:rsidP="004B3507">
            <w:pPr>
              <w:spacing w:before="0" w:after="0" w:line="240" w:lineRule="auto"/>
              <w:ind w:firstLine="0"/>
              <w:jc w:val="center"/>
              <w:rPr>
                <w:rStyle w:val="Other"/>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6C74B25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53EBB86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50E5C27"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62F20CF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AE981C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6F88CD36"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35443C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183</w:t>
            </w:r>
          </w:p>
        </w:tc>
        <w:tc>
          <w:tcPr>
            <w:tcW w:w="1928" w:type="pct"/>
            <w:tcBorders>
              <w:top w:val="single" w:sz="4" w:space="0" w:color="000000"/>
              <w:left w:val="single" w:sz="4" w:space="0" w:color="000000"/>
              <w:bottom w:val="single" w:sz="4" w:space="0" w:color="000000"/>
              <w:right w:val="single" w:sz="4" w:space="0" w:color="000000"/>
            </w:tcBorders>
            <w:vAlign w:val="center"/>
          </w:tcPr>
          <w:p w14:paraId="62B86362" w14:textId="77777777" w:rsidR="00122D22" w:rsidRPr="000759A1" w:rsidRDefault="00122D22" w:rsidP="004B3507">
            <w:pPr>
              <w:spacing w:before="0" w:after="0" w:line="240" w:lineRule="auto"/>
              <w:ind w:firstLine="0"/>
              <w:jc w:val="left"/>
              <w:rPr>
                <w:rStyle w:val="Other"/>
                <w:color w:val="000000" w:themeColor="text1"/>
                <w:sz w:val="20"/>
                <w:szCs w:val="20"/>
                <w:lang w:val="vi-VN" w:eastAsia="vi-VN"/>
              </w:rPr>
            </w:pPr>
            <w:r w:rsidRPr="000759A1">
              <w:rPr>
                <w:rFonts w:eastAsia="Times New Roman"/>
                <w:color w:val="000000" w:themeColor="text1"/>
                <w:sz w:val="20"/>
                <w:szCs w:val="20"/>
                <w:lang w:val="vi-VN"/>
              </w:rPr>
              <w:t>Chương trình quốc gia về phòng chống tội phạm, phòng chống ma túy, phòng chống mua bán người giai đoạn 2021 - 2025</w:t>
            </w:r>
          </w:p>
        </w:tc>
        <w:tc>
          <w:tcPr>
            <w:tcW w:w="417" w:type="pct"/>
            <w:tcBorders>
              <w:top w:val="single" w:sz="4" w:space="0" w:color="000000"/>
              <w:left w:val="single" w:sz="4" w:space="0" w:color="000000"/>
              <w:bottom w:val="single" w:sz="4" w:space="0" w:color="000000"/>
              <w:right w:val="single" w:sz="4" w:space="0" w:color="000000"/>
            </w:tcBorders>
            <w:vAlign w:val="center"/>
          </w:tcPr>
          <w:p w14:paraId="56C994BF"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Năm 2021</w:t>
            </w:r>
          </w:p>
        </w:tc>
        <w:tc>
          <w:tcPr>
            <w:tcW w:w="406" w:type="pct"/>
            <w:tcBorders>
              <w:top w:val="single" w:sz="4" w:space="0" w:color="000000"/>
              <w:left w:val="single" w:sz="4" w:space="0" w:color="000000"/>
              <w:bottom w:val="single" w:sz="4" w:space="0" w:color="000000"/>
              <w:right w:val="single" w:sz="4" w:space="0" w:color="000000"/>
            </w:tcBorders>
            <w:vAlign w:val="center"/>
          </w:tcPr>
          <w:p w14:paraId="0E5C3DAE"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3B6EAF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B60ECC2"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70679EF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249AD43"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CA</w:t>
            </w:r>
          </w:p>
        </w:tc>
      </w:tr>
      <w:tr w:rsidR="00122D22" w:rsidRPr="000759A1" w14:paraId="0A81BD92"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E3583B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lastRenderedPageBreak/>
              <w:t>184</w:t>
            </w:r>
          </w:p>
        </w:tc>
        <w:tc>
          <w:tcPr>
            <w:tcW w:w="1928" w:type="pct"/>
            <w:tcBorders>
              <w:top w:val="single" w:sz="4" w:space="0" w:color="000000"/>
              <w:left w:val="single" w:sz="4" w:space="0" w:color="000000"/>
              <w:bottom w:val="single" w:sz="4" w:space="0" w:color="000000"/>
              <w:right w:val="single" w:sz="4" w:space="0" w:color="000000"/>
            </w:tcBorders>
            <w:vAlign w:val="center"/>
          </w:tcPr>
          <w:p w14:paraId="160A9099" w14:textId="77777777" w:rsidR="00122D22" w:rsidRPr="000759A1" w:rsidRDefault="00122D22" w:rsidP="004B3507">
            <w:pPr>
              <w:spacing w:before="0" w:after="0" w:line="240" w:lineRule="auto"/>
              <w:ind w:firstLine="0"/>
              <w:jc w:val="left"/>
              <w:rPr>
                <w:rStyle w:val="Other"/>
                <w:color w:val="000000" w:themeColor="text1"/>
                <w:sz w:val="20"/>
                <w:szCs w:val="20"/>
                <w:lang w:val="vi-VN" w:eastAsia="vi-VN"/>
              </w:rPr>
            </w:pPr>
            <w:r w:rsidRPr="000759A1">
              <w:rPr>
                <w:rFonts w:eastAsia="Times New Roman"/>
                <w:color w:val="000000" w:themeColor="text1"/>
                <w:sz w:val="20"/>
                <w:szCs w:val="20"/>
                <w:lang w:val="vi-VN"/>
              </w:rPr>
              <w:t>Chiến lược an toàn, an ninh mạng quốc gia giai đoạn 2021 - 2025, tầm nhìn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2E59E8F8"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4A4B2C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40E7387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016DD300"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6D44491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FB4E9F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CA</w:t>
            </w:r>
          </w:p>
        </w:tc>
      </w:tr>
      <w:tr w:rsidR="00122D22" w:rsidRPr="000759A1" w14:paraId="1E098A64"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E524D1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185</w:t>
            </w:r>
          </w:p>
        </w:tc>
        <w:tc>
          <w:tcPr>
            <w:tcW w:w="1928" w:type="pct"/>
            <w:tcBorders>
              <w:top w:val="single" w:sz="4" w:space="0" w:color="000000"/>
              <w:left w:val="single" w:sz="4" w:space="0" w:color="000000"/>
              <w:bottom w:val="single" w:sz="4" w:space="0" w:color="000000"/>
              <w:right w:val="single" w:sz="4" w:space="0" w:color="000000"/>
            </w:tcBorders>
            <w:vAlign w:val="center"/>
          </w:tcPr>
          <w:p w14:paraId="2664A7BA" w14:textId="77777777" w:rsidR="00122D22" w:rsidRPr="000759A1" w:rsidRDefault="00122D22" w:rsidP="004B3507">
            <w:pPr>
              <w:spacing w:before="0" w:after="0" w:line="240" w:lineRule="auto"/>
              <w:ind w:firstLine="0"/>
              <w:jc w:val="left"/>
              <w:rPr>
                <w:rStyle w:val="Other"/>
                <w:color w:val="000000" w:themeColor="text1"/>
                <w:sz w:val="20"/>
                <w:szCs w:val="20"/>
                <w:lang w:val="vi-VN" w:eastAsia="vi-VN"/>
              </w:rPr>
            </w:pPr>
            <w:r w:rsidRPr="000759A1">
              <w:rPr>
                <w:rFonts w:eastAsia="Times New Roman"/>
                <w:color w:val="000000" w:themeColor="text1"/>
                <w:sz w:val="20"/>
                <w:szCs w:val="20"/>
                <w:lang w:val="vi-VN"/>
              </w:rPr>
              <w:t>Đề án xây dựng nền công nghiệp an toàn, an ninh mạng Việt Nam</w:t>
            </w:r>
          </w:p>
        </w:tc>
        <w:tc>
          <w:tcPr>
            <w:tcW w:w="417" w:type="pct"/>
            <w:tcBorders>
              <w:top w:val="single" w:sz="4" w:space="0" w:color="000000"/>
              <w:left w:val="single" w:sz="4" w:space="0" w:color="000000"/>
              <w:bottom w:val="single" w:sz="4" w:space="0" w:color="000000"/>
              <w:right w:val="single" w:sz="4" w:space="0" w:color="000000"/>
            </w:tcBorders>
            <w:vAlign w:val="center"/>
          </w:tcPr>
          <w:p w14:paraId="7E8356C5"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Quý IV</w:t>
            </w:r>
          </w:p>
        </w:tc>
        <w:tc>
          <w:tcPr>
            <w:tcW w:w="406" w:type="pct"/>
            <w:tcBorders>
              <w:top w:val="single" w:sz="4" w:space="0" w:color="000000"/>
              <w:left w:val="single" w:sz="4" w:space="0" w:color="000000"/>
              <w:bottom w:val="single" w:sz="4" w:space="0" w:color="000000"/>
              <w:right w:val="single" w:sz="4" w:space="0" w:color="000000"/>
            </w:tcBorders>
            <w:vAlign w:val="center"/>
          </w:tcPr>
          <w:p w14:paraId="0FA4B95B"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3D67A03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B7A34BF"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2A466A44"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A67753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CA</w:t>
            </w:r>
          </w:p>
        </w:tc>
      </w:tr>
      <w:tr w:rsidR="00122D22" w:rsidRPr="000759A1" w14:paraId="76BF8017"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6F0EE103" w14:textId="77777777" w:rsidR="00122D22" w:rsidRPr="000759A1" w:rsidRDefault="00122D22" w:rsidP="004B3507">
            <w:pPr>
              <w:spacing w:before="0" w:after="0" w:line="240" w:lineRule="auto"/>
              <w:ind w:firstLine="0"/>
              <w:jc w:val="center"/>
              <w:rPr>
                <w:b/>
                <w:bCs/>
                <w:color w:val="000000" w:themeColor="text1"/>
                <w:sz w:val="20"/>
                <w:szCs w:val="20"/>
              </w:rPr>
            </w:pPr>
            <w:r w:rsidRPr="000759A1">
              <w:rPr>
                <w:b/>
                <w:bCs/>
                <w:color w:val="000000" w:themeColor="text1"/>
                <w:sz w:val="20"/>
                <w:szCs w:val="20"/>
              </w:rPr>
              <w:t>IX</w:t>
            </w:r>
          </w:p>
        </w:tc>
        <w:tc>
          <w:tcPr>
            <w:tcW w:w="1928" w:type="pct"/>
            <w:tcBorders>
              <w:top w:val="single" w:sz="4" w:space="0" w:color="000000"/>
              <w:left w:val="single" w:sz="4" w:space="0" w:color="000000"/>
              <w:bottom w:val="single" w:sz="4" w:space="0" w:color="000000"/>
              <w:right w:val="single" w:sz="4" w:space="0" w:color="000000"/>
            </w:tcBorders>
            <w:vAlign w:val="center"/>
          </w:tcPr>
          <w:p w14:paraId="28DB2342" w14:textId="77777777" w:rsidR="00122D22" w:rsidRPr="000759A1" w:rsidRDefault="00122D22" w:rsidP="004B3507">
            <w:pPr>
              <w:spacing w:before="0" w:after="0" w:line="240" w:lineRule="auto"/>
              <w:ind w:firstLine="0"/>
              <w:jc w:val="left"/>
              <w:rPr>
                <w:b/>
                <w:bCs/>
                <w:color w:val="000000" w:themeColor="text1"/>
                <w:sz w:val="20"/>
                <w:szCs w:val="20"/>
              </w:rPr>
            </w:pPr>
            <w:r w:rsidRPr="000759A1">
              <w:rPr>
                <w:b/>
                <w:bCs/>
                <w:color w:val="000000" w:themeColor="text1"/>
                <w:sz w:val="20"/>
                <w:szCs w:val="20"/>
                <w:lang w:val="vi-VN"/>
              </w:rPr>
              <w:t>Nhóm nhiệm vụ về thông tin, truyền thông tạo niềm tin, đồng thuận xã hội</w:t>
            </w:r>
          </w:p>
        </w:tc>
        <w:tc>
          <w:tcPr>
            <w:tcW w:w="417" w:type="pct"/>
            <w:tcBorders>
              <w:top w:val="single" w:sz="4" w:space="0" w:color="000000"/>
              <w:left w:val="single" w:sz="4" w:space="0" w:color="000000"/>
              <w:bottom w:val="single" w:sz="4" w:space="0" w:color="000000"/>
              <w:right w:val="single" w:sz="4" w:space="0" w:color="000000"/>
            </w:tcBorders>
            <w:vAlign w:val="center"/>
          </w:tcPr>
          <w:p w14:paraId="79E4557E"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p>
        </w:tc>
        <w:tc>
          <w:tcPr>
            <w:tcW w:w="406" w:type="pct"/>
            <w:tcBorders>
              <w:top w:val="single" w:sz="4" w:space="0" w:color="000000"/>
              <w:left w:val="single" w:sz="4" w:space="0" w:color="000000"/>
              <w:bottom w:val="single" w:sz="4" w:space="0" w:color="000000"/>
              <w:right w:val="single" w:sz="4" w:space="0" w:color="000000"/>
            </w:tcBorders>
            <w:vAlign w:val="center"/>
          </w:tcPr>
          <w:p w14:paraId="47B0BDA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268ABA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48ED6ED"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p>
        </w:tc>
        <w:tc>
          <w:tcPr>
            <w:tcW w:w="426" w:type="pct"/>
            <w:tcBorders>
              <w:top w:val="single" w:sz="4" w:space="0" w:color="000000"/>
              <w:left w:val="single" w:sz="4" w:space="0" w:color="000000"/>
              <w:bottom w:val="single" w:sz="4" w:space="0" w:color="000000"/>
              <w:right w:val="single" w:sz="4" w:space="0" w:color="000000"/>
            </w:tcBorders>
            <w:vAlign w:val="center"/>
          </w:tcPr>
          <w:p w14:paraId="56D81C16"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BBA579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r>
      <w:tr w:rsidR="00122D22" w:rsidRPr="000759A1" w14:paraId="093286B4"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2BA1E7B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186</w:t>
            </w:r>
          </w:p>
        </w:tc>
        <w:tc>
          <w:tcPr>
            <w:tcW w:w="1928" w:type="pct"/>
            <w:tcBorders>
              <w:top w:val="single" w:sz="4" w:space="0" w:color="000000"/>
              <w:left w:val="single" w:sz="4" w:space="0" w:color="000000"/>
              <w:bottom w:val="single" w:sz="4" w:space="0" w:color="000000"/>
              <w:right w:val="single" w:sz="4" w:space="0" w:color="000000"/>
            </w:tcBorders>
            <w:vAlign w:val="center"/>
          </w:tcPr>
          <w:p w14:paraId="7D425C85"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tuyên truyền, phổ biến giáo dục pháp luật đặc thù cho người khuyết tật</w:t>
            </w:r>
          </w:p>
        </w:tc>
        <w:tc>
          <w:tcPr>
            <w:tcW w:w="417" w:type="pct"/>
            <w:tcBorders>
              <w:top w:val="single" w:sz="4" w:space="0" w:color="000000"/>
              <w:left w:val="single" w:sz="4" w:space="0" w:color="000000"/>
              <w:bottom w:val="single" w:sz="4" w:space="0" w:color="000000"/>
              <w:right w:val="single" w:sz="4" w:space="0" w:color="000000"/>
            </w:tcBorders>
            <w:vAlign w:val="center"/>
          </w:tcPr>
          <w:p w14:paraId="75E457BE"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540716E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2F07422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44820459" w14:textId="77777777" w:rsidR="00122D22" w:rsidRPr="00F94DE8" w:rsidRDefault="00122D22" w:rsidP="004B3507">
            <w:pPr>
              <w:spacing w:before="0" w:after="0" w:line="240" w:lineRule="auto"/>
              <w:ind w:firstLine="0"/>
              <w:rPr>
                <w:rStyle w:val="Other"/>
                <w:color w:val="000000" w:themeColor="text1"/>
                <w:sz w:val="20"/>
                <w:szCs w:val="20"/>
                <w:lang w:val="vi-VN" w:eastAsia="vi-VN"/>
              </w:rPr>
            </w:pPr>
            <w:proofErr w:type="spellStart"/>
            <w:r w:rsidRPr="00F94DE8">
              <w:rPr>
                <w:spacing w:val="-4"/>
                <w:sz w:val="20"/>
                <w:szCs w:val="20"/>
              </w:rPr>
              <w:t>Hiện</w:t>
            </w:r>
            <w:proofErr w:type="spellEnd"/>
            <w:r w:rsidRPr="00F94DE8">
              <w:rPr>
                <w:spacing w:val="-4"/>
                <w:sz w:val="20"/>
                <w:szCs w:val="20"/>
              </w:rPr>
              <w:t xml:space="preserve"> nay, </w:t>
            </w:r>
            <w:proofErr w:type="spellStart"/>
            <w:r w:rsidRPr="00F94DE8">
              <w:rPr>
                <w:spacing w:val="-4"/>
                <w:sz w:val="20"/>
                <w:szCs w:val="20"/>
              </w:rPr>
              <w:t>Đề</w:t>
            </w:r>
            <w:proofErr w:type="spellEnd"/>
            <w:r w:rsidRPr="00F94DE8">
              <w:rPr>
                <w:spacing w:val="-4"/>
                <w:sz w:val="20"/>
                <w:szCs w:val="20"/>
              </w:rPr>
              <w:t xml:space="preserve"> </w:t>
            </w:r>
            <w:proofErr w:type="spellStart"/>
            <w:r w:rsidRPr="00F94DE8">
              <w:rPr>
                <w:spacing w:val="-4"/>
                <w:sz w:val="20"/>
                <w:szCs w:val="20"/>
              </w:rPr>
              <w:t>án</w:t>
            </w:r>
            <w:proofErr w:type="spellEnd"/>
            <w:r w:rsidRPr="00F94DE8">
              <w:rPr>
                <w:spacing w:val="-4"/>
                <w:sz w:val="20"/>
                <w:szCs w:val="20"/>
              </w:rPr>
              <w:t xml:space="preserve"> </w:t>
            </w:r>
            <w:proofErr w:type="spellStart"/>
            <w:r w:rsidRPr="00F94DE8">
              <w:rPr>
                <w:spacing w:val="-4"/>
                <w:sz w:val="20"/>
                <w:szCs w:val="20"/>
              </w:rPr>
              <w:t>chưa</w:t>
            </w:r>
            <w:proofErr w:type="spellEnd"/>
            <w:r w:rsidRPr="00F94DE8">
              <w:rPr>
                <w:spacing w:val="-4"/>
                <w:sz w:val="20"/>
                <w:szCs w:val="20"/>
              </w:rPr>
              <w:t xml:space="preserve"> </w:t>
            </w:r>
            <w:proofErr w:type="spellStart"/>
            <w:r w:rsidRPr="00F94DE8">
              <w:rPr>
                <w:spacing w:val="-4"/>
                <w:sz w:val="20"/>
                <w:szCs w:val="20"/>
              </w:rPr>
              <w:t>được</w:t>
            </w:r>
            <w:proofErr w:type="spellEnd"/>
            <w:r w:rsidRPr="00F94DE8">
              <w:rPr>
                <w:spacing w:val="-4"/>
                <w:sz w:val="20"/>
                <w:szCs w:val="20"/>
              </w:rPr>
              <w:t xml:space="preserve"> </w:t>
            </w:r>
            <w:proofErr w:type="spellStart"/>
            <w:r w:rsidRPr="00F94DE8">
              <w:rPr>
                <w:spacing w:val="-4"/>
                <w:sz w:val="20"/>
                <w:szCs w:val="20"/>
              </w:rPr>
              <w:t>đưa</w:t>
            </w:r>
            <w:proofErr w:type="spellEnd"/>
            <w:r w:rsidRPr="00F94DE8">
              <w:rPr>
                <w:spacing w:val="-4"/>
                <w:sz w:val="20"/>
                <w:szCs w:val="20"/>
              </w:rPr>
              <w:t xml:space="preserve"> </w:t>
            </w:r>
            <w:proofErr w:type="spellStart"/>
            <w:r w:rsidRPr="00F94DE8">
              <w:rPr>
                <w:spacing w:val="-4"/>
                <w:sz w:val="20"/>
                <w:szCs w:val="20"/>
              </w:rPr>
              <w:t>vào</w:t>
            </w:r>
            <w:proofErr w:type="spellEnd"/>
            <w:r w:rsidRPr="00F94DE8">
              <w:rPr>
                <w:spacing w:val="-4"/>
                <w:sz w:val="20"/>
                <w:szCs w:val="20"/>
              </w:rPr>
              <w:t xml:space="preserve"> </w:t>
            </w:r>
            <w:proofErr w:type="spellStart"/>
            <w:r w:rsidRPr="00F94DE8">
              <w:rPr>
                <w:spacing w:val="-4"/>
                <w:sz w:val="20"/>
                <w:szCs w:val="20"/>
              </w:rPr>
              <w:t>Chương</w:t>
            </w:r>
            <w:proofErr w:type="spellEnd"/>
            <w:r w:rsidRPr="00F94DE8">
              <w:rPr>
                <w:spacing w:val="-4"/>
                <w:sz w:val="20"/>
                <w:szCs w:val="20"/>
              </w:rPr>
              <w:t xml:space="preserve"> </w:t>
            </w:r>
            <w:proofErr w:type="spellStart"/>
            <w:r w:rsidRPr="00F94DE8">
              <w:rPr>
                <w:spacing w:val="-4"/>
                <w:sz w:val="20"/>
                <w:szCs w:val="20"/>
              </w:rPr>
              <w:t>trình</w:t>
            </w:r>
            <w:proofErr w:type="spellEnd"/>
            <w:r w:rsidRPr="00F94DE8">
              <w:rPr>
                <w:spacing w:val="-4"/>
                <w:sz w:val="20"/>
                <w:szCs w:val="20"/>
              </w:rPr>
              <w:t xml:space="preserve"> </w:t>
            </w:r>
            <w:proofErr w:type="spellStart"/>
            <w:r w:rsidRPr="00F94DE8">
              <w:rPr>
                <w:spacing w:val="-4"/>
                <w:sz w:val="20"/>
                <w:szCs w:val="20"/>
              </w:rPr>
              <w:t>công</w:t>
            </w:r>
            <w:proofErr w:type="spellEnd"/>
            <w:r w:rsidRPr="00F94DE8">
              <w:rPr>
                <w:spacing w:val="-4"/>
                <w:sz w:val="20"/>
                <w:szCs w:val="20"/>
              </w:rPr>
              <w:t xml:space="preserve"> </w:t>
            </w:r>
            <w:proofErr w:type="spellStart"/>
            <w:r w:rsidRPr="00F94DE8">
              <w:rPr>
                <w:spacing w:val="-4"/>
                <w:sz w:val="20"/>
                <w:szCs w:val="20"/>
              </w:rPr>
              <w:t>tác</w:t>
            </w:r>
            <w:proofErr w:type="spellEnd"/>
            <w:r w:rsidRPr="00F94DE8">
              <w:rPr>
                <w:spacing w:val="-4"/>
                <w:sz w:val="20"/>
                <w:szCs w:val="20"/>
              </w:rPr>
              <w:t xml:space="preserve"> </w:t>
            </w:r>
            <w:proofErr w:type="spellStart"/>
            <w:r w:rsidRPr="00F94DE8">
              <w:rPr>
                <w:spacing w:val="-4"/>
                <w:sz w:val="20"/>
                <w:szCs w:val="20"/>
              </w:rPr>
              <w:t>của</w:t>
            </w:r>
            <w:proofErr w:type="spellEnd"/>
            <w:r w:rsidRPr="00F94DE8">
              <w:rPr>
                <w:spacing w:val="-4"/>
                <w:sz w:val="20"/>
                <w:szCs w:val="20"/>
              </w:rPr>
              <w:t xml:space="preserve"> </w:t>
            </w:r>
            <w:proofErr w:type="spellStart"/>
            <w:r w:rsidRPr="00F94DE8">
              <w:rPr>
                <w:spacing w:val="-4"/>
                <w:sz w:val="20"/>
                <w:szCs w:val="20"/>
              </w:rPr>
              <w:t>Chính</w:t>
            </w:r>
            <w:proofErr w:type="spellEnd"/>
            <w:r w:rsidRPr="00F94DE8">
              <w:rPr>
                <w:spacing w:val="-4"/>
                <w:sz w:val="20"/>
                <w:szCs w:val="20"/>
              </w:rPr>
              <w:t xml:space="preserve"> </w:t>
            </w:r>
            <w:proofErr w:type="spellStart"/>
            <w:r w:rsidRPr="00F94DE8">
              <w:rPr>
                <w:spacing w:val="-4"/>
                <w:sz w:val="20"/>
                <w:szCs w:val="20"/>
              </w:rPr>
              <w:t>phủ</w:t>
            </w:r>
            <w:proofErr w:type="spellEnd"/>
            <w:r w:rsidRPr="00F94DE8">
              <w:rPr>
                <w:spacing w:val="-4"/>
                <w:sz w:val="20"/>
                <w:szCs w:val="20"/>
              </w:rPr>
              <w:t xml:space="preserve">, </w:t>
            </w:r>
            <w:proofErr w:type="spellStart"/>
            <w:r w:rsidRPr="00F94DE8">
              <w:rPr>
                <w:spacing w:val="-4"/>
                <w:sz w:val="20"/>
                <w:szCs w:val="20"/>
              </w:rPr>
              <w:t>Thủ</w:t>
            </w:r>
            <w:proofErr w:type="spellEnd"/>
            <w:r w:rsidRPr="00F94DE8">
              <w:rPr>
                <w:spacing w:val="-4"/>
                <w:sz w:val="20"/>
                <w:szCs w:val="20"/>
              </w:rPr>
              <w:t xml:space="preserve"> </w:t>
            </w:r>
            <w:proofErr w:type="spellStart"/>
            <w:r w:rsidRPr="00F94DE8">
              <w:rPr>
                <w:spacing w:val="-4"/>
                <w:sz w:val="20"/>
                <w:szCs w:val="20"/>
              </w:rPr>
              <w:t>tướng</w:t>
            </w:r>
            <w:proofErr w:type="spellEnd"/>
            <w:r w:rsidRPr="00F94DE8">
              <w:rPr>
                <w:spacing w:val="-4"/>
                <w:sz w:val="20"/>
                <w:szCs w:val="20"/>
              </w:rPr>
              <w:t xml:space="preserve"> </w:t>
            </w:r>
            <w:proofErr w:type="spellStart"/>
            <w:r w:rsidRPr="00F94DE8">
              <w:rPr>
                <w:spacing w:val="-4"/>
                <w:sz w:val="20"/>
                <w:szCs w:val="20"/>
              </w:rPr>
              <w:t>Chính</w:t>
            </w:r>
            <w:proofErr w:type="spellEnd"/>
            <w:r w:rsidRPr="00F94DE8">
              <w:rPr>
                <w:spacing w:val="-4"/>
                <w:sz w:val="20"/>
                <w:szCs w:val="20"/>
              </w:rPr>
              <w:t xml:space="preserve"> </w:t>
            </w:r>
            <w:proofErr w:type="spellStart"/>
            <w:r w:rsidRPr="00F94DE8">
              <w:rPr>
                <w:spacing w:val="-4"/>
                <w:sz w:val="20"/>
                <w:szCs w:val="20"/>
              </w:rPr>
              <w:t>phủ</w:t>
            </w:r>
            <w:proofErr w:type="spellEnd"/>
            <w:r w:rsidRPr="00F94DE8">
              <w:rPr>
                <w:spacing w:val="-4"/>
                <w:sz w:val="20"/>
                <w:szCs w:val="20"/>
              </w:rPr>
              <w:t xml:space="preserve"> </w:t>
            </w:r>
            <w:proofErr w:type="spellStart"/>
            <w:r w:rsidRPr="00F94DE8">
              <w:rPr>
                <w:spacing w:val="-4"/>
                <w:sz w:val="20"/>
                <w:szCs w:val="20"/>
              </w:rPr>
              <w:t>năm</w:t>
            </w:r>
            <w:proofErr w:type="spellEnd"/>
            <w:r w:rsidRPr="00F94DE8">
              <w:rPr>
                <w:spacing w:val="-4"/>
                <w:sz w:val="20"/>
                <w:szCs w:val="20"/>
              </w:rPr>
              <w:t xml:space="preserve"> 2021</w:t>
            </w:r>
          </w:p>
        </w:tc>
        <w:tc>
          <w:tcPr>
            <w:tcW w:w="426" w:type="pct"/>
            <w:tcBorders>
              <w:top w:val="single" w:sz="4" w:space="0" w:color="000000"/>
              <w:left w:val="single" w:sz="4" w:space="0" w:color="000000"/>
              <w:bottom w:val="single" w:sz="4" w:space="0" w:color="000000"/>
              <w:right w:val="single" w:sz="4" w:space="0" w:color="000000"/>
            </w:tcBorders>
            <w:vAlign w:val="center"/>
          </w:tcPr>
          <w:p w14:paraId="4AEDA1EC"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969C18A"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TP</w:t>
            </w:r>
          </w:p>
        </w:tc>
      </w:tr>
      <w:tr w:rsidR="00122D22" w:rsidRPr="000759A1" w14:paraId="03AE4891"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72666A60"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187</w:t>
            </w:r>
          </w:p>
        </w:tc>
        <w:tc>
          <w:tcPr>
            <w:tcW w:w="1928" w:type="pct"/>
            <w:tcBorders>
              <w:top w:val="single" w:sz="4" w:space="0" w:color="000000"/>
              <w:left w:val="single" w:sz="4" w:space="0" w:color="000000"/>
              <w:bottom w:val="single" w:sz="4" w:space="0" w:color="000000"/>
              <w:right w:val="single" w:sz="4" w:space="0" w:color="000000"/>
            </w:tcBorders>
            <w:vAlign w:val="center"/>
          </w:tcPr>
          <w:p w14:paraId="5E0BCD8C"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Đề án tổ chức thông tin, phổ biến về chính sách quan trọng trong dự thảo văn bản quy phạm pháp luật để tạo đồng thuận xã hội</w:t>
            </w:r>
          </w:p>
        </w:tc>
        <w:tc>
          <w:tcPr>
            <w:tcW w:w="417" w:type="pct"/>
            <w:tcBorders>
              <w:top w:val="single" w:sz="4" w:space="0" w:color="000000"/>
              <w:left w:val="single" w:sz="4" w:space="0" w:color="000000"/>
              <w:bottom w:val="single" w:sz="4" w:space="0" w:color="000000"/>
              <w:right w:val="single" w:sz="4" w:space="0" w:color="000000"/>
            </w:tcBorders>
            <w:vAlign w:val="center"/>
          </w:tcPr>
          <w:p w14:paraId="05D96AA0"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Tháng 12</w:t>
            </w:r>
          </w:p>
        </w:tc>
        <w:tc>
          <w:tcPr>
            <w:tcW w:w="406" w:type="pct"/>
            <w:tcBorders>
              <w:top w:val="single" w:sz="4" w:space="0" w:color="000000"/>
              <w:left w:val="single" w:sz="4" w:space="0" w:color="000000"/>
              <w:bottom w:val="single" w:sz="4" w:space="0" w:color="000000"/>
              <w:right w:val="single" w:sz="4" w:space="0" w:color="000000"/>
            </w:tcBorders>
            <w:vAlign w:val="center"/>
          </w:tcPr>
          <w:p w14:paraId="00DC2BC9"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9885F37"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1FB9865E" w14:textId="77777777" w:rsidR="00122D22" w:rsidRPr="00F94DE8" w:rsidRDefault="00122D22" w:rsidP="004B3507">
            <w:pPr>
              <w:spacing w:before="0" w:after="0" w:line="240" w:lineRule="auto"/>
              <w:ind w:firstLine="0"/>
              <w:rPr>
                <w:rStyle w:val="Other"/>
                <w:color w:val="000000" w:themeColor="text1"/>
                <w:sz w:val="20"/>
                <w:szCs w:val="20"/>
                <w:lang w:eastAsia="vi-VN"/>
              </w:rPr>
            </w:pPr>
            <w:r w:rsidRPr="00F94DE8">
              <w:rPr>
                <w:rFonts w:eastAsia="MS Mincho"/>
                <w:spacing w:val="-6"/>
                <w:sz w:val="20"/>
                <w:szCs w:val="20"/>
                <w:lang w:val="nl-NL" w:eastAsia="ja-JP"/>
              </w:rPr>
              <w:t>Bộ Tư pháp đang xây dựng dự thảo Đề án</w:t>
            </w:r>
          </w:p>
        </w:tc>
        <w:tc>
          <w:tcPr>
            <w:tcW w:w="426" w:type="pct"/>
            <w:tcBorders>
              <w:top w:val="single" w:sz="4" w:space="0" w:color="000000"/>
              <w:left w:val="single" w:sz="4" w:space="0" w:color="000000"/>
              <w:bottom w:val="single" w:sz="4" w:space="0" w:color="000000"/>
              <w:right w:val="single" w:sz="4" w:space="0" w:color="000000"/>
            </w:tcBorders>
            <w:vAlign w:val="center"/>
          </w:tcPr>
          <w:p w14:paraId="2B648AC5" w14:textId="77777777" w:rsidR="00122D22" w:rsidRPr="00F94DE8"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4B2C75C1"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TP</w:t>
            </w:r>
          </w:p>
        </w:tc>
      </w:tr>
      <w:tr w:rsidR="00122D22" w:rsidRPr="000759A1" w14:paraId="5AF7F8EF" w14:textId="77777777" w:rsidTr="004B3507">
        <w:trPr>
          <w:trHeight w:val="283"/>
        </w:trPr>
        <w:tc>
          <w:tcPr>
            <w:tcW w:w="147" w:type="pct"/>
            <w:tcBorders>
              <w:top w:val="single" w:sz="4" w:space="0" w:color="000000"/>
              <w:left w:val="single" w:sz="4" w:space="0" w:color="000000"/>
              <w:bottom w:val="single" w:sz="4" w:space="0" w:color="000000"/>
              <w:right w:val="single" w:sz="4" w:space="0" w:color="000000"/>
            </w:tcBorders>
            <w:vAlign w:val="center"/>
          </w:tcPr>
          <w:p w14:paraId="50229D9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188</w:t>
            </w:r>
          </w:p>
        </w:tc>
        <w:tc>
          <w:tcPr>
            <w:tcW w:w="1928" w:type="pct"/>
            <w:tcBorders>
              <w:top w:val="single" w:sz="4" w:space="0" w:color="000000"/>
              <w:left w:val="single" w:sz="4" w:space="0" w:color="000000"/>
              <w:bottom w:val="single" w:sz="4" w:space="0" w:color="000000"/>
              <w:right w:val="single" w:sz="4" w:space="0" w:color="000000"/>
            </w:tcBorders>
            <w:vAlign w:val="center"/>
          </w:tcPr>
          <w:p w14:paraId="5B03BB09" w14:textId="77777777" w:rsidR="00122D22" w:rsidRPr="000759A1" w:rsidRDefault="00122D22" w:rsidP="004B3507">
            <w:pPr>
              <w:spacing w:before="0" w:after="0" w:line="240" w:lineRule="auto"/>
              <w:ind w:firstLine="0"/>
              <w:rPr>
                <w:rStyle w:val="Other"/>
                <w:color w:val="000000" w:themeColor="text1"/>
                <w:sz w:val="20"/>
                <w:szCs w:val="20"/>
                <w:lang w:val="vi-VN" w:eastAsia="vi-VN"/>
              </w:rPr>
            </w:pPr>
            <w:r w:rsidRPr="000759A1">
              <w:rPr>
                <w:rFonts w:eastAsia="Times New Roman"/>
                <w:color w:val="000000" w:themeColor="text1"/>
                <w:sz w:val="20"/>
                <w:szCs w:val="20"/>
                <w:lang w:val="vi-VN"/>
              </w:rPr>
              <w:t>Chương trình truyền thông về bình đẳng giới đến năm 2030</w:t>
            </w:r>
          </w:p>
        </w:tc>
        <w:tc>
          <w:tcPr>
            <w:tcW w:w="417" w:type="pct"/>
            <w:tcBorders>
              <w:top w:val="single" w:sz="4" w:space="0" w:color="000000"/>
              <w:left w:val="single" w:sz="4" w:space="0" w:color="000000"/>
              <w:bottom w:val="single" w:sz="4" w:space="0" w:color="000000"/>
              <w:right w:val="single" w:sz="4" w:space="0" w:color="000000"/>
            </w:tcBorders>
            <w:vAlign w:val="center"/>
          </w:tcPr>
          <w:p w14:paraId="392B2FAC" w14:textId="77777777" w:rsidR="00122D22" w:rsidRPr="00F94DE8" w:rsidRDefault="00122D22" w:rsidP="004B3507">
            <w:pPr>
              <w:spacing w:before="0" w:after="0" w:line="240" w:lineRule="auto"/>
              <w:ind w:firstLine="0"/>
              <w:jc w:val="center"/>
              <w:rPr>
                <w:rStyle w:val="Other"/>
                <w:color w:val="000000" w:themeColor="text1"/>
                <w:sz w:val="20"/>
                <w:szCs w:val="20"/>
                <w:lang w:val="vi-VN" w:eastAsia="vi-VN"/>
              </w:rPr>
            </w:pPr>
            <w:r w:rsidRPr="00F94DE8">
              <w:rPr>
                <w:rFonts w:eastAsia="Times New Roman"/>
                <w:color w:val="000000" w:themeColor="text1"/>
                <w:sz w:val="20"/>
                <w:szCs w:val="20"/>
                <w:lang w:val="vi-VN"/>
              </w:rPr>
              <w:t>Tháng 9</w:t>
            </w:r>
          </w:p>
        </w:tc>
        <w:tc>
          <w:tcPr>
            <w:tcW w:w="406" w:type="pct"/>
            <w:tcBorders>
              <w:top w:val="single" w:sz="4" w:space="0" w:color="000000"/>
              <w:left w:val="single" w:sz="4" w:space="0" w:color="000000"/>
              <w:bottom w:val="single" w:sz="4" w:space="0" w:color="000000"/>
              <w:right w:val="single" w:sz="4" w:space="0" w:color="000000"/>
            </w:tcBorders>
            <w:vAlign w:val="center"/>
          </w:tcPr>
          <w:p w14:paraId="48D0A66F"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078DDF12"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971" w:type="pct"/>
            <w:tcBorders>
              <w:top w:val="single" w:sz="4" w:space="0" w:color="000000"/>
              <w:left w:val="single" w:sz="4" w:space="0" w:color="000000"/>
              <w:bottom w:val="single" w:sz="4" w:space="0" w:color="000000"/>
              <w:right w:val="single" w:sz="4" w:space="0" w:color="000000"/>
            </w:tcBorders>
            <w:vAlign w:val="center"/>
          </w:tcPr>
          <w:p w14:paraId="68B37AD8" w14:textId="77777777" w:rsidR="00122D22" w:rsidRPr="00F94DE8" w:rsidRDefault="00122D22" w:rsidP="004B3507">
            <w:pPr>
              <w:spacing w:before="0" w:after="0" w:line="240" w:lineRule="auto"/>
              <w:ind w:firstLine="0"/>
              <w:rPr>
                <w:rStyle w:val="Other"/>
                <w:color w:val="000000" w:themeColor="text1"/>
                <w:sz w:val="20"/>
                <w:szCs w:val="20"/>
                <w:lang w:val="vi-VN" w:eastAsia="vi-VN"/>
              </w:rPr>
            </w:pPr>
            <w:proofErr w:type="spellStart"/>
            <w:r>
              <w:rPr>
                <w:rStyle w:val="Other"/>
                <w:color w:val="000000" w:themeColor="text1"/>
                <w:sz w:val="20"/>
                <w:szCs w:val="20"/>
                <w:lang w:eastAsia="vi-VN"/>
              </w:rPr>
              <w:t>Đang</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triển</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khai</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thực</w:t>
            </w:r>
            <w:proofErr w:type="spellEnd"/>
            <w:r>
              <w:rPr>
                <w:rStyle w:val="Other"/>
                <w:color w:val="000000" w:themeColor="text1"/>
                <w:sz w:val="20"/>
                <w:szCs w:val="20"/>
                <w:lang w:eastAsia="vi-VN"/>
              </w:rPr>
              <w:t xml:space="preserve"> </w:t>
            </w:r>
            <w:proofErr w:type="spellStart"/>
            <w:r>
              <w:rPr>
                <w:rStyle w:val="Other"/>
                <w:color w:val="000000" w:themeColor="text1"/>
                <w:sz w:val="20"/>
                <w:szCs w:val="20"/>
                <w:lang w:eastAsia="vi-VN"/>
              </w:rPr>
              <w:t>hiện</w:t>
            </w:r>
            <w:proofErr w:type="spellEnd"/>
          </w:p>
        </w:tc>
        <w:tc>
          <w:tcPr>
            <w:tcW w:w="426" w:type="pct"/>
            <w:tcBorders>
              <w:top w:val="single" w:sz="4" w:space="0" w:color="000000"/>
              <w:left w:val="single" w:sz="4" w:space="0" w:color="000000"/>
              <w:bottom w:val="single" w:sz="4" w:space="0" w:color="000000"/>
              <w:right w:val="single" w:sz="4" w:space="0" w:color="000000"/>
            </w:tcBorders>
            <w:vAlign w:val="center"/>
          </w:tcPr>
          <w:p w14:paraId="487CB158"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72AC66FD" w14:textId="77777777" w:rsidR="00122D22" w:rsidRPr="000759A1" w:rsidRDefault="00122D22" w:rsidP="004B3507">
            <w:pPr>
              <w:spacing w:before="0" w:after="0" w:line="240" w:lineRule="auto"/>
              <w:ind w:firstLine="0"/>
              <w:jc w:val="center"/>
              <w:rPr>
                <w:rFonts w:eastAsia="Times New Roman"/>
                <w:color w:val="000000" w:themeColor="text1"/>
                <w:sz w:val="20"/>
                <w:szCs w:val="20"/>
                <w:lang w:val="vi-VN" w:eastAsia="vi-VN"/>
              </w:rPr>
            </w:pPr>
            <w:r w:rsidRPr="000759A1">
              <w:rPr>
                <w:rFonts w:eastAsia="Times New Roman"/>
                <w:color w:val="000000" w:themeColor="text1"/>
                <w:sz w:val="20"/>
                <w:szCs w:val="20"/>
                <w:lang w:val="vi-VN"/>
              </w:rPr>
              <w:t>Bộ LĐTBXH</w:t>
            </w:r>
          </w:p>
        </w:tc>
      </w:tr>
    </w:tbl>
    <w:p w14:paraId="1E14A046" w14:textId="77777777" w:rsidR="006523AA" w:rsidRPr="005E4693" w:rsidRDefault="006523AA">
      <w:pPr>
        <w:spacing w:before="0" w:after="0" w:line="240" w:lineRule="auto"/>
        <w:ind w:firstLine="0"/>
        <w:jc w:val="center"/>
      </w:pPr>
    </w:p>
    <w:sectPr w:rsidR="006523AA" w:rsidRPr="005E4693">
      <w:pgSz w:w="16840" w:h="11907" w:orient="landscape"/>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BC5E" w14:textId="77777777" w:rsidR="00BF65E9" w:rsidRDefault="00BF65E9">
      <w:pPr>
        <w:spacing w:line="240" w:lineRule="auto"/>
      </w:pPr>
      <w:r>
        <w:separator/>
      </w:r>
    </w:p>
  </w:endnote>
  <w:endnote w:type="continuationSeparator" w:id="0">
    <w:p w14:paraId="0EE2BAAE" w14:textId="77777777" w:rsidR="00BF65E9" w:rsidRDefault="00BF6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1792" w14:textId="77777777" w:rsidR="00BF65E9" w:rsidRDefault="00BF65E9">
      <w:pPr>
        <w:spacing w:before="0" w:after="0" w:line="240" w:lineRule="auto"/>
      </w:pPr>
      <w:r>
        <w:separator/>
      </w:r>
    </w:p>
  </w:footnote>
  <w:footnote w:type="continuationSeparator" w:id="0">
    <w:p w14:paraId="227E38F4" w14:textId="77777777" w:rsidR="00BF65E9" w:rsidRDefault="00BF65E9">
      <w:pPr>
        <w:spacing w:before="0" w:after="0" w:line="240" w:lineRule="auto"/>
      </w:pPr>
      <w:r>
        <w:continuationSeparator/>
      </w:r>
    </w:p>
  </w:footnote>
  <w:footnote w:id="1">
    <w:p w14:paraId="57D484F7" w14:textId="77777777" w:rsidR="005A052B" w:rsidRPr="00A830F1" w:rsidRDefault="005A052B" w:rsidP="005A052B">
      <w:pPr>
        <w:pStyle w:val="FootnoteText"/>
        <w:jc w:val="both"/>
      </w:pPr>
      <w:r w:rsidRPr="00A830F1">
        <w:rPr>
          <w:rStyle w:val="FootnoteReference"/>
        </w:rPr>
        <w:footnoteRef/>
      </w:r>
      <w:r w:rsidRPr="00A830F1">
        <w:t xml:space="preserve"> </w:t>
      </w:r>
      <w:proofErr w:type="spellStart"/>
      <w:r w:rsidRPr="00A830F1">
        <w:t>Gồm</w:t>
      </w:r>
      <w:proofErr w:type="spellEnd"/>
      <w:r w:rsidRPr="00A830F1">
        <w:t xml:space="preserve"> </w:t>
      </w:r>
      <w:proofErr w:type="spellStart"/>
      <w:r w:rsidRPr="00A830F1">
        <w:t>các</w:t>
      </w:r>
      <w:proofErr w:type="spellEnd"/>
      <w:r w:rsidRPr="00A830F1">
        <w:t xml:space="preserve"> </w:t>
      </w:r>
      <w:proofErr w:type="spellStart"/>
      <w:r w:rsidRPr="00A830F1">
        <w:t>bộ</w:t>
      </w:r>
      <w:proofErr w:type="spellEnd"/>
      <w:r w:rsidRPr="00A830F1">
        <w:t xml:space="preserve">, </w:t>
      </w:r>
      <w:proofErr w:type="spellStart"/>
      <w:r w:rsidRPr="00A830F1">
        <w:t>cơ</w:t>
      </w:r>
      <w:proofErr w:type="spellEnd"/>
      <w:r w:rsidRPr="00A830F1">
        <w:t xml:space="preserve"> </w:t>
      </w:r>
      <w:proofErr w:type="spellStart"/>
      <w:r w:rsidRPr="00A830F1">
        <w:t>quan</w:t>
      </w:r>
      <w:proofErr w:type="spellEnd"/>
      <w:r w:rsidRPr="00A830F1">
        <w:t xml:space="preserve"> </w:t>
      </w:r>
      <w:proofErr w:type="spellStart"/>
      <w:r w:rsidRPr="00A830F1">
        <w:t>trung</w:t>
      </w:r>
      <w:proofErr w:type="spellEnd"/>
      <w:r w:rsidRPr="00A830F1">
        <w:t xml:space="preserve"> </w:t>
      </w:r>
      <w:proofErr w:type="spellStart"/>
      <w:r w:rsidRPr="00A830F1">
        <w:t>ương</w:t>
      </w:r>
      <w:proofErr w:type="spellEnd"/>
      <w:r>
        <w:t xml:space="preserve">: 02 </w:t>
      </w:r>
      <w:proofErr w:type="spellStart"/>
      <w:r>
        <w:t>nhiệm</w:t>
      </w:r>
      <w:proofErr w:type="spellEnd"/>
      <w:r>
        <w:t xml:space="preserve"> </w:t>
      </w:r>
      <w:proofErr w:type="spellStart"/>
      <w:r>
        <w:t>vụ</w:t>
      </w:r>
      <w:proofErr w:type="spellEnd"/>
      <w:r>
        <w:t xml:space="preserve"> </w:t>
      </w:r>
      <w:proofErr w:type="spellStart"/>
      <w:r>
        <w:t>của</w:t>
      </w:r>
      <w:proofErr w:type="spellEnd"/>
      <w:r>
        <w:t xml:space="preserve"> </w:t>
      </w:r>
      <w:r>
        <w:rPr>
          <w:spacing w:val="2"/>
        </w:rPr>
        <w:t xml:space="preserve">Văn </w:t>
      </w:r>
      <w:proofErr w:type="spellStart"/>
      <w:r>
        <w:rPr>
          <w:spacing w:val="2"/>
        </w:rPr>
        <w:t>phòng</w:t>
      </w:r>
      <w:proofErr w:type="spellEnd"/>
      <w:r>
        <w:rPr>
          <w:spacing w:val="2"/>
        </w:rPr>
        <w:t xml:space="preserve"> </w:t>
      </w:r>
      <w:proofErr w:type="spellStart"/>
      <w:r>
        <w:rPr>
          <w:spacing w:val="2"/>
        </w:rPr>
        <w:t>Chính</w:t>
      </w:r>
      <w:proofErr w:type="spellEnd"/>
      <w:r>
        <w:rPr>
          <w:spacing w:val="2"/>
        </w:rPr>
        <w:t xml:space="preserve"> </w:t>
      </w:r>
      <w:proofErr w:type="spellStart"/>
      <w:r>
        <w:rPr>
          <w:spacing w:val="2"/>
        </w:rPr>
        <w:t>phủ</w:t>
      </w:r>
      <w:proofErr w:type="spellEnd"/>
      <w:r>
        <w:rPr>
          <w:spacing w:val="2"/>
        </w:rPr>
        <w:t xml:space="preserve">, 01 </w:t>
      </w:r>
      <w:proofErr w:type="spellStart"/>
      <w:r>
        <w:rPr>
          <w:spacing w:val="2"/>
        </w:rPr>
        <w:t>nhiệm</w:t>
      </w:r>
      <w:proofErr w:type="spellEnd"/>
      <w:r>
        <w:rPr>
          <w:spacing w:val="2"/>
        </w:rPr>
        <w:t xml:space="preserve"> </w:t>
      </w:r>
      <w:proofErr w:type="spellStart"/>
      <w:r>
        <w:rPr>
          <w:spacing w:val="2"/>
        </w:rPr>
        <w:t>vụ</w:t>
      </w:r>
      <w:proofErr w:type="spellEnd"/>
      <w:r>
        <w:rPr>
          <w:spacing w:val="2"/>
        </w:rPr>
        <w:t xml:space="preserve"> </w:t>
      </w:r>
      <w:proofErr w:type="spellStart"/>
      <w:r>
        <w:rPr>
          <w:spacing w:val="2"/>
        </w:rPr>
        <w:t>của</w:t>
      </w:r>
      <w:proofErr w:type="spellEnd"/>
      <w:r>
        <w:rPr>
          <w:spacing w:val="2"/>
        </w:rPr>
        <w:t xml:space="preserve"> Ngân </w:t>
      </w:r>
      <w:proofErr w:type="spellStart"/>
      <w:r>
        <w:rPr>
          <w:spacing w:val="2"/>
        </w:rPr>
        <w:t>hàng</w:t>
      </w:r>
      <w:proofErr w:type="spellEnd"/>
      <w:r>
        <w:rPr>
          <w:spacing w:val="2"/>
        </w:rPr>
        <w:t xml:space="preserve"> </w:t>
      </w:r>
      <w:proofErr w:type="spellStart"/>
      <w:r>
        <w:rPr>
          <w:spacing w:val="2"/>
        </w:rPr>
        <w:t>Nhà</w:t>
      </w:r>
      <w:proofErr w:type="spellEnd"/>
      <w:r>
        <w:rPr>
          <w:spacing w:val="2"/>
        </w:rPr>
        <w:t xml:space="preserve"> </w:t>
      </w:r>
      <w:proofErr w:type="spellStart"/>
      <w:r>
        <w:rPr>
          <w:spacing w:val="2"/>
        </w:rPr>
        <w:t>nước</w:t>
      </w:r>
      <w:proofErr w:type="spellEnd"/>
      <w:r>
        <w:rPr>
          <w:spacing w:val="2"/>
        </w:rPr>
        <w:t xml:space="preserve"> Việt Nam, 01 </w:t>
      </w:r>
      <w:proofErr w:type="spellStart"/>
      <w:r>
        <w:rPr>
          <w:spacing w:val="2"/>
        </w:rPr>
        <w:t>nhiệm</w:t>
      </w:r>
      <w:proofErr w:type="spellEnd"/>
      <w:r>
        <w:rPr>
          <w:spacing w:val="2"/>
        </w:rPr>
        <w:t xml:space="preserve"> </w:t>
      </w:r>
      <w:proofErr w:type="spellStart"/>
      <w:r>
        <w:rPr>
          <w:spacing w:val="2"/>
        </w:rPr>
        <w:t>vụ</w:t>
      </w:r>
      <w:proofErr w:type="spellEnd"/>
      <w:r>
        <w:rPr>
          <w:spacing w:val="2"/>
        </w:rPr>
        <w:t xml:space="preserve"> </w:t>
      </w:r>
      <w:proofErr w:type="spellStart"/>
      <w:r>
        <w:rPr>
          <w:spacing w:val="2"/>
        </w:rPr>
        <w:t>của</w:t>
      </w:r>
      <w:proofErr w:type="spellEnd"/>
      <w:r>
        <w:rPr>
          <w:spacing w:val="2"/>
        </w:rPr>
        <w:t xml:space="preserve"> </w:t>
      </w:r>
      <w:proofErr w:type="spellStart"/>
      <w:r>
        <w:rPr>
          <w:spacing w:val="2"/>
        </w:rPr>
        <w:t>Bộ</w:t>
      </w:r>
      <w:proofErr w:type="spellEnd"/>
      <w:r>
        <w:rPr>
          <w:spacing w:val="2"/>
        </w:rPr>
        <w:t xml:space="preserve"> Công </w:t>
      </w:r>
      <w:proofErr w:type="spellStart"/>
      <w:r>
        <w:rPr>
          <w:spacing w:val="2"/>
        </w:rPr>
        <w:t>thương</w:t>
      </w:r>
      <w:proofErr w:type="spellEnd"/>
      <w:r>
        <w:rPr>
          <w:spacing w:val="2"/>
        </w:rPr>
        <w:t xml:space="preserve">, 02 </w:t>
      </w:r>
      <w:proofErr w:type="spellStart"/>
      <w:r>
        <w:rPr>
          <w:spacing w:val="2"/>
        </w:rPr>
        <w:t>nhiệm</w:t>
      </w:r>
      <w:proofErr w:type="spellEnd"/>
      <w:r>
        <w:rPr>
          <w:spacing w:val="2"/>
        </w:rPr>
        <w:t xml:space="preserve"> </w:t>
      </w:r>
      <w:proofErr w:type="spellStart"/>
      <w:r>
        <w:rPr>
          <w:spacing w:val="2"/>
        </w:rPr>
        <w:t>vụ</w:t>
      </w:r>
      <w:proofErr w:type="spellEnd"/>
      <w:r>
        <w:rPr>
          <w:spacing w:val="2"/>
        </w:rPr>
        <w:t xml:space="preserve"> </w:t>
      </w:r>
      <w:proofErr w:type="spellStart"/>
      <w:r>
        <w:rPr>
          <w:spacing w:val="2"/>
        </w:rPr>
        <w:t>của</w:t>
      </w:r>
      <w:proofErr w:type="spellEnd"/>
      <w:r>
        <w:rPr>
          <w:spacing w:val="2"/>
        </w:rPr>
        <w:t xml:space="preserve"> </w:t>
      </w:r>
      <w:proofErr w:type="spellStart"/>
      <w:r>
        <w:rPr>
          <w:spacing w:val="2"/>
        </w:rPr>
        <w:t>Bộ</w:t>
      </w:r>
      <w:proofErr w:type="spellEnd"/>
      <w:r>
        <w:rPr>
          <w:spacing w:val="2"/>
        </w:rPr>
        <w:t xml:space="preserve"> Tài </w:t>
      </w:r>
      <w:proofErr w:type="spellStart"/>
      <w:r w:rsidRPr="002C1783">
        <w:rPr>
          <w:spacing w:val="2"/>
        </w:rPr>
        <w:t>chính</w:t>
      </w:r>
      <w:proofErr w:type="spellEnd"/>
      <w:r w:rsidRPr="002C1783">
        <w:rPr>
          <w:spacing w:val="2"/>
        </w:rPr>
        <w:t xml:space="preserve">, 02 </w:t>
      </w:r>
      <w:proofErr w:type="spellStart"/>
      <w:r w:rsidRPr="002C1783">
        <w:rPr>
          <w:spacing w:val="2"/>
        </w:rPr>
        <w:t>nhiệm</w:t>
      </w:r>
      <w:proofErr w:type="spellEnd"/>
      <w:r w:rsidRPr="002C1783">
        <w:rPr>
          <w:spacing w:val="2"/>
        </w:rPr>
        <w:t xml:space="preserve"> </w:t>
      </w:r>
      <w:proofErr w:type="spellStart"/>
      <w:r w:rsidRPr="002C1783">
        <w:rPr>
          <w:spacing w:val="2"/>
        </w:rPr>
        <w:t>vụ</w:t>
      </w:r>
      <w:proofErr w:type="spellEnd"/>
      <w:r w:rsidRPr="002C1783">
        <w:rPr>
          <w:spacing w:val="2"/>
        </w:rPr>
        <w:t xml:space="preserve"> </w:t>
      </w:r>
      <w:proofErr w:type="spellStart"/>
      <w:r w:rsidRPr="002C1783">
        <w:rPr>
          <w:spacing w:val="2"/>
        </w:rPr>
        <w:t>của</w:t>
      </w:r>
      <w:proofErr w:type="spellEnd"/>
      <w:r w:rsidRPr="002C1783">
        <w:rPr>
          <w:spacing w:val="2"/>
        </w:rPr>
        <w:t xml:space="preserve"> </w:t>
      </w:r>
      <w:proofErr w:type="spellStart"/>
      <w:r w:rsidRPr="002C1783">
        <w:rPr>
          <w:spacing w:val="2"/>
        </w:rPr>
        <w:t>Bộ</w:t>
      </w:r>
      <w:proofErr w:type="spellEnd"/>
      <w:r w:rsidRPr="002C1783">
        <w:rPr>
          <w:spacing w:val="2"/>
        </w:rPr>
        <w:t xml:space="preserve"> </w:t>
      </w:r>
      <w:proofErr w:type="spellStart"/>
      <w:r w:rsidRPr="002C1783">
        <w:rPr>
          <w:spacing w:val="2"/>
        </w:rPr>
        <w:t>Kế</w:t>
      </w:r>
      <w:proofErr w:type="spellEnd"/>
      <w:r w:rsidRPr="002C1783">
        <w:rPr>
          <w:spacing w:val="2"/>
        </w:rPr>
        <w:t xml:space="preserve"> </w:t>
      </w:r>
      <w:proofErr w:type="spellStart"/>
      <w:r w:rsidRPr="002C1783">
        <w:rPr>
          <w:spacing w:val="2"/>
        </w:rPr>
        <w:t>hoạch</w:t>
      </w:r>
      <w:proofErr w:type="spellEnd"/>
      <w:r w:rsidRPr="002C1783">
        <w:rPr>
          <w:spacing w:val="2"/>
        </w:rPr>
        <w:t xml:space="preserve"> </w:t>
      </w:r>
      <w:proofErr w:type="spellStart"/>
      <w:r w:rsidRPr="002C1783">
        <w:rPr>
          <w:spacing w:val="2"/>
        </w:rPr>
        <w:t>và</w:t>
      </w:r>
      <w:proofErr w:type="spellEnd"/>
      <w:r w:rsidRPr="002C1783">
        <w:rPr>
          <w:spacing w:val="2"/>
        </w:rPr>
        <w:t xml:space="preserve"> </w:t>
      </w:r>
      <w:proofErr w:type="spellStart"/>
      <w:r w:rsidRPr="002C1783">
        <w:rPr>
          <w:spacing w:val="2"/>
        </w:rPr>
        <w:t>Đầu</w:t>
      </w:r>
      <w:proofErr w:type="spellEnd"/>
      <w:r w:rsidRPr="002C1783">
        <w:rPr>
          <w:spacing w:val="2"/>
        </w:rPr>
        <w:t xml:space="preserve"> </w:t>
      </w:r>
      <w:proofErr w:type="spellStart"/>
      <w:r w:rsidRPr="002C1783">
        <w:rPr>
          <w:spacing w:val="2"/>
        </w:rPr>
        <w:t>tư</w:t>
      </w:r>
      <w:proofErr w:type="spellEnd"/>
      <w:r w:rsidRPr="002C1783">
        <w:rPr>
          <w:spacing w:val="2"/>
        </w:rPr>
        <w:t xml:space="preserve">, 01 </w:t>
      </w:r>
      <w:proofErr w:type="spellStart"/>
      <w:r w:rsidRPr="002C1783">
        <w:rPr>
          <w:spacing w:val="2"/>
        </w:rPr>
        <w:t>nhiệm</w:t>
      </w:r>
      <w:proofErr w:type="spellEnd"/>
      <w:r w:rsidRPr="002C1783">
        <w:rPr>
          <w:spacing w:val="2"/>
        </w:rPr>
        <w:t xml:space="preserve"> </w:t>
      </w:r>
      <w:proofErr w:type="spellStart"/>
      <w:r w:rsidRPr="002C1783">
        <w:rPr>
          <w:spacing w:val="2"/>
        </w:rPr>
        <w:t>vụ</w:t>
      </w:r>
      <w:proofErr w:type="spellEnd"/>
      <w:r w:rsidRPr="002C1783">
        <w:rPr>
          <w:spacing w:val="2"/>
        </w:rPr>
        <w:t xml:space="preserve"> </w:t>
      </w:r>
      <w:proofErr w:type="spellStart"/>
      <w:r w:rsidRPr="002C1783">
        <w:rPr>
          <w:spacing w:val="2"/>
        </w:rPr>
        <w:t>của</w:t>
      </w:r>
      <w:proofErr w:type="spellEnd"/>
      <w:r w:rsidRPr="002C1783">
        <w:rPr>
          <w:spacing w:val="2"/>
        </w:rPr>
        <w:t xml:space="preserve"> </w:t>
      </w:r>
      <w:proofErr w:type="spellStart"/>
      <w:r w:rsidRPr="002C1783">
        <w:t>Bộ</w:t>
      </w:r>
      <w:proofErr w:type="spellEnd"/>
      <w:r w:rsidRPr="002C1783">
        <w:t xml:space="preserve"> </w:t>
      </w:r>
      <w:proofErr w:type="spellStart"/>
      <w:r w:rsidRPr="002C1783">
        <w:t>Nông</w:t>
      </w:r>
      <w:proofErr w:type="spellEnd"/>
      <w:r w:rsidRPr="002C1783">
        <w:t xml:space="preserve"> </w:t>
      </w:r>
      <w:proofErr w:type="spellStart"/>
      <w:r w:rsidRPr="002C1783">
        <w:t>nghiệp</w:t>
      </w:r>
      <w:proofErr w:type="spellEnd"/>
      <w:r w:rsidRPr="002C1783">
        <w:t xml:space="preserve"> </w:t>
      </w:r>
      <w:proofErr w:type="spellStart"/>
      <w:r w:rsidRPr="002C1783">
        <w:t>và</w:t>
      </w:r>
      <w:proofErr w:type="spellEnd"/>
      <w:r w:rsidRPr="002C1783">
        <w:t xml:space="preserve"> </w:t>
      </w:r>
      <w:proofErr w:type="spellStart"/>
      <w:r w:rsidRPr="002C1783">
        <w:t>phát</w:t>
      </w:r>
      <w:proofErr w:type="spellEnd"/>
      <w:r w:rsidRPr="002C1783">
        <w:t xml:space="preserve"> </w:t>
      </w:r>
      <w:proofErr w:type="spellStart"/>
      <w:r w:rsidRPr="002C1783">
        <w:t>triển</w:t>
      </w:r>
      <w:proofErr w:type="spellEnd"/>
      <w:r w:rsidRPr="002C1783">
        <w:t xml:space="preserve"> </w:t>
      </w:r>
      <w:proofErr w:type="spellStart"/>
      <w:r w:rsidRPr="002C1783">
        <w:t>nông</w:t>
      </w:r>
      <w:proofErr w:type="spellEnd"/>
      <w:r w:rsidRPr="002C1783">
        <w:t xml:space="preserve"> </w:t>
      </w:r>
      <w:proofErr w:type="spellStart"/>
      <w:r w:rsidRPr="002C1783">
        <w:t>thôn</w:t>
      </w:r>
      <w:proofErr w:type="spellEnd"/>
      <w:r w:rsidRPr="002C1783">
        <w:t xml:space="preserve">, 01 </w:t>
      </w:r>
      <w:proofErr w:type="spellStart"/>
      <w:r w:rsidRPr="002C1783">
        <w:t>nhiệm</w:t>
      </w:r>
      <w:proofErr w:type="spellEnd"/>
      <w:r w:rsidRPr="002C1783">
        <w:t xml:space="preserve"> </w:t>
      </w:r>
      <w:proofErr w:type="spellStart"/>
      <w:r w:rsidRPr="002C1783">
        <w:t>vụ</w:t>
      </w:r>
      <w:proofErr w:type="spellEnd"/>
      <w:r w:rsidRPr="002C1783">
        <w:t xml:space="preserve"> </w:t>
      </w:r>
      <w:proofErr w:type="spellStart"/>
      <w:r w:rsidRPr="002C1783">
        <w:t>của</w:t>
      </w:r>
      <w:proofErr w:type="spellEnd"/>
      <w:r w:rsidRPr="002C1783">
        <w:t xml:space="preserve"> </w:t>
      </w:r>
      <w:proofErr w:type="spellStart"/>
      <w:r w:rsidRPr="002C1783">
        <w:t>Bộ</w:t>
      </w:r>
      <w:proofErr w:type="spellEnd"/>
      <w:r w:rsidRPr="002C1783">
        <w:t xml:space="preserve"> </w:t>
      </w:r>
      <w:proofErr w:type="spellStart"/>
      <w:r w:rsidRPr="002C1783">
        <w:t>Giáo</w:t>
      </w:r>
      <w:proofErr w:type="spellEnd"/>
      <w:r w:rsidRPr="002C1783">
        <w:t xml:space="preserve"> </w:t>
      </w:r>
      <w:proofErr w:type="spellStart"/>
      <w:r w:rsidRPr="002C1783">
        <w:t>dục</w:t>
      </w:r>
      <w:proofErr w:type="spellEnd"/>
      <w:r w:rsidRPr="002C1783">
        <w:t xml:space="preserve"> </w:t>
      </w:r>
      <w:proofErr w:type="spellStart"/>
      <w:r w:rsidRPr="002C1783">
        <w:t>đào</w:t>
      </w:r>
      <w:proofErr w:type="spellEnd"/>
      <w:r w:rsidRPr="002C1783">
        <w:t xml:space="preserve"> </w:t>
      </w:r>
      <w:proofErr w:type="spellStart"/>
      <w:r w:rsidRPr="002C1783">
        <w:t>tạo</w:t>
      </w:r>
      <w:proofErr w:type="spellEnd"/>
      <w:r w:rsidRPr="002C1783">
        <w:t>.</w:t>
      </w:r>
    </w:p>
  </w:footnote>
  <w:footnote w:id="2">
    <w:p w14:paraId="0EFDCFB3" w14:textId="1ED3D034" w:rsidR="005A052B" w:rsidRPr="00C00EFC" w:rsidRDefault="005A052B" w:rsidP="005A052B">
      <w:pPr>
        <w:pStyle w:val="FootnoteText"/>
        <w:jc w:val="both"/>
      </w:pPr>
      <w:r w:rsidRPr="00A830F1">
        <w:rPr>
          <w:rStyle w:val="FootnoteReference"/>
        </w:rPr>
        <w:footnoteRef/>
      </w:r>
      <w:r w:rsidRPr="00A830F1">
        <w:t xml:space="preserve"> </w:t>
      </w:r>
      <w:r w:rsidRPr="00A830F1">
        <w:rPr>
          <w:spacing w:val="2"/>
        </w:rPr>
        <w:t xml:space="preserve"> </w:t>
      </w:r>
      <w:r>
        <w:rPr>
          <w:spacing w:val="2"/>
        </w:rPr>
        <w:t xml:space="preserve">06 </w:t>
      </w:r>
      <w:proofErr w:type="spellStart"/>
      <w:r w:rsidRPr="00A830F1">
        <w:rPr>
          <w:spacing w:val="2"/>
        </w:rPr>
        <w:t>nhiệm</w:t>
      </w:r>
      <w:proofErr w:type="spellEnd"/>
      <w:r w:rsidRPr="00A830F1">
        <w:rPr>
          <w:spacing w:val="2"/>
        </w:rPr>
        <w:t xml:space="preserve"> </w:t>
      </w:r>
      <w:proofErr w:type="spellStart"/>
      <w:r w:rsidRPr="00A830F1">
        <w:rPr>
          <w:spacing w:val="2"/>
        </w:rPr>
        <w:t>vụ</w:t>
      </w:r>
      <w:proofErr w:type="spellEnd"/>
      <w:r w:rsidRPr="00A830F1">
        <w:rPr>
          <w:spacing w:val="2"/>
        </w:rPr>
        <w:t xml:space="preserve"> </w:t>
      </w:r>
      <w:proofErr w:type="spellStart"/>
      <w:r w:rsidRPr="00A830F1">
        <w:rPr>
          <w:spacing w:val="2"/>
        </w:rPr>
        <w:t>của</w:t>
      </w:r>
      <w:proofErr w:type="spellEnd"/>
      <w:r>
        <w:rPr>
          <w:spacing w:val="2"/>
        </w:rPr>
        <w:t>:</w:t>
      </w:r>
      <w:r w:rsidRPr="00D17506">
        <w:t xml:space="preserve"> </w:t>
      </w:r>
      <w:proofErr w:type="spellStart"/>
      <w:r>
        <w:t>Bộ</w:t>
      </w:r>
      <w:proofErr w:type="spellEnd"/>
      <w:r>
        <w:t xml:space="preserve"> Tài </w:t>
      </w:r>
      <w:proofErr w:type="spellStart"/>
      <w:r>
        <w:t>chính</w:t>
      </w:r>
      <w:proofErr w:type="spellEnd"/>
      <w:r>
        <w:t xml:space="preserve">, </w:t>
      </w:r>
      <w:proofErr w:type="spellStart"/>
      <w:r>
        <w:t>Bộ</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và</w:t>
      </w:r>
      <w:proofErr w:type="spellEnd"/>
      <w:r>
        <w:t xml:space="preserve"> </w:t>
      </w:r>
      <w:proofErr w:type="spellStart"/>
      <w:r>
        <w:t>Đầu</w:t>
      </w:r>
      <w:proofErr w:type="spellEnd"/>
      <w:r>
        <w:t xml:space="preserve"> </w:t>
      </w:r>
      <w:proofErr w:type="spellStart"/>
      <w:r>
        <w:t>tư</w:t>
      </w:r>
      <w:proofErr w:type="spellEnd"/>
      <w:r>
        <w:t xml:space="preserve">, Thanh </w:t>
      </w:r>
      <w:proofErr w:type="spellStart"/>
      <w:r>
        <w:t>tra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nông</w:t>
      </w:r>
      <w:proofErr w:type="spellEnd"/>
      <w:r>
        <w:t xml:space="preserve"> </w:t>
      </w:r>
      <w:proofErr w:type="spellStart"/>
      <w:r>
        <w:t>thôn</w:t>
      </w:r>
      <w:proofErr w:type="spellEnd"/>
      <w:r>
        <w:t xml:space="preserve">, </w:t>
      </w:r>
      <w:proofErr w:type="spellStart"/>
      <w:r>
        <w:t>Bộ</w:t>
      </w:r>
      <w:proofErr w:type="spellEnd"/>
      <w:r>
        <w:t xml:space="preserve"> Công </w:t>
      </w:r>
      <w:r w:rsidR="008771E6">
        <w:t>T</w:t>
      </w:r>
      <w:r>
        <w:t>hương</w:t>
      </w:r>
      <w:r w:rsidR="008771E6">
        <w:t>.</w:t>
      </w:r>
    </w:p>
  </w:footnote>
  <w:footnote w:id="3">
    <w:p w14:paraId="6FE80C6F" w14:textId="77777777" w:rsidR="00657F8D" w:rsidRPr="00122D22" w:rsidRDefault="00657F8D" w:rsidP="00122D22">
      <w:pPr>
        <w:pStyle w:val="FootnoteText"/>
        <w:jc w:val="both"/>
        <w:rPr>
          <w:lang w:val="vi-VN"/>
        </w:rPr>
      </w:pPr>
      <w:r w:rsidRPr="00122D22">
        <w:rPr>
          <w:rStyle w:val="FootnoteReference"/>
        </w:rPr>
        <w:footnoteRef/>
      </w:r>
      <w:r w:rsidRPr="00122D22">
        <w:rPr>
          <w:lang w:val="vi-VN"/>
        </w:rPr>
        <w:t xml:space="preserve"> Tốc độ tăng CPI bình quân 9 tháng so với cùng kỳ năm trước các năm 2016-2021 lần lượt là: tăng 2,07%; tăng 3,79%; tăng 3,57%; tăng 2,5%; tăng 3,85%; tăng 1,82%.</w:t>
      </w:r>
    </w:p>
  </w:footnote>
  <w:footnote w:id="4">
    <w:p w14:paraId="07810483" w14:textId="77777777" w:rsidR="00012AC1" w:rsidRPr="00122D22" w:rsidRDefault="00012AC1" w:rsidP="00122D22">
      <w:pPr>
        <w:pStyle w:val="FootnoteText"/>
        <w:jc w:val="both"/>
        <w:rPr>
          <w:lang w:val="vi-VN"/>
        </w:rPr>
      </w:pPr>
      <w:r w:rsidRPr="00122D22">
        <w:rPr>
          <w:rStyle w:val="FootnoteReference"/>
        </w:rPr>
        <w:footnoteRef/>
      </w:r>
      <w:r w:rsidRPr="00122D22">
        <w:rPr>
          <w:lang w:val="vi-VN"/>
        </w:rPr>
        <w:t xml:space="preserve"> </w:t>
      </w:r>
      <w:r w:rsidRPr="00122D22">
        <w:rPr>
          <w:spacing w:val="-2"/>
          <w:lang w:val="vi-VN"/>
        </w:rPr>
        <w:t>Tốc độ giảm chỉ số giá nhóm dịch vụ giáo dục tháng Chín so với tháng trước của một số địa phương: An Giang giảm 56,03%; Quảng Ninh giảm 17,49%; Đồng Nai giảm 7,29%; Hà Nội giảm 3,62%; Đà Nẵng giảm 2,82%.</w:t>
      </w:r>
    </w:p>
  </w:footnote>
  <w:footnote w:id="5">
    <w:p w14:paraId="7B96D6D9" w14:textId="77777777" w:rsidR="00012AC1" w:rsidRPr="00122D22" w:rsidRDefault="00012AC1" w:rsidP="00122D22">
      <w:pPr>
        <w:pStyle w:val="FootnoteText"/>
        <w:jc w:val="both"/>
        <w:rPr>
          <w:lang w:val="vi-VN"/>
        </w:rPr>
      </w:pPr>
      <w:r w:rsidRPr="00122D22">
        <w:rPr>
          <w:rStyle w:val="FootnoteReference"/>
        </w:rPr>
        <w:footnoteRef/>
      </w:r>
      <w:r w:rsidRPr="00122D22">
        <w:rPr>
          <w:lang w:val="vi-VN"/>
        </w:rPr>
        <w:t xml:space="preserve"> Tốc độ tăng CPI bình quân 9 tháng so với cùng kỳ năm trước các năm 2016-2021 lần lượt là: tăng 2,07%; tăng 3,79%; tăng 3,57%; tăng 2,5%; tăng 3,85%; tăng 1,82%.</w:t>
      </w:r>
    </w:p>
  </w:footnote>
  <w:footnote w:id="6">
    <w:p w14:paraId="3F01F80E" w14:textId="77777777" w:rsidR="00533BE6" w:rsidRPr="00122D22" w:rsidRDefault="00533BE6" w:rsidP="00122D22">
      <w:pPr>
        <w:spacing w:before="0" w:after="0" w:line="240" w:lineRule="auto"/>
        <w:ind w:firstLine="0"/>
        <w:rPr>
          <w:bCs/>
          <w:spacing w:val="-4"/>
          <w:sz w:val="20"/>
          <w:szCs w:val="20"/>
          <w:lang w:val="pt-BR" w:eastAsia="zh-CN"/>
        </w:rPr>
      </w:pPr>
      <w:r w:rsidRPr="00122D22">
        <w:rPr>
          <w:rStyle w:val="FootnoteReference"/>
          <w:sz w:val="20"/>
          <w:szCs w:val="20"/>
        </w:rPr>
        <w:footnoteRef/>
      </w:r>
      <w:r w:rsidRPr="00122D22">
        <w:rPr>
          <w:sz w:val="20"/>
          <w:szCs w:val="20"/>
          <w:lang w:val="sv-SE"/>
        </w:rPr>
        <w:t xml:space="preserve"> </w:t>
      </w:r>
      <w:r w:rsidRPr="00122D22">
        <w:rPr>
          <w:iCs/>
          <w:sz w:val="20"/>
          <w:szCs w:val="20"/>
          <w:lang w:val="sv-SE"/>
        </w:rPr>
        <w:t>Tính đến tháng 7/2021:</w:t>
      </w:r>
      <w:r w:rsidRPr="00122D22">
        <w:rPr>
          <w:sz w:val="20"/>
          <w:szCs w:val="20"/>
          <w:lang w:val="sv-SE"/>
        </w:rPr>
        <w:t xml:space="preserve"> </w:t>
      </w:r>
      <w:r w:rsidRPr="00122D22">
        <w:rPr>
          <w:spacing w:val="-6"/>
          <w:sz w:val="20"/>
          <w:szCs w:val="20"/>
          <w:lang w:val="da-DK" w:eastAsia="vi-VN"/>
        </w:rPr>
        <w:t xml:space="preserve">Tín dụng đối với lĩnh vực BĐS  </w:t>
      </w:r>
      <w:r w:rsidRPr="00122D22">
        <w:rPr>
          <w:rFonts w:eastAsia="Arial"/>
          <w:sz w:val="20"/>
          <w:szCs w:val="20"/>
          <w:lang w:val="vi-VN"/>
        </w:rPr>
        <w:t xml:space="preserve">là 1.977.912 tỷ đồng, tăng 9,88% so với tháng 12/2020, chiếm tỷ trọng 20,11% dư nợ nền kinh tế </w:t>
      </w:r>
      <w:r w:rsidRPr="00122D22">
        <w:rPr>
          <w:rFonts w:eastAsia="Arial"/>
          <w:sz w:val="20"/>
          <w:szCs w:val="20"/>
          <w:lang w:val="pt-BR"/>
        </w:rPr>
        <w:t>(cùng kỳ năm 2020 tăng 5,47%; cuối năm 2020 tăng 12,06%)</w:t>
      </w:r>
      <w:r w:rsidRPr="00122D22">
        <w:rPr>
          <w:rFonts w:eastAsia="Arial"/>
          <w:sz w:val="20"/>
          <w:szCs w:val="20"/>
          <w:lang w:val="sv-SE"/>
        </w:rPr>
        <w:t>;</w:t>
      </w:r>
      <w:r w:rsidRPr="00122D22">
        <w:rPr>
          <w:spacing w:val="-6"/>
          <w:sz w:val="20"/>
          <w:szCs w:val="20"/>
          <w:lang w:val="da-DK" w:eastAsia="vi-VN"/>
        </w:rPr>
        <w:t xml:space="preserve"> t</w:t>
      </w:r>
      <w:r w:rsidRPr="00122D22">
        <w:rPr>
          <w:bCs/>
          <w:iCs/>
          <w:spacing w:val="-4"/>
          <w:sz w:val="20"/>
          <w:szCs w:val="20"/>
          <w:lang w:val="vi-VN" w:eastAsia="zh-CN"/>
        </w:rPr>
        <w:t xml:space="preserve">ín dụng đối với lĩnh vực đầu tư, </w:t>
      </w:r>
      <w:r w:rsidRPr="00122D22">
        <w:rPr>
          <w:bCs/>
          <w:iCs/>
          <w:spacing w:val="-4"/>
          <w:sz w:val="20"/>
          <w:szCs w:val="20"/>
          <w:lang w:val="da-DK" w:eastAsia="zh-CN"/>
        </w:rPr>
        <w:t>KD</w:t>
      </w:r>
      <w:r w:rsidRPr="00122D22">
        <w:rPr>
          <w:bCs/>
          <w:iCs/>
          <w:spacing w:val="-4"/>
          <w:sz w:val="20"/>
          <w:szCs w:val="20"/>
          <w:lang w:val="vi-VN" w:eastAsia="zh-CN"/>
        </w:rPr>
        <w:t xml:space="preserve"> chứng khoán</w:t>
      </w:r>
      <w:r w:rsidRPr="00122D22">
        <w:rPr>
          <w:bCs/>
          <w:spacing w:val="-4"/>
          <w:sz w:val="20"/>
          <w:szCs w:val="20"/>
          <w:lang w:val="vi-VN" w:eastAsia="zh-CN"/>
        </w:rPr>
        <w:t> </w:t>
      </w:r>
      <w:r w:rsidRPr="00122D22">
        <w:rPr>
          <w:rFonts w:eastAsia="SimSun"/>
          <w:sz w:val="20"/>
          <w:szCs w:val="20"/>
          <w:lang w:val="pt-BR"/>
        </w:rPr>
        <w:t xml:space="preserve">là </w:t>
      </w:r>
      <w:r w:rsidRPr="00122D22">
        <w:rPr>
          <w:color w:val="000000"/>
          <w:sz w:val="20"/>
          <w:szCs w:val="20"/>
          <w:lang w:val="pt-BR"/>
        </w:rPr>
        <w:t>696.170</w:t>
      </w:r>
      <w:r w:rsidRPr="00122D22">
        <w:rPr>
          <w:bCs/>
          <w:color w:val="000000"/>
          <w:sz w:val="20"/>
          <w:szCs w:val="20"/>
          <w:lang w:val="pt-BR"/>
        </w:rPr>
        <w:t xml:space="preserve"> tỷ đồng, </w:t>
      </w:r>
      <w:r w:rsidRPr="00122D22">
        <w:rPr>
          <w:color w:val="000000"/>
          <w:sz w:val="20"/>
          <w:szCs w:val="20"/>
          <w:lang w:val="pt-BR"/>
        </w:rPr>
        <w:t xml:space="preserve">tăng 9,81% so với cuối năm 2020, chiếm tỷ trọng 35,2% dư nợ tín dụng lĩnh vực BĐS và </w:t>
      </w:r>
      <w:r w:rsidRPr="00122D22">
        <w:rPr>
          <w:bCs/>
          <w:color w:val="000000"/>
          <w:sz w:val="20"/>
          <w:szCs w:val="20"/>
          <w:lang w:val="pt-BR"/>
        </w:rPr>
        <w:t xml:space="preserve">chiếm tỷ trọng 7,08% </w:t>
      </w:r>
      <w:r w:rsidRPr="00122D22">
        <w:rPr>
          <w:color w:val="000000"/>
          <w:sz w:val="20"/>
          <w:szCs w:val="20"/>
          <w:lang w:val="it-IT"/>
        </w:rPr>
        <w:t>tổng dư nợ đối với nền kinh tế</w:t>
      </w:r>
      <w:r w:rsidRPr="00122D22">
        <w:rPr>
          <w:rFonts w:eastAsia="SimSun"/>
          <w:sz w:val="20"/>
          <w:szCs w:val="20"/>
          <w:lang w:val="pt-BR"/>
        </w:rPr>
        <w:t>;</w:t>
      </w:r>
      <w:r w:rsidRPr="00122D22">
        <w:rPr>
          <w:bCs/>
          <w:spacing w:val="-4"/>
          <w:sz w:val="20"/>
          <w:szCs w:val="20"/>
          <w:lang w:val="pt-BR" w:eastAsia="zh-CN"/>
        </w:rPr>
        <w:t xml:space="preserve"> t</w:t>
      </w:r>
      <w:r w:rsidRPr="00122D22">
        <w:rPr>
          <w:bCs/>
          <w:spacing w:val="-4"/>
          <w:sz w:val="20"/>
          <w:szCs w:val="20"/>
          <w:lang w:val="sv-SE" w:eastAsia="zh-CN"/>
        </w:rPr>
        <w:t>ín dụng phục vụ nhu cầu đời sống (tín dụng tiêu dùng</w:t>
      </w:r>
      <w:r w:rsidRPr="00122D22">
        <w:rPr>
          <w:bCs/>
          <w:iCs/>
          <w:spacing w:val="-4"/>
          <w:sz w:val="20"/>
          <w:szCs w:val="20"/>
          <w:lang w:val="sv-SE" w:eastAsia="zh-CN"/>
        </w:rPr>
        <w:t xml:space="preserve">) là </w:t>
      </w:r>
      <w:r w:rsidRPr="00122D22">
        <w:rPr>
          <w:color w:val="000000"/>
          <w:sz w:val="20"/>
          <w:szCs w:val="20"/>
          <w:lang w:val="vi-VN"/>
        </w:rPr>
        <w:t xml:space="preserve">1.968.750 tỷ đồng, tăng 6,37% </w:t>
      </w:r>
      <w:r w:rsidRPr="00122D22">
        <w:rPr>
          <w:rFonts w:eastAsia="Arial"/>
          <w:sz w:val="20"/>
          <w:szCs w:val="20"/>
          <w:shd w:val="clear" w:color="auto" w:fill="FFFFFF"/>
          <w:lang w:val="vi-VN"/>
        </w:rPr>
        <w:t xml:space="preserve">so với </w:t>
      </w:r>
      <w:r w:rsidRPr="00122D22">
        <w:rPr>
          <w:rFonts w:eastAsia="Arial"/>
          <w:sz w:val="20"/>
          <w:szCs w:val="20"/>
          <w:shd w:val="clear" w:color="auto" w:fill="FFFFFF"/>
          <w:lang w:val="sv-SE"/>
        </w:rPr>
        <w:t xml:space="preserve">cuối năm </w:t>
      </w:r>
      <w:r w:rsidRPr="00122D22">
        <w:rPr>
          <w:rFonts w:eastAsia="Arial"/>
          <w:sz w:val="20"/>
          <w:szCs w:val="20"/>
          <w:shd w:val="clear" w:color="auto" w:fill="FFFFFF"/>
          <w:lang w:val="vi-VN"/>
        </w:rPr>
        <w:t>2020</w:t>
      </w:r>
      <w:r w:rsidRPr="00122D22">
        <w:rPr>
          <w:rFonts w:eastAsia="Arial"/>
          <w:sz w:val="20"/>
          <w:szCs w:val="20"/>
          <w:shd w:val="clear" w:color="auto" w:fill="FFFFFF"/>
          <w:lang w:val="pt-BR"/>
        </w:rPr>
        <w:t>, chiếm 20,02% tổng dư nợ nền kinh tế</w:t>
      </w:r>
      <w:r w:rsidRPr="00122D22">
        <w:rPr>
          <w:rFonts w:eastAsia="Arial"/>
          <w:bCs/>
          <w:color w:val="000000"/>
          <w:sz w:val="20"/>
          <w:szCs w:val="20"/>
          <w:lang w:val="pl-PL"/>
        </w:rPr>
        <w:t xml:space="preserve">. </w:t>
      </w:r>
    </w:p>
  </w:footnote>
  <w:footnote w:id="7">
    <w:p w14:paraId="4996114B" w14:textId="77777777" w:rsidR="00533BE6" w:rsidRPr="00122D22" w:rsidRDefault="00533BE6" w:rsidP="00122D22">
      <w:pPr>
        <w:pStyle w:val="FootnoteText"/>
        <w:keepNext/>
        <w:jc w:val="both"/>
        <w:rPr>
          <w:lang w:val="vi-VN"/>
        </w:rPr>
      </w:pPr>
      <w:r w:rsidRPr="00122D22">
        <w:rPr>
          <w:rStyle w:val="FootnoteReference"/>
        </w:rPr>
        <w:footnoteRef/>
      </w:r>
      <w:r w:rsidRPr="00122D22">
        <w:t xml:space="preserve"> (</w:t>
      </w:r>
      <w:proofErr w:type="spellStart"/>
      <w:r w:rsidRPr="00122D22">
        <w:t>i</w:t>
      </w:r>
      <w:proofErr w:type="spellEnd"/>
      <w:r w:rsidRPr="00122D22">
        <w:t>)</w:t>
      </w:r>
      <w:r w:rsidRPr="00122D22">
        <w:rPr>
          <w:lang w:val="vi-VN"/>
        </w:rPr>
        <w:t xml:space="preserve"> Lãi suất tái cấp vốn là 4%/năm; Lãi suất tái chiết khấu là 2,5%/năm; Lãi suất cho vay qua đêm trong TTĐTLNH là 5,0%/năm. (ii) Lãi suất tối đa đối với tiền gửi VND không kỳ hạn và có kỳ hạn dưới 1 tháng là 0,2%/năm; lãi suất tối đa đối với tiền gửi VND có kỳ hạn từ 1 đến dưới 6 tháng là 4,0%/năm. (iii) Lãi suất cho vay ngắn hạn tối đa VND của TCTD đối với khách hàng có tình hình tài chính minh bạch, lành mạnh thuộc các lĩnh vực ưu tiên là 4,5%.</w:t>
      </w:r>
    </w:p>
  </w:footnote>
  <w:footnote w:id="8">
    <w:p w14:paraId="573AA6D9" w14:textId="77777777" w:rsidR="00A34DC6" w:rsidRPr="00122D22" w:rsidRDefault="00A34DC6" w:rsidP="00122D22">
      <w:pPr>
        <w:pStyle w:val="FootnoteText"/>
        <w:jc w:val="both"/>
        <w:rPr>
          <w:lang w:val="sv-SE"/>
        </w:rPr>
      </w:pPr>
      <w:r w:rsidRPr="00122D22">
        <w:rPr>
          <w:rStyle w:val="FootnoteReference"/>
        </w:rPr>
        <w:footnoteRef/>
      </w:r>
      <w:r w:rsidRPr="00122D22">
        <w:rPr>
          <w:lang w:val="sv-SE"/>
        </w:rPr>
        <w:t xml:space="preserve"> Trong đó: số thuế được gia hạn đã nộp NSNN là 36,2 nghìn tỷ đồng, số thuế gia hạn còn phải nộp NSNN là 42,3 nghìn tỷ đồng.</w:t>
      </w:r>
    </w:p>
  </w:footnote>
  <w:footnote w:id="9">
    <w:p w14:paraId="7A109BFB" w14:textId="77777777" w:rsidR="0026461E" w:rsidRPr="00B63A6C" w:rsidRDefault="0026461E" w:rsidP="0026461E">
      <w:pPr>
        <w:pStyle w:val="FootnoteText"/>
        <w:rPr>
          <w:lang w:val="nl-NL"/>
        </w:rPr>
      </w:pPr>
      <w:r w:rsidRPr="00B63A6C">
        <w:rPr>
          <w:rStyle w:val="FootnoteReference"/>
        </w:rPr>
        <w:footnoteRef/>
      </w:r>
      <w:r w:rsidRPr="00B63A6C">
        <w:rPr>
          <w:lang w:val="nl-NL"/>
        </w:rPr>
        <w:t xml:space="preserve"> Trong đó, các địa phương đã chi </w:t>
      </w:r>
      <w:r>
        <w:rPr>
          <w:lang w:val="nl-NL"/>
        </w:rPr>
        <w:t>8,17</w:t>
      </w:r>
      <w:r w:rsidRPr="00B63A6C">
        <w:rPr>
          <w:lang w:val="nl-NL"/>
        </w:rPr>
        <w:t xml:space="preserve"> nghìn tỷ đồng hỗ trợ người lao động và người sử dụng lao động </w:t>
      </w:r>
      <w:r>
        <w:rPr>
          <w:lang w:val="nl-NL"/>
        </w:rPr>
        <w:t>gặp khó khăn theo Nghị quyết 68/</w:t>
      </w:r>
      <w:r w:rsidRPr="00B63A6C">
        <w:rPr>
          <w:lang w:val="nl-NL"/>
        </w:rPr>
        <w:t>NQ-CP của Chính phủ</w:t>
      </w:r>
      <w:r>
        <w:rPr>
          <w:lang w:val="nl-NL"/>
        </w:rPr>
        <w:t xml:space="preserve"> và các chính sách của địa phương ban hành.</w:t>
      </w:r>
    </w:p>
  </w:footnote>
  <w:footnote w:id="10">
    <w:p w14:paraId="1BA91C20" w14:textId="77777777" w:rsidR="0026461E" w:rsidRPr="00B63A6C" w:rsidRDefault="0026461E" w:rsidP="0026461E">
      <w:pPr>
        <w:pStyle w:val="FootnoteText"/>
        <w:rPr>
          <w:lang w:val="nl-NL"/>
        </w:rPr>
      </w:pPr>
      <w:r w:rsidRPr="00062438">
        <w:rPr>
          <w:rStyle w:val="FootnoteReference"/>
        </w:rPr>
        <w:footnoteRef/>
      </w:r>
      <w:r w:rsidRPr="00062438">
        <w:rPr>
          <w:lang w:val="nl-NL"/>
        </w:rPr>
        <w:t xml:space="preserve"> Trong đó, thực hiện Quyết định số 1415/QĐ-TTg ngày 20/8/2021 của Thủ tướng Chính phủ về việc xuất cấp 130 nghìn tấn gạo dự trữ quốc gia cho 24 địa phương để hỗ trợ cho người dân gặp khó khăn do dịch Covid-19, trên cơ sở văn</w:t>
      </w:r>
      <w:r>
        <w:rPr>
          <w:lang w:val="nl-NL"/>
        </w:rPr>
        <w:t xml:space="preserve"> bản hướng dẫn của Bộ Lao động - </w:t>
      </w:r>
      <w:r w:rsidRPr="00062438">
        <w:rPr>
          <w:lang w:val="nl-NL"/>
        </w:rPr>
        <w:t>Thương binh và Xã hội</w:t>
      </w:r>
      <w:r>
        <w:rPr>
          <w:lang w:val="nl-NL"/>
        </w:rPr>
        <w:t>, Bộ Tài chính đã xuất cấp 63,86</w:t>
      </w:r>
      <w:r w:rsidRPr="00062438">
        <w:rPr>
          <w:lang w:val="nl-NL"/>
        </w:rPr>
        <w:t xml:space="preserve"> nghìn tấn gạo; đồng thời, phối hợp với các địa phương xác định nhu cầu cụ thể để xuất cấp cho người dân đảm bảo không quá số lượng Thủ tướng Chính phủ quyết định.</w:t>
      </w:r>
    </w:p>
  </w:footnote>
  <w:footnote w:id="11">
    <w:p w14:paraId="41A8C10E" w14:textId="77777777" w:rsidR="0026461E" w:rsidRPr="00031CAF" w:rsidRDefault="0026461E" w:rsidP="0026461E">
      <w:pPr>
        <w:pStyle w:val="FootnoteText"/>
        <w:rPr>
          <w:lang w:val="nl-NL"/>
        </w:rPr>
      </w:pPr>
      <w:r w:rsidRPr="00031CAF">
        <w:rPr>
          <w:rStyle w:val="FootnoteReference"/>
        </w:rPr>
        <w:footnoteRef/>
      </w:r>
      <w:r w:rsidRPr="00031CAF">
        <w:rPr>
          <w:lang w:val="nl-NL"/>
        </w:rPr>
        <w:t xml:space="preserve"> Nghị quyết số 296/NQ-UBTVQH15 ngày 07/9/2021 của Ủy ban Thường vụ Quốc hội.</w:t>
      </w:r>
    </w:p>
  </w:footnote>
  <w:footnote w:id="12">
    <w:p w14:paraId="7DCCB459" w14:textId="77777777" w:rsidR="00A34DC6" w:rsidRPr="00122D22" w:rsidRDefault="00A34DC6" w:rsidP="00122D22">
      <w:pPr>
        <w:pStyle w:val="FootnoteText"/>
        <w:jc w:val="both"/>
        <w:rPr>
          <w:spacing w:val="-3"/>
          <w:lang w:val="vi-VN"/>
        </w:rPr>
      </w:pPr>
      <w:r w:rsidRPr="00122D22">
        <w:rPr>
          <w:rStyle w:val="FootnoteReference"/>
          <w:spacing w:val="-3"/>
        </w:rPr>
        <w:footnoteRef/>
      </w:r>
      <w:r w:rsidRPr="00122D22">
        <w:rPr>
          <w:spacing w:val="-3"/>
        </w:rPr>
        <w:t xml:space="preserve"> Trong </w:t>
      </w:r>
      <w:proofErr w:type="spellStart"/>
      <w:r w:rsidRPr="00122D22">
        <w:rPr>
          <w:spacing w:val="-3"/>
        </w:rPr>
        <w:t>đó</w:t>
      </w:r>
      <w:proofErr w:type="spellEnd"/>
      <w:r w:rsidRPr="00122D22">
        <w:rPr>
          <w:spacing w:val="-3"/>
        </w:rPr>
        <w:t xml:space="preserve"> </w:t>
      </w:r>
      <w:proofErr w:type="spellStart"/>
      <w:r w:rsidRPr="00122D22">
        <w:rPr>
          <w:spacing w:val="-3"/>
        </w:rPr>
        <w:t>một</w:t>
      </w:r>
      <w:proofErr w:type="spellEnd"/>
      <w:r w:rsidRPr="00122D22">
        <w:rPr>
          <w:spacing w:val="-3"/>
        </w:rPr>
        <w:t xml:space="preserve"> </w:t>
      </w:r>
      <w:proofErr w:type="spellStart"/>
      <w:r w:rsidRPr="00122D22">
        <w:rPr>
          <w:spacing w:val="-3"/>
        </w:rPr>
        <w:t>số</w:t>
      </w:r>
      <w:proofErr w:type="spellEnd"/>
      <w:r w:rsidRPr="00122D22">
        <w:rPr>
          <w:spacing w:val="-3"/>
        </w:rPr>
        <w:t xml:space="preserve"> </w:t>
      </w:r>
      <w:proofErr w:type="spellStart"/>
      <w:r w:rsidRPr="00122D22">
        <w:rPr>
          <w:spacing w:val="-3"/>
        </w:rPr>
        <w:t>bộ</w:t>
      </w:r>
      <w:proofErr w:type="spellEnd"/>
      <w:r w:rsidRPr="00122D22">
        <w:rPr>
          <w:spacing w:val="-3"/>
        </w:rPr>
        <w:t xml:space="preserve">, </w:t>
      </w:r>
      <w:proofErr w:type="spellStart"/>
      <w:r w:rsidRPr="00122D22">
        <w:rPr>
          <w:spacing w:val="-3"/>
        </w:rPr>
        <w:t>cơ</w:t>
      </w:r>
      <w:proofErr w:type="spellEnd"/>
      <w:r w:rsidRPr="00122D22">
        <w:rPr>
          <w:spacing w:val="-3"/>
        </w:rPr>
        <w:t xml:space="preserve"> </w:t>
      </w:r>
      <w:proofErr w:type="spellStart"/>
      <w:r w:rsidRPr="00122D22">
        <w:rPr>
          <w:spacing w:val="-3"/>
        </w:rPr>
        <w:t>quan</w:t>
      </w:r>
      <w:proofErr w:type="spellEnd"/>
      <w:r w:rsidRPr="00122D22">
        <w:rPr>
          <w:spacing w:val="-3"/>
        </w:rPr>
        <w:t xml:space="preserve"> </w:t>
      </w:r>
      <w:proofErr w:type="spellStart"/>
      <w:r w:rsidRPr="00122D22">
        <w:rPr>
          <w:spacing w:val="-3"/>
        </w:rPr>
        <w:t>trung</w:t>
      </w:r>
      <w:proofErr w:type="spellEnd"/>
      <w:r w:rsidRPr="00122D22">
        <w:rPr>
          <w:spacing w:val="-3"/>
        </w:rPr>
        <w:t xml:space="preserve"> </w:t>
      </w:r>
      <w:proofErr w:type="spellStart"/>
      <w:r w:rsidRPr="00122D22">
        <w:rPr>
          <w:spacing w:val="-3"/>
        </w:rPr>
        <w:t>ương</w:t>
      </w:r>
      <w:proofErr w:type="spellEnd"/>
      <w:r w:rsidRPr="00122D22">
        <w:rPr>
          <w:spacing w:val="-3"/>
        </w:rPr>
        <w:t xml:space="preserve"> </w:t>
      </w:r>
      <w:proofErr w:type="spellStart"/>
      <w:r w:rsidRPr="00122D22">
        <w:rPr>
          <w:spacing w:val="-3"/>
        </w:rPr>
        <w:t>và</w:t>
      </w:r>
      <w:proofErr w:type="spellEnd"/>
      <w:r w:rsidRPr="00122D22">
        <w:rPr>
          <w:spacing w:val="-3"/>
        </w:rPr>
        <w:t xml:space="preserve"> </w:t>
      </w:r>
      <w:proofErr w:type="spellStart"/>
      <w:r w:rsidRPr="00122D22">
        <w:rPr>
          <w:spacing w:val="-3"/>
        </w:rPr>
        <w:t>địa</w:t>
      </w:r>
      <w:proofErr w:type="spellEnd"/>
      <w:r w:rsidRPr="00122D22">
        <w:rPr>
          <w:spacing w:val="-3"/>
        </w:rPr>
        <w:t xml:space="preserve"> </w:t>
      </w:r>
      <w:proofErr w:type="spellStart"/>
      <w:r w:rsidRPr="00122D22">
        <w:rPr>
          <w:spacing w:val="-3"/>
        </w:rPr>
        <w:t>phương</w:t>
      </w:r>
      <w:proofErr w:type="spellEnd"/>
      <w:r w:rsidRPr="00122D22">
        <w:rPr>
          <w:spacing w:val="-3"/>
        </w:rPr>
        <w:t xml:space="preserve"> </w:t>
      </w:r>
      <w:proofErr w:type="spellStart"/>
      <w:r w:rsidRPr="00122D22">
        <w:rPr>
          <w:spacing w:val="-3"/>
        </w:rPr>
        <w:t>có</w:t>
      </w:r>
      <w:proofErr w:type="spellEnd"/>
      <w:r w:rsidRPr="00122D22">
        <w:rPr>
          <w:spacing w:val="-3"/>
        </w:rPr>
        <w:t xml:space="preserve"> </w:t>
      </w:r>
      <w:proofErr w:type="spellStart"/>
      <w:r w:rsidRPr="00122D22">
        <w:rPr>
          <w:spacing w:val="-3"/>
        </w:rPr>
        <w:t>tỷ</w:t>
      </w:r>
      <w:proofErr w:type="spellEnd"/>
      <w:r w:rsidRPr="00122D22">
        <w:rPr>
          <w:spacing w:val="-3"/>
        </w:rPr>
        <w:t xml:space="preserve"> </w:t>
      </w:r>
      <w:proofErr w:type="spellStart"/>
      <w:r w:rsidRPr="00122D22">
        <w:rPr>
          <w:spacing w:val="-3"/>
        </w:rPr>
        <w:t>lệ</w:t>
      </w:r>
      <w:proofErr w:type="spellEnd"/>
      <w:r w:rsidRPr="00122D22">
        <w:rPr>
          <w:spacing w:val="-3"/>
        </w:rPr>
        <w:t xml:space="preserve"> </w:t>
      </w:r>
      <w:proofErr w:type="spellStart"/>
      <w:r w:rsidRPr="00122D22">
        <w:rPr>
          <w:spacing w:val="-3"/>
        </w:rPr>
        <w:t>vốn</w:t>
      </w:r>
      <w:proofErr w:type="spellEnd"/>
      <w:r w:rsidRPr="00122D22">
        <w:rPr>
          <w:spacing w:val="-3"/>
        </w:rPr>
        <w:t xml:space="preserve"> </w:t>
      </w:r>
      <w:proofErr w:type="spellStart"/>
      <w:r w:rsidRPr="00122D22">
        <w:rPr>
          <w:spacing w:val="-3"/>
        </w:rPr>
        <w:t>chưa</w:t>
      </w:r>
      <w:proofErr w:type="spellEnd"/>
      <w:r w:rsidRPr="00122D22">
        <w:rPr>
          <w:spacing w:val="-3"/>
        </w:rPr>
        <w:t xml:space="preserve"> </w:t>
      </w:r>
      <w:proofErr w:type="spellStart"/>
      <w:r w:rsidRPr="00122D22">
        <w:rPr>
          <w:spacing w:val="-3"/>
        </w:rPr>
        <w:t>phân</w:t>
      </w:r>
      <w:proofErr w:type="spellEnd"/>
      <w:r w:rsidRPr="00122D22">
        <w:rPr>
          <w:spacing w:val="-3"/>
        </w:rPr>
        <w:t xml:space="preserve"> </w:t>
      </w:r>
      <w:proofErr w:type="spellStart"/>
      <w:r w:rsidRPr="00122D22">
        <w:rPr>
          <w:spacing w:val="-3"/>
        </w:rPr>
        <w:t>bổ</w:t>
      </w:r>
      <w:proofErr w:type="spellEnd"/>
      <w:r w:rsidRPr="00122D22">
        <w:rPr>
          <w:spacing w:val="-3"/>
        </w:rPr>
        <w:t xml:space="preserve"> </w:t>
      </w:r>
      <w:proofErr w:type="spellStart"/>
      <w:r w:rsidRPr="00122D22">
        <w:rPr>
          <w:spacing w:val="-3"/>
        </w:rPr>
        <w:t>khá</w:t>
      </w:r>
      <w:proofErr w:type="spellEnd"/>
      <w:r w:rsidRPr="00122D22">
        <w:rPr>
          <w:spacing w:val="-3"/>
        </w:rPr>
        <w:t xml:space="preserve"> </w:t>
      </w:r>
      <w:proofErr w:type="spellStart"/>
      <w:r w:rsidRPr="00122D22">
        <w:rPr>
          <w:spacing w:val="-3"/>
        </w:rPr>
        <w:t>cao</w:t>
      </w:r>
      <w:proofErr w:type="spellEnd"/>
      <w:r w:rsidRPr="00122D22">
        <w:rPr>
          <w:spacing w:val="-3"/>
        </w:rPr>
        <w:t xml:space="preserve"> </w:t>
      </w:r>
      <w:proofErr w:type="spellStart"/>
      <w:r w:rsidRPr="00122D22">
        <w:rPr>
          <w:spacing w:val="-3"/>
        </w:rPr>
        <w:t>như</w:t>
      </w:r>
      <w:proofErr w:type="spellEnd"/>
      <w:r w:rsidRPr="00122D22">
        <w:rPr>
          <w:spacing w:val="-3"/>
        </w:rPr>
        <w:t xml:space="preserve"> </w:t>
      </w:r>
      <w:proofErr w:type="spellStart"/>
      <w:r w:rsidRPr="00122D22">
        <w:rPr>
          <w:spacing w:val="-3"/>
        </w:rPr>
        <w:t>Bộ</w:t>
      </w:r>
      <w:proofErr w:type="spellEnd"/>
      <w:r w:rsidRPr="00122D22">
        <w:rPr>
          <w:spacing w:val="-3"/>
        </w:rPr>
        <w:t xml:space="preserve"> Thông tin </w:t>
      </w:r>
      <w:proofErr w:type="spellStart"/>
      <w:r w:rsidRPr="00122D22">
        <w:rPr>
          <w:spacing w:val="-3"/>
        </w:rPr>
        <w:t>và</w:t>
      </w:r>
      <w:proofErr w:type="spellEnd"/>
      <w:r w:rsidRPr="00122D22">
        <w:rPr>
          <w:spacing w:val="-3"/>
        </w:rPr>
        <w:t xml:space="preserve"> </w:t>
      </w:r>
      <w:proofErr w:type="spellStart"/>
      <w:r w:rsidRPr="00122D22">
        <w:rPr>
          <w:spacing w:val="-3"/>
        </w:rPr>
        <w:t>Truyền</w:t>
      </w:r>
      <w:proofErr w:type="spellEnd"/>
      <w:r w:rsidRPr="00122D22">
        <w:rPr>
          <w:spacing w:val="-3"/>
        </w:rPr>
        <w:t xml:space="preserve"> </w:t>
      </w:r>
      <w:proofErr w:type="spellStart"/>
      <w:r w:rsidRPr="00122D22">
        <w:rPr>
          <w:spacing w:val="-3"/>
        </w:rPr>
        <w:t>thông</w:t>
      </w:r>
      <w:proofErr w:type="spellEnd"/>
      <w:r w:rsidRPr="00122D22">
        <w:rPr>
          <w:spacing w:val="-3"/>
        </w:rPr>
        <w:t xml:space="preserve"> (94,77%); Học </w:t>
      </w:r>
      <w:proofErr w:type="spellStart"/>
      <w:r w:rsidRPr="00122D22">
        <w:rPr>
          <w:spacing w:val="-3"/>
        </w:rPr>
        <w:t>viện</w:t>
      </w:r>
      <w:proofErr w:type="spellEnd"/>
      <w:r w:rsidRPr="00122D22">
        <w:rPr>
          <w:spacing w:val="-3"/>
        </w:rPr>
        <w:t xml:space="preserve"> </w:t>
      </w:r>
      <w:proofErr w:type="spellStart"/>
      <w:r w:rsidRPr="00122D22">
        <w:rPr>
          <w:spacing w:val="-3"/>
        </w:rPr>
        <w:t>Chính</w:t>
      </w:r>
      <w:proofErr w:type="spellEnd"/>
      <w:r w:rsidRPr="00122D22">
        <w:rPr>
          <w:spacing w:val="-3"/>
        </w:rPr>
        <w:t xml:space="preserve"> </w:t>
      </w:r>
      <w:proofErr w:type="spellStart"/>
      <w:r w:rsidRPr="00122D22">
        <w:rPr>
          <w:spacing w:val="-3"/>
        </w:rPr>
        <w:t>trị</w:t>
      </w:r>
      <w:proofErr w:type="spellEnd"/>
      <w:r w:rsidRPr="00122D22">
        <w:rPr>
          <w:spacing w:val="-3"/>
        </w:rPr>
        <w:t xml:space="preserve"> Quốc </w:t>
      </w:r>
      <w:proofErr w:type="spellStart"/>
      <w:r w:rsidRPr="00122D22">
        <w:rPr>
          <w:spacing w:val="-3"/>
        </w:rPr>
        <w:t>gia</w:t>
      </w:r>
      <w:proofErr w:type="spellEnd"/>
      <w:r w:rsidRPr="00122D22">
        <w:rPr>
          <w:spacing w:val="-3"/>
        </w:rPr>
        <w:t xml:space="preserve"> </w:t>
      </w:r>
      <w:proofErr w:type="spellStart"/>
      <w:r w:rsidRPr="00122D22">
        <w:rPr>
          <w:spacing w:val="-3"/>
        </w:rPr>
        <w:t>Hồ</w:t>
      </w:r>
      <w:proofErr w:type="spellEnd"/>
      <w:r w:rsidRPr="00122D22">
        <w:rPr>
          <w:spacing w:val="-3"/>
        </w:rPr>
        <w:t xml:space="preserve"> Chí Minh (82,16%); </w:t>
      </w:r>
      <w:proofErr w:type="spellStart"/>
      <w:r w:rsidRPr="00122D22">
        <w:rPr>
          <w:spacing w:val="-3"/>
        </w:rPr>
        <w:t>Bộ</w:t>
      </w:r>
      <w:proofErr w:type="spellEnd"/>
      <w:r w:rsidRPr="00122D22">
        <w:rPr>
          <w:spacing w:val="-3"/>
        </w:rPr>
        <w:t xml:space="preserve"> Khoa </w:t>
      </w:r>
      <w:proofErr w:type="spellStart"/>
      <w:r w:rsidRPr="00122D22">
        <w:rPr>
          <w:spacing w:val="-3"/>
        </w:rPr>
        <w:t>học</w:t>
      </w:r>
      <w:proofErr w:type="spellEnd"/>
      <w:r w:rsidRPr="00122D22">
        <w:rPr>
          <w:spacing w:val="-3"/>
        </w:rPr>
        <w:t xml:space="preserve"> </w:t>
      </w:r>
      <w:proofErr w:type="spellStart"/>
      <w:r w:rsidRPr="00122D22">
        <w:rPr>
          <w:spacing w:val="-3"/>
        </w:rPr>
        <w:t>và</w:t>
      </w:r>
      <w:proofErr w:type="spellEnd"/>
      <w:r w:rsidRPr="00122D22">
        <w:rPr>
          <w:spacing w:val="-3"/>
        </w:rPr>
        <w:t xml:space="preserve"> Công </w:t>
      </w:r>
      <w:proofErr w:type="spellStart"/>
      <w:r w:rsidRPr="00122D22">
        <w:rPr>
          <w:spacing w:val="-3"/>
        </w:rPr>
        <w:t>nghệ</w:t>
      </w:r>
      <w:proofErr w:type="spellEnd"/>
      <w:r w:rsidRPr="00122D22">
        <w:rPr>
          <w:spacing w:val="-3"/>
        </w:rPr>
        <w:t xml:space="preserve"> (77,11%); </w:t>
      </w:r>
      <w:proofErr w:type="spellStart"/>
      <w:r w:rsidRPr="00122D22">
        <w:rPr>
          <w:spacing w:val="-3"/>
        </w:rPr>
        <w:t>Bộ</w:t>
      </w:r>
      <w:proofErr w:type="spellEnd"/>
      <w:r w:rsidRPr="00122D22">
        <w:rPr>
          <w:spacing w:val="-3"/>
        </w:rPr>
        <w:t xml:space="preserve"> Công Thương (74,06%); </w:t>
      </w:r>
      <w:proofErr w:type="spellStart"/>
      <w:r w:rsidRPr="00122D22">
        <w:rPr>
          <w:spacing w:val="-3"/>
        </w:rPr>
        <w:t>Tổng</w:t>
      </w:r>
      <w:proofErr w:type="spellEnd"/>
      <w:r w:rsidRPr="00122D22">
        <w:rPr>
          <w:spacing w:val="-3"/>
        </w:rPr>
        <w:t xml:space="preserve"> </w:t>
      </w:r>
      <w:proofErr w:type="spellStart"/>
      <w:r w:rsidRPr="00122D22">
        <w:rPr>
          <w:spacing w:val="-3"/>
        </w:rPr>
        <w:t>liên</w:t>
      </w:r>
      <w:proofErr w:type="spellEnd"/>
      <w:r w:rsidRPr="00122D22">
        <w:rPr>
          <w:spacing w:val="-3"/>
        </w:rPr>
        <w:t xml:space="preserve"> </w:t>
      </w:r>
      <w:proofErr w:type="spellStart"/>
      <w:r w:rsidRPr="00122D22">
        <w:rPr>
          <w:spacing w:val="-3"/>
        </w:rPr>
        <w:t>đoàn</w:t>
      </w:r>
      <w:proofErr w:type="spellEnd"/>
      <w:r w:rsidRPr="00122D22">
        <w:rPr>
          <w:spacing w:val="-3"/>
        </w:rPr>
        <w:t xml:space="preserve"> Lao </w:t>
      </w:r>
      <w:proofErr w:type="spellStart"/>
      <w:r w:rsidRPr="00122D22">
        <w:rPr>
          <w:spacing w:val="-3"/>
        </w:rPr>
        <w:t>động</w:t>
      </w:r>
      <w:proofErr w:type="spellEnd"/>
      <w:r w:rsidRPr="00122D22">
        <w:rPr>
          <w:spacing w:val="-3"/>
        </w:rPr>
        <w:t xml:space="preserve"> Việt Nam (74,47%), </w:t>
      </w:r>
      <w:proofErr w:type="spellStart"/>
      <w:r w:rsidRPr="00122D22">
        <w:rPr>
          <w:spacing w:val="-3"/>
        </w:rPr>
        <w:t>Bộ</w:t>
      </w:r>
      <w:proofErr w:type="spellEnd"/>
      <w:r w:rsidRPr="00122D22">
        <w:rPr>
          <w:spacing w:val="-3"/>
        </w:rPr>
        <w:t xml:space="preserve"> Y </w:t>
      </w:r>
      <w:proofErr w:type="spellStart"/>
      <w:r w:rsidRPr="00122D22">
        <w:rPr>
          <w:spacing w:val="-3"/>
        </w:rPr>
        <w:t>tế</w:t>
      </w:r>
      <w:proofErr w:type="spellEnd"/>
      <w:r w:rsidRPr="00122D22">
        <w:rPr>
          <w:spacing w:val="-3"/>
        </w:rPr>
        <w:t xml:space="preserve"> (74,3%); </w:t>
      </w:r>
      <w:proofErr w:type="spellStart"/>
      <w:r w:rsidRPr="00122D22">
        <w:rPr>
          <w:spacing w:val="-3"/>
        </w:rPr>
        <w:t>Phú</w:t>
      </w:r>
      <w:proofErr w:type="spellEnd"/>
      <w:r w:rsidRPr="00122D22">
        <w:rPr>
          <w:spacing w:val="-3"/>
        </w:rPr>
        <w:t xml:space="preserve"> Thọ (84,3%)</w:t>
      </w:r>
      <w:r w:rsidRPr="00122D22">
        <w:rPr>
          <w:spacing w:val="-3"/>
          <w:lang w:val="vi-VN"/>
        </w:rPr>
        <w:t xml:space="preserve">. </w:t>
      </w:r>
    </w:p>
  </w:footnote>
  <w:footnote w:id="13">
    <w:p w14:paraId="312FAB66" w14:textId="77777777" w:rsidR="00A34DC6" w:rsidRPr="00122D22" w:rsidRDefault="00A34DC6" w:rsidP="00122D22">
      <w:pPr>
        <w:pStyle w:val="FootnoteText"/>
        <w:jc w:val="both"/>
        <w:rPr>
          <w:lang w:val="vi-VN"/>
        </w:rPr>
      </w:pPr>
      <w:r w:rsidRPr="00122D22">
        <w:rPr>
          <w:rStyle w:val="FootnoteReference"/>
        </w:rPr>
        <w:footnoteRef/>
      </w:r>
      <w:r w:rsidRPr="00122D22">
        <w:rPr>
          <w:lang w:val="vi-VN"/>
        </w:rPr>
        <w:t xml:space="preserve"> Gồm: An Giang, Cần Thơ, Cao Bằng, Gia Lai, thành phố Hồ Chí Minh, Sóc Trăng, Điện Biên, Hòa Bình, Hưng Yên, Thanh Hóa, Khánh Hòa, Hậu Giang, Bạc Liêu, Kiên Giang. </w:t>
      </w:r>
    </w:p>
  </w:footnote>
  <w:footnote w:id="14">
    <w:p w14:paraId="0CCF45A5" w14:textId="77777777" w:rsidR="00A34DC6" w:rsidRPr="00122D22" w:rsidRDefault="00A34DC6" w:rsidP="00122D22">
      <w:pPr>
        <w:pStyle w:val="FootnoteText"/>
        <w:jc w:val="both"/>
        <w:rPr>
          <w:lang w:val="vi-VN"/>
        </w:rPr>
      </w:pPr>
      <w:r w:rsidRPr="00122D22">
        <w:rPr>
          <w:rStyle w:val="FootnoteReference"/>
        </w:rPr>
        <w:footnoteRef/>
      </w:r>
      <w:r w:rsidRPr="00122D22">
        <w:rPr>
          <w:lang w:val="vi-VN"/>
        </w:rPr>
        <w:t xml:space="preserve"> Theo quy định tại Nghị quyết số 129/2020/QH14 và Nghị quyết số 86/2019/QH14, nguồn thu xổ số kiến thiết chi cho đầu tư phát triển, trong đó ưu tiên để đầu tư cho lĩnh vực giáo dục, đào tạo và dạy nghề, y tế công lập, Chương trình mục tiêu quốc gia về nông thôn mới, bổ sung thêm đầu tư mua sắm thiết bị dạy học phục vụ đổi mới chương trình, sách giáo khoa giáo dục phổ thông.</w:t>
      </w:r>
    </w:p>
  </w:footnote>
  <w:footnote w:id="15">
    <w:p w14:paraId="718FD8E3" w14:textId="77777777" w:rsidR="00533BE6" w:rsidRPr="00122D22" w:rsidRDefault="00533BE6" w:rsidP="00122D22">
      <w:pPr>
        <w:pStyle w:val="FootnoteText"/>
        <w:jc w:val="both"/>
      </w:pPr>
      <w:r w:rsidRPr="00122D22">
        <w:rPr>
          <w:rStyle w:val="FootnoteReference"/>
        </w:rPr>
        <w:footnoteRef/>
      </w:r>
      <w:r w:rsidRPr="00122D22">
        <w:t xml:space="preserve"> 8 </w:t>
      </w:r>
      <w:proofErr w:type="spellStart"/>
      <w:r w:rsidRPr="00122D22">
        <w:t>tháng</w:t>
      </w:r>
      <w:proofErr w:type="spellEnd"/>
      <w:r w:rsidRPr="00122D22">
        <w:t xml:space="preserve"> </w:t>
      </w:r>
      <w:proofErr w:type="spellStart"/>
      <w:r w:rsidRPr="00122D22">
        <w:t>đầu</w:t>
      </w:r>
      <w:proofErr w:type="spellEnd"/>
      <w:r w:rsidRPr="00122D22">
        <w:t xml:space="preserve"> </w:t>
      </w:r>
      <w:proofErr w:type="spellStart"/>
      <w:r w:rsidRPr="00122D22">
        <w:t>năm</w:t>
      </w:r>
      <w:proofErr w:type="spellEnd"/>
      <w:r w:rsidRPr="00122D22">
        <w:t xml:space="preserve"> 2021, </w:t>
      </w:r>
      <w:proofErr w:type="spellStart"/>
      <w:r w:rsidRPr="00122D22">
        <w:t>vốn</w:t>
      </w:r>
      <w:proofErr w:type="spellEnd"/>
      <w:r w:rsidRPr="00122D22">
        <w:t xml:space="preserve"> </w:t>
      </w:r>
      <w:proofErr w:type="spellStart"/>
      <w:r w:rsidRPr="00122D22">
        <w:t>đăng</w:t>
      </w:r>
      <w:proofErr w:type="spellEnd"/>
      <w:r w:rsidRPr="00122D22">
        <w:t xml:space="preserve"> </w:t>
      </w:r>
      <w:proofErr w:type="spellStart"/>
      <w:r w:rsidRPr="00122D22">
        <w:t>ký</w:t>
      </w:r>
      <w:proofErr w:type="spellEnd"/>
      <w:r w:rsidRPr="00122D22">
        <w:t xml:space="preserve"> </w:t>
      </w:r>
      <w:proofErr w:type="spellStart"/>
      <w:r w:rsidRPr="00122D22">
        <w:t>mới</w:t>
      </w:r>
      <w:proofErr w:type="spellEnd"/>
      <w:r w:rsidRPr="00122D22">
        <w:t xml:space="preserve"> </w:t>
      </w:r>
      <w:proofErr w:type="spellStart"/>
      <w:r w:rsidRPr="00122D22">
        <w:t>tăng</w:t>
      </w:r>
      <w:proofErr w:type="spellEnd"/>
      <w:r w:rsidRPr="00122D22">
        <w:t xml:space="preserve"> 16,3% </w:t>
      </w:r>
      <w:proofErr w:type="spellStart"/>
      <w:r w:rsidRPr="00122D22">
        <w:t>và</w:t>
      </w:r>
      <w:proofErr w:type="spellEnd"/>
      <w:r w:rsidRPr="00122D22">
        <w:t xml:space="preserve"> </w:t>
      </w:r>
      <w:proofErr w:type="spellStart"/>
      <w:r w:rsidRPr="00122D22">
        <w:t>vốn</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tăng</w:t>
      </w:r>
      <w:proofErr w:type="spellEnd"/>
      <w:r w:rsidRPr="00122D22">
        <w:t xml:space="preserve"> 2,3% so </w:t>
      </w:r>
      <w:proofErr w:type="spellStart"/>
      <w:r w:rsidRPr="00122D22">
        <w:t>với</w:t>
      </w:r>
      <w:proofErr w:type="spellEnd"/>
      <w:r w:rsidRPr="00122D22">
        <w:t xml:space="preserve"> </w:t>
      </w:r>
      <w:proofErr w:type="spellStart"/>
      <w:r w:rsidRPr="00122D22">
        <w:t>cùng</w:t>
      </w:r>
      <w:proofErr w:type="spellEnd"/>
      <w:r w:rsidRPr="00122D22">
        <w:t xml:space="preserve"> </w:t>
      </w:r>
      <w:proofErr w:type="spellStart"/>
      <w:r w:rsidRPr="00122D22">
        <w:t>kỳ</w:t>
      </w:r>
      <w:proofErr w:type="spellEnd"/>
      <w:r w:rsidRPr="00122D22">
        <w:t xml:space="preserve"> </w:t>
      </w:r>
      <w:proofErr w:type="spellStart"/>
      <w:r w:rsidRPr="00122D22">
        <w:t>năm</w:t>
      </w:r>
      <w:proofErr w:type="spellEnd"/>
      <w:r w:rsidRPr="00122D22">
        <w:t xml:space="preserve"> 2020.</w:t>
      </w:r>
    </w:p>
  </w:footnote>
  <w:footnote w:id="16">
    <w:p w14:paraId="3680667D" w14:textId="77777777" w:rsidR="00533BE6" w:rsidRPr="00122D22" w:rsidRDefault="00533BE6" w:rsidP="00122D22">
      <w:pPr>
        <w:spacing w:before="0" w:after="0" w:line="240" w:lineRule="auto"/>
        <w:ind w:firstLine="0"/>
        <w:rPr>
          <w:sz w:val="20"/>
          <w:szCs w:val="20"/>
        </w:rPr>
      </w:pPr>
      <w:r w:rsidRPr="00122D22">
        <w:rPr>
          <w:rStyle w:val="FootnoteReference"/>
          <w:sz w:val="20"/>
          <w:szCs w:val="20"/>
        </w:rPr>
        <w:footnoteRef/>
      </w:r>
      <w:r w:rsidRPr="00122D22">
        <w:rPr>
          <w:sz w:val="20"/>
          <w:szCs w:val="20"/>
        </w:rPr>
        <w:t xml:space="preserve"> Trong 8 </w:t>
      </w:r>
      <w:proofErr w:type="spellStart"/>
      <w:r w:rsidRPr="00122D22">
        <w:rPr>
          <w:sz w:val="20"/>
          <w:szCs w:val="20"/>
        </w:rPr>
        <w:t>tháng</w:t>
      </w:r>
      <w:proofErr w:type="spellEnd"/>
      <w:r w:rsidRPr="00122D22">
        <w:rPr>
          <w:sz w:val="20"/>
          <w:szCs w:val="20"/>
        </w:rPr>
        <w:t xml:space="preserve"> </w:t>
      </w:r>
      <w:proofErr w:type="spellStart"/>
      <w:r w:rsidRPr="00122D22">
        <w:rPr>
          <w:sz w:val="20"/>
          <w:szCs w:val="20"/>
        </w:rPr>
        <w:t>năm</w:t>
      </w:r>
      <w:proofErr w:type="spellEnd"/>
      <w:r w:rsidRPr="00122D22">
        <w:rPr>
          <w:sz w:val="20"/>
          <w:szCs w:val="20"/>
        </w:rPr>
        <w:t xml:space="preserve"> 2021 </w:t>
      </w:r>
      <w:proofErr w:type="spellStart"/>
      <w:r w:rsidRPr="00122D22">
        <w:rPr>
          <w:sz w:val="20"/>
          <w:szCs w:val="20"/>
        </w:rPr>
        <w:t>số</w:t>
      </w:r>
      <w:proofErr w:type="spellEnd"/>
      <w:r w:rsidRPr="00122D22">
        <w:rPr>
          <w:sz w:val="20"/>
          <w:szCs w:val="20"/>
        </w:rPr>
        <w:t xml:space="preserve"> </w:t>
      </w:r>
      <w:proofErr w:type="spellStart"/>
      <w:r w:rsidRPr="00122D22">
        <w:rPr>
          <w:sz w:val="20"/>
          <w:szCs w:val="20"/>
        </w:rPr>
        <w:t>lượng</w:t>
      </w:r>
      <w:proofErr w:type="spellEnd"/>
      <w:r w:rsidRPr="00122D22">
        <w:rPr>
          <w:sz w:val="20"/>
          <w:szCs w:val="20"/>
        </w:rPr>
        <w:t xml:space="preserve"> </w:t>
      </w:r>
      <w:proofErr w:type="spellStart"/>
      <w:r w:rsidRPr="00122D22">
        <w:rPr>
          <w:sz w:val="20"/>
          <w:szCs w:val="20"/>
        </w:rPr>
        <w:t>d</w:t>
      </w:r>
      <w:r w:rsidRPr="00122D22">
        <w:rPr>
          <w:spacing w:val="-2"/>
          <w:sz w:val="20"/>
          <w:szCs w:val="20"/>
        </w:rPr>
        <w:t>ự</w:t>
      </w:r>
      <w:proofErr w:type="spellEnd"/>
      <w:r w:rsidRPr="00122D22">
        <w:rPr>
          <w:spacing w:val="-2"/>
          <w:sz w:val="20"/>
          <w:szCs w:val="20"/>
        </w:rPr>
        <w:t xml:space="preserve"> </w:t>
      </w:r>
      <w:proofErr w:type="spellStart"/>
      <w:r w:rsidRPr="00122D22">
        <w:rPr>
          <w:spacing w:val="-2"/>
          <w:sz w:val="20"/>
          <w:szCs w:val="20"/>
        </w:rPr>
        <w:t>án</w:t>
      </w:r>
      <w:proofErr w:type="spellEnd"/>
      <w:r w:rsidRPr="00122D22">
        <w:rPr>
          <w:spacing w:val="-2"/>
          <w:sz w:val="20"/>
          <w:szCs w:val="20"/>
        </w:rPr>
        <w:t xml:space="preserve"> </w:t>
      </w:r>
      <w:proofErr w:type="spellStart"/>
      <w:r w:rsidRPr="00122D22">
        <w:rPr>
          <w:spacing w:val="-2"/>
          <w:sz w:val="20"/>
          <w:szCs w:val="20"/>
        </w:rPr>
        <w:t>quy</w:t>
      </w:r>
      <w:proofErr w:type="spellEnd"/>
      <w:r w:rsidRPr="00122D22">
        <w:rPr>
          <w:spacing w:val="-2"/>
          <w:sz w:val="20"/>
          <w:szCs w:val="20"/>
        </w:rPr>
        <w:t xml:space="preserve"> </w:t>
      </w:r>
      <w:proofErr w:type="spellStart"/>
      <w:r w:rsidRPr="00122D22">
        <w:rPr>
          <w:spacing w:val="-2"/>
          <w:sz w:val="20"/>
          <w:szCs w:val="20"/>
        </w:rPr>
        <w:t>mô</w:t>
      </w:r>
      <w:proofErr w:type="spellEnd"/>
      <w:r w:rsidRPr="00122D22">
        <w:rPr>
          <w:spacing w:val="-2"/>
          <w:sz w:val="20"/>
          <w:szCs w:val="20"/>
        </w:rPr>
        <w:t xml:space="preserve"> </w:t>
      </w:r>
      <w:proofErr w:type="spellStart"/>
      <w:r w:rsidRPr="00122D22">
        <w:rPr>
          <w:spacing w:val="-2"/>
          <w:sz w:val="20"/>
          <w:szCs w:val="20"/>
        </w:rPr>
        <w:t>nhỏ</w:t>
      </w:r>
      <w:proofErr w:type="spellEnd"/>
      <w:r w:rsidRPr="00122D22">
        <w:rPr>
          <w:spacing w:val="-2"/>
          <w:sz w:val="20"/>
          <w:szCs w:val="20"/>
        </w:rPr>
        <w:t xml:space="preserve"> </w:t>
      </w:r>
      <w:r w:rsidRPr="00122D22">
        <w:rPr>
          <w:i/>
          <w:spacing w:val="-2"/>
          <w:sz w:val="20"/>
          <w:szCs w:val="20"/>
        </w:rPr>
        <w:t>(</w:t>
      </w:r>
      <w:proofErr w:type="spellStart"/>
      <w:r w:rsidRPr="00122D22">
        <w:rPr>
          <w:i/>
          <w:spacing w:val="-2"/>
          <w:sz w:val="20"/>
          <w:szCs w:val="20"/>
        </w:rPr>
        <w:t>dưới</w:t>
      </w:r>
      <w:proofErr w:type="spellEnd"/>
      <w:r w:rsidRPr="00122D22">
        <w:rPr>
          <w:i/>
          <w:spacing w:val="-2"/>
          <w:sz w:val="20"/>
          <w:szCs w:val="20"/>
        </w:rPr>
        <w:t xml:space="preserve"> 5 </w:t>
      </w:r>
      <w:proofErr w:type="spellStart"/>
      <w:r w:rsidRPr="00122D22">
        <w:rPr>
          <w:i/>
          <w:spacing w:val="-2"/>
          <w:sz w:val="20"/>
          <w:szCs w:val="20"/>
        </w:rPr>
        <w:t>triệu</w:t>
      </w:r>
      <w:proofErr w:type="spellEnd"/>
      <w:r w:rsidRPr="00122D22">
        <w:rPr>
          <w:i/>
          <w:spacing w:val="-2"/>
          <w:sz w:val="20"/>
          <w:szCs w:val="20"/>
        </w:rPr>
        <w:t xml:space="preserve"> USD)</w:t>
      </w:r>
      <w:r w:rsidRPr="00122D22">
        <w:rPr>
          <w:spacing w:val="-2"/>
          <w:sz w:val="20"/>
          <w:szCs w:val="20"/>
        </w:rPr>
        <w:t xml:space="preserve"> </w:t>
      </w:r>
      <w:proofErr w:type="spellStart"/>
      <w:r w:rsidRPr="00122D22">
        <w:rPr>
          <w:spacing w:val="-2"/>
          <w:sz w:val="20"/>
          <w:szCs w:val="20"/>
        </w:rPr>
        <w:t>giảm</w:t>
      </w:r>
      <w:proofErr w:type="spellEnd"/>
      <w:r w:rsidRPr="00122D22">
        <w:rPr>
          <w:spacing w:val="-2"/>
          <w:sz w:val="20"/>
          <w:szCs w:val="20"/>
        </w:rPr>
        <w:t xml:space="preserve"> 41,7</w:t>
      </w:r>
      <w:r w:rsidRPr="00122D22">
        <w:rPr>
          <w:i/>
          <w:spacing w:val="-2"/>
          <w:sz w:val="20"/>
          <w:szCs w:val="20"/>
        </w:rPr>
        <w:t>%</w:t>
      </w:r>
      <w:r w:rsidRPr="00122D22">
        <w:rPr>
          <w:spacing w:val="-2"/>
          <w:sz w:val="20"/>
          <w:szCs w:val="20"/>
        </w:rPr>
        <w:t xml:space="preserve">, </w:t>
      </w:r>
      <w:proofErr w:type="spellStart"/>
      <w:r w:rsidRPr="00122D22">
        <w:rPr>
          <w:spacing w:val="-2"/>
          <w:sz w:val="20"/>
          <w:szCs w:val="20"/>
        </w:rPr>
        <w:t>trong</w:t>
      </w:r>
      <w:proofErr w:type="spellEnd"/>
      <w:r w:rsidRPr="00122D22">
        <w:rPr>
          <w:spacing w:val="-2"/>
          <w:sz w:val="20"/>
          <w:szCs w:val="20"/>
        </w:rPr>
        <w:t xml:space="preserve"> </w:t>
      </w:r>
      <w:proofErr w:type="spellStart"/>
      <w:r w:rsidRPr="00122D22">
        <w:rPr>
          <w:spacing w:val="-2"/>
          <w:sz w:val="20"/>
          <w:szCs w:val="20"/>
        </w:rPr>
        <w:t>khi</w:t>
      </w:r>
      <w:proofErr w:type="spellEnd"/>
      <w:r w:rsidRPr="00122D22">
        <w:rPr>
          <w:spacing w:val="-2"/>
          <w:sz w:val="20"/>
          <w:szCs w:val="20"/>
        </w:rPr>
        <w:t xml:space="preserve"> </w:t>
      </w:r>
      <w:proofErr w:type="spellStart"/>
      <w:r w:rsidRPr="00122D22">
        <w:rPr>
          <w:spacing w:val="-2"/>
          <w:sz w:val="20"/>
          <w:szCs w:val="20"/>
        </w:rPr>
        <w:t>số</w:t>
      </w:r>
      <w:proofErr w:type="spellEnd"/>
      <w:r w:rsidRPr="00122D22">
        <w:rPr>
          <w:spacing w:val="-2"/>
          <w:sz w:val="20"/>
          <w:szCs w:val="20"/>
        </w:rPr>
        <w:t xml:space="preserve"> </w:t>
      </w:r>
      <w:proofErr w:type="spellStart"/>
      <w:r w:rsidRPr="00122D22">
        <w:rPr>
          <w:spacing w:val="-2"/>
          <w:sz w:val="20"/>
          <w:szCs w:val="20"/>
        </w:rPr>
        <w:t>lượng</w:t>
      </w:r>
      <w:proofErr w:type="spellEnd"/>
      <w:r w:rsidRPr="00122D22">
        <w:rPr>
          <w:spacing w:val="-2"/>
          <w:sz w:val="20"/>
          <w:szCs w:val="20"/>
        </w:rPr>
        <w:t xml:space="preserve"> </w:t>
      </w:r>
      <w:proofErr w:type="spellStart"/>
      <w:r w:rsidRPr="00122D22">
        <w:rPr>
          <w:spacing w:val="-2"/>
          <w:sz w:val="20"/>
          <w:szCs w:val="20"/>
        </w:rPr>
        <w:t>các</w:t>
      </w:r>
      <w:proofErr w:type="spellEnd"/>
      <w:r w:rsidRPr="00122D22">
        <w:rPr>
          <w:spacing w:val="-2"/>
          <w:sz w:val="20"/>
          <w:szCs w:val="20"/>
        </w:rPr>
        <w:t xml:space="preserve"> </w:t>
      </w:r>
      <w:proofErr w:type="spellStart"/>
      <w:r w:rsidRPr="00122D22">
        <w:rPr>
          <w:spacing w:val="-2"/>
          <w:sz w:val="20"/>
          <w:szCs w:val="20"/>
        </w:rPr>
        <w:t>dự</w:t>
      </w:r>
      <w:proofErr w:type="spellEnd"/>
      <w:r w:rsidRPr="00122D22">
        <w:rPr>
          <w:spacing w:val="-2"/>
          <w:sz w:val="20"/>
          <w:szCs w:val="20"/>
        </w:rPr>
        <w:t xml:space="preserve"> </w:t>
      </w:r>
      <w:proofErr w:type="spellStart"/>
      <w:r w:rsidRPr="00122D22">
        <w:rPr>
          <w:spacing w:val="-2"/>
          <w:sz w:val="20"/>
          <w:szCs w:val="20"/>
        </w:rPr>
        <w:t>án</w:t>
      </w:r>
      <w:proofErr w:type="spellEnd"/>
      <w:r w:rsidRPr="00122D22">
        <w:rPr>
          <w:spacing w:val="-2"/>
          <w:sz w:val="20"/>
          <w:szCs w:val="20"/>
        </w:rPr>
        <w:t xml:space="preserve"> </w:t>
      </w:r>
      <w:proofErr w:type="spellStart"/>
      <w:r w:rsidRPr="00122D22">
        <w:rPr>
          <w:spacing w:val="-2"/>
          <w:sz w:val="20"/>
          <w:szCs w:val="20"/>
        </w:rPr>
        <w:t>quy</w:t>
      </w:r>
      <w:proofErr w:type="spellEnd"/>
      <w:r w:rsidRPr="00122D22">
        <w:rPr>
          <w:spacing w:val="-2"/>
          <w:sz w:val="20"/>
          <w:szCs w:val="20"/>
        </w:rPr>
        <w:t xml:space="preserve"> </w:t>
      </w:r>
      <w:proofErr w:type="spellStart"/>
      <w:r w:rsidRPr="00122D22">
        <w:rPr>
          <w:spacing w:val="-2"/>
          <w:sz w:val="20"/>
          <w:szCs w:val="20"/>
        </w:rPr>
        <w:t>mô</w:t>
      </w:r>
      <w:proofErr w:type="spellEnd"/>
      <w:r w:rsidRPr="00122D22">
        <w:rPr>
          <w:spacing w:val="-2"/>
          <w:sz w:val="20"/>
          <w:szCs w:val="20"/>
        </w:rPr>
        <w:t xml:space="preserve"> </w:t>
      </w:r>
      <w:proofErr w:type="spellStart"/>
      <w:r w:rsidRPr="00122D22">
        <w:rPr>
          <w:spacing w:val="-2"/>
          <w:sz w:val="20"/>
          <w:szCs w:val="20"/>
        </w:rPr>
        <w:t>lớn</w:t>
      </w:r>
      <w:proofErr w:type="spellEnd"/>
      <w:r w:rsidRPr="00122D22">
        <w:rPr>
          <w:spacing w:val="-2"/>
          <w:sz w:val="20"/>
          <w:szCs w:val="20"/>
        </w:rPr>
        <w:t xml:space="preserve"> (</w:t>
      </w:r>
      <w:proofErr w:type="spellStart"/>
      <w:r w:rsidRPr="00122D22">
        <w:rPr>
          <w:i/>
          <w:spacing w:val="-2"/>
          <w:sz w:val="20"/>
          <w:szCs w:val="20"/>
        </w:rPr>
        <w:t>trên</w:t>
      </w:r>
      <w:proofErr w:type="spellEnd"/>
      <w:r w:rsidRPr="00122D22">
        <w:rPr>
          <w:i/>
          <w:spacing w:val="-2"/>
          <w:sz w:val="20"/>
          <w:szCs w:val="20"/>
        </w:rPr>
        <w:t xml:space="preserve"> 50 </w:t>
      </w:r>
      <w:proofErr w:type="spellStart"/>
      <w:r w:rsidRPr="00122D22">
        <w:rPr>
          <w:i/>
          <w:spacing w:val="-2"/>
          <w:sz w:val="20"/>
          <w:szCs w:val="20"/>
        </w:rPr>
        <w:t>triệu</w:t>
      </w:r>
      <w:proofErr w:type="spellEnd"/>
      <w:r w:rsidRPr="00122D22">
        <w:rPr>
          <w:i/>
          <w:spacing w:val="-2"/>
          <w:sz w:val="20"/>
          <w:szCs w:val="20"/>
        </w:rPr>
        <w:t xml:space="preserve"> USD</w:t>
      </w:r>
      <w:r w:rsidRPr="00122D22">
        <w:rPr>
          <w:spacing w:val="-2"/>
          <w:sz w:val="20"/>
          <w:szCs w:val="20"/>
        </w:rPr>
        <w:t xml:space="preserve">) </w:t>
      </w:r>
      <w:proofErr w:type="spellStart"/>
      <w:r w:rsidRPr="00122D22">
        <w:rPr>
          <w:spacing w:val="-2"/>
          <w:sz w:val="20"/>
          <w:szCs w:val="20"/>
        </w:rPr>
        <w:t>vẫn</w:t>
      </w:r>
      <w:proofErr w:type="spellEnd"/>
      <w:r w:rsidRPr="00122D22">
        <w:rPr>
          <w:spacing w:val="-2"/>
          <w:sz w:val="20"/>
          <w:szCs w:val="20"/>
        </w:rPr>
        <w:t xml:space="preserve"> </w:t>
      </w:r>
      <w:proofErr w:type="spellStart"/>
      <w:r w:rsidRPr="00122D22">
        <w:rPr>
          <w:spacing w:val="-2"/>
          <w:sz w:val="20"/>
          <w:szCs w:val="20"/>
        </w:rPr>
        <w:t>tăng</w:t>
      </w:r>
      <w:proofErr w:type="spellEnd"/>
      <w:r w:rsidRPr="00122D22">
        <w:rPr>
          <w:spacing w:val="-2"/>
          <w:sz w:val="20"/>
          <w:szCs w:val="20"/>
        </w:rPr>
        <w:t xml:space="preserve"> 57% so </w:t>
      </w:r>
      <w:proofErr w:type="spellStart"/>
      <w:r w:rsidRPr="00122D22">
        <w:rPr>
          <w:spacing w:val="-2"/>
          <w:sz w:val="20"/>
          <w:szCs w:val="20"/>
        </w:rPr>
        <w:t>với</w:t>
      </w:r>
      <w:proofErr w:type="spellEnd"/>
      <w:r w:rsidRPr="00122D22">
        <w:rPr>
          <w:spacing w:val="-2"/>
          <w:sz w:val="20"/>
          <w:szCs w:val="20"/>
        </w:rPr>
        <w:t xml:space="preserve"> </w:t>
      </w:r>
      <w:proofErr w:type="spellStart"/>
      <w:r w:rsidRPr="00122D22">
        <w:rPr>
          <w:spacing w:val="-2"/>
          <w:sz w:val="20"/>
          <w:szCs w:val="20"/>
        </w:rPr>
        <w:t>cùng</w:t>
      </w:r>
      <w:proofErr w:type="spellEnd"/>
      <w:r w:rsidRPr="00122D22">
        <w:rPr>
          <w:spacing w:val="-2"/>
          <w:sz w:val="20"/>
          <w:szCs w:val="20"/>
        </w:rPr>
        <w:t xml:space="preserve"> </w:t>
      </w:r>
      <w:proofErr w:type="spellStart"/>
      <w:r w:rsidRPr="00122D22">
        <w:rPr>
          <w:spacing w:val="-2"/>
          <w:sz w:val="20"/>
          <w:szCs w:val="20"/>
        </w:rPr>
        <w:t>kỳ</w:t>
      </w:r>
      <w:proofErr w:type="spellEnd"/>
      <w:r w:rsidRPr="00122D22">
        <w:rPr>
          <w:spacing w:val="-2"/>
          <w:sz w:val="20"/>
          <w:szCs w:val="20"/>
        </w:rPr>
        <w:t xml:space="preserve"> 2020. </w:t>
      </w:r>
    </w:p>
  </w:footnote>
  <w:footnote w:id="17">
    <w:p w14:paraId="76E8A425"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Hàn</w:t>
      </w:r>
      <w:proofErr w:type="spellEnd"/>
      <w:r w:rsidRPr="00122D22">
        <w:t xml:space="preserve"> Quốc </w:t>
      </w:r>
      <w:proofErr w:type="spellStart"/>
      <w:r w:rsidRPr="00122D22">
        <w:t>đứng</w:t>
      </w:r>
      <w:proofErr w:type="spellEnd"/>
      <w:r w:rsidRPr="00122D22">
        <w:t xml:space="preserve"> </w:t>
      </w:r>
      <w:proofErr w:type="spellStart"/>
      <w:r w:rsidRPr="00122D22">
        <w:t>thứ</w:t>
      </w:r>
      <w:proofErr w:type="spellEnd"/>
      <w:r w:rsidRPr="00122D22">
        <w:t xml:space="preserve"> 3 (</w:t>
      </w:r>
      <w:proofErr w:type="spellStart"/>
      <w:r w:rsidRPr="00122D22">
        <w:t>sau</w:t>
      </w:r>
      <w:proofErr w:type="spellEnd"/>
      <w:r w:rsidRPr="00122D22">
        <w:t xml:space="preserve"> Singapore, Nhật </w:t>
      </w:r>
      <w:proofErr w:type="spellStart"/>
      <w:r w:rsidRPr="00122D22">
        <w:t>Bản</w:t>
      </w:r>
      <w:proofErr w:type="spellEnd"/>
      <w:r w:rsidRPr="00122D22">
        <w:t xml:space="preserve">) </w:t>
      </w:r>
      <w:proofErr w:type="spellStart"/>
      <w:r w:rsidRPr="00122D22">
        <w:t>trong</w:t>
      </w:r>
      <w:proofErr w:type="spellEnd"/>
      <w:r w:rsidRPr="00122D22">
        <w:t xml:space="preserve"> 8 </w:t>
      </w:r>
      <w:proofErr w:type="spellStart"/>
      <w:r w:rsidRPr="00122D22">
        <w:t>tháng</w:t>
      </w:r>
      <w:proofErr w:type="spellEnd"/>
      <w:r w:rsidRPr="00122D22">
        <w:t xml:space="preserve"> </w:t>
      </w:r>
      <w:proofErr w:type="spellStart"/>
      <w:r w:rsidRPr="00122D22">
        <w:t>năm</w:t>
      </w:r>
      <w:proofErr w:type="spellEnd"/>
      <w:r w:rsidRPr="00122D22">
        <w:t xml:space="preserve"> 2021.</w:t>
      </w:r>
    </w:p>
  </w:footnote>
  <w:footnote w:id="18">
    <w:p w14:paraId="55EE1E5E"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của</w:t>
      </w:r>
      <w:proofErr w:type="spellEnd"/>
      <w:r w:rsidRPr="00122D22">
        <w:t xml:space="preserve"> </w:t>
      </w:r>
      <w:proofErr w:type="spellStart"/>
      <w:r w:rsidRPr="00122D22">
        <w:t>Hàn</w:t>
      </w:r>
      <w:proofErr w:type="spellEnd"/>
      <w:r w:rsidRPr="00122D22">
        <w:t xml:space="preserve"> Quốc </w:t>
      </w:r>
      <w:proofErr w:type="spellStart"/>
      <w:r w:rsidRPr="00122D22">
        <w:t>trong</w:t>
      </w:r>
      <w:proofErr w:type="spellEnd"/>
      <w:r w:rsidRPr="00122D22">
        <w:t xml:space="preserve"> 9 </w:t>
      </w:r>
      <w:proofErr w:type="spellStart"/>
      <w:r w:rsidRPr="00122D22">
        <w:t>tháng</w:t>
      </w:r>
      <w:proofErr w:type="spellEnd"/>
      <w:r w:rsidRPr="00122D22">
        <w:t xml:space="preserve"> (</w:t>
      </w:r>
      <w:proofErr w:type="spellStart"/>
      <w:r w:rsidRPr="00122D22">
        <w:t>trong</w:t>
      </w:r>
      <w:proofErr w:type="spellEnd"/>
      <w:r w:rsidRPr="00122D22">
        <w:t xml:space="preserve"> </w:t>
      </w:r>
      <w:proofErr w:type="spellStart"/>
      <w:r w:rsidRPr="00122D22">
        <w:t>khi</w:t>
      </w:r>
      <w:proofErr w:type="spellEnd"/>
      <w:r w:rsidRPr="00122D22">
        <w:t xml:space="preserve"> </w:t>
      </w:r>
      <w:proofErr w:type="spellStart"/>
      <w:r w:rsidRPr="00122D22">
        <w:t>giảm</w:t>
      </w:r>
      <w:proofErr w:type="spellEnd"/>
      <w:r w:rsidRPr="00122D22">
        <w:t xml:space="preserve"> </w:t>
      </w:r>
      <w:proofErr w:type="spellStart"/>
      <w:r w:rsidRPr="00122D22">
        <w:t>trong</w:t>
      </w:r>
      <w:proofErr w:type="spellEnd"/>
      <w:r w:rsidRPr="00122D22">
        <w:t xml:space="preserve"> 8 </w:t>
      </w:r>
      <w:proofErr w:type="spellStart"/>
      <w:r w:rsidRPr="00122D22">
        <w:t>tháng</w:t>
      </w:r>
      <w:proofErr w:type="spellEnd"/>
      <w:r w:rsidRPr="00122D22">
        <w:t xml:space="preserve">) </w:t>
      </w:r>
      <w:proofErr w:type="spellStart"/>
      <w:r w:rsidRPr="00122D22">
        <w:t>là</w:t>
      </w:r>
      <w:proofErr w:type="spellEnd"/>
      <w:r w:rsidRPr="00122D22">
        <w:t xml:space="preserve"> do </w:t>
      </w:r>
      <w:proofErr w:type="spellStart"/>
      <w:r w:rsidRPr="00122D22">
        <w:t>trong</w:t>
      </w:r>
      <w:proofErr w:type="spellEnd"/>
      <w:r w:rsidRPr="00122D22">
        <w:t xml:space="preserve"> </w:t>
      </w:r>
      <w:proofErr w:type="spellStart"/>
      <w:r w:rsidRPr="00122D22">
        <w:t>tháng</w:t>
      </w:r>
      <w:proofErr w:type="spellEnd"/>
      <w:r w:rsidRPr="00122D22">
        <w:t xml:space="preserve"> 9 </w:t>
      </w:r>
      <w:proofErr w:type="spellStart"/>
      <w:r w:rsidRPr="00122D22">
        <w:t>có</w:t>
      </w:r>
      <w:proofErr w:type="spellEnd"/>
      <w:r w:rsidRPr="00122D22">
        <w:t xml:space="preserve"> </w:t>
      </w:r>
      <w:proofErr w:type="spellStart"/>
      <w:r w:rsidRPr="00122D22">
        <w:t>dự</w:t>
      </w:r>
      <w:proofErr w:type="spellEnd"/>
      <w:r w:rsidRPr="00122D22">
        <w:t xml:space="preserve"> </w:t>
      </w:r>
      <w:proofErr w:type="spellStart"/>
      <w:r w:rsidRPr="00122D22">
        <w:t>án</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vốn</w:t>
      </w:r>
      <w:proofErr w:type="spellEnd"/>
      <w:r w:rsidRPr="00122D22">
        <w:t xml:space="preserve"> </w:t>
      </w:r>
      <w:proofErr w:type="spellStart"/>
      <w:r w:rsidRPr="00122D22">
        <w:t>lớn</w:t>
      </w:r>
      <w:proofErr w:type="spellEnd"/>
      <w:r w:rsidRPr="00122D22">
        <w:t xml:space="preserve"> 1,4 </w:t>
      </w:r>
      <w:proofErr w:type="spellStart"/>
      <w:r w:rsidRPr="00122D22">
        <w:t>tỷ</w:t>
      </w:r>
      <w:proofErr w:type="spellEnd"/>
      <w:r w:rsidRPr="00122D22">
        <w:t xml:space="preserve"> USD.</w:t>
      </w:r>
    </w:p>
  </w:footnote>
  <w:footnote w:id="19">
    <w:p w14:paraId="2B0FF0F7"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của</w:t>
      </w:r>
      <w:proofErr w:type="spellEnd"/>
      <w:r w:rsidRPr="00122D22">
        <w:t xml:space="preserve"> Nhật </w:t>
      </w:r>
      <w:proofErr w:type="spellStart"/>
      <w:r w:rsidRPr="00122D22">
        <w:t>Bản</w:t>
      </w:r>
      <w:proofErr w:type="spellEnd"/>
      <w:r w:rsidRPr="00122D22">
        <w:t xml:space="preserve"> </w:t>
      </w:r>
      <w:proofErr w:type="spellStart"/>
      <w:r w:rsidRPr="00122D22">
        <w:t>tăng</w:t>
      </w:r>
      <w:proofErr w:type="spellEnd"/>
      <w:r w:rsidRPr="00122D22">
        <w:t xml:space="preserve"> </w:t>
      </w:r>
      <w:proofErr w:type="spellStart"/>
      <w:r w:rsidRPr="00122D22">
        <w:t>mạnh</w:t>
      </w:r>
      <w:proofErr w:type="spellEnd"/>
      <w:r w:rsidRPr="00122D22">
        <w:t xml:space="preserve"> so </w:t>
      </w:r>
      <w:proofErr w:type="spellStart"/>
      <w:r w:rsidRPr="00122D22">
        <w:t>với</w:t>
      </w:r>
      <w:proofErr w:type="spellEnd"/>
      <w:r w:rsidRPr="00122D22">
        <w:t xml:space="preserve"> </w:t>
      </w:r>
      <w:proofErr w:type="spellStart"/>
      <w:r w:rsidRPr="00122D22">
        <w:t>cùng</w:t>
      </w:r>
      <w:proofErr w:type="spellEnd"/>
      <w:r w:rsidRPr="00122D22">
        <w:t xml:space="preserve"> </w:t>
      </w:r>
      <w:proofErr w:type="spellStart"/>
      <w:r w:rsidRPr="00122D22">
        <w:t>kỳ</w:t>
      </w:r>
      <w:proofErr w:type="spellEnd"/>
      <w:r w:rsidRPr="00122D22">
        <w:t xml:space="preserve"> do </w:t>
      </w:r>
      <w:proofErr w:type="spellStart"/>
      <w:r w:rsidRPr="00122D22">
        <w:t>có</w:t>
      </w:r>
      <w:proofErr w:type="spellEnd"/>
      <w:r w:rsidRPr="00122D22">
        <w:t xml:space="preserve"> </w:t>
      </w:r>
      <w:proofErr w:type="spellStart"/>
      <w:r w:rsidRPr="00122D22">
        <w:t>dự</w:t>
      </w:r>
      <w:proofErr w:type="spellEnd"/>
      <w:r w:rsidRPr="00122D22">
        <w:t xml:space="preserve"> </w:t>
      </w:r>
      <w:proofErr w:type="spellStart"/>
      <w:r w:rsidRPr="00122D22">
        <w:t>án</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vốn</w:t>
      </w:r>
      <w:proofErr w:type="spellEnd"/>
      <w:r w:rsidRPr="00122D22">
        <w:t xml:space="preserve"> </w:t>
      </w:r>
      <w:proofErr w:type="spellStart"/>
      <w:r w:rsidRPr="00122D22">
        <w:t>lớn</w:t>
      </w:r>
      <w:proofErr w:type="spellEnd"/>
      <w:r w:rsidRPr="00122D22">
        <w:t xml:space="preserve"> 1,31 </w:t>
      </w:r>
      <w:proofErr w:type="spellStart"/>
      <w:r w:rsidRPr="00122D22">
        <w:t>tỷ</w:t>
      </w:r>
      <w:proofErr w:type="spellEnd"/>
      <w:r w:rsidRPr="00122D22">
        <w:t xml:space="preserve"> USD.</w:t>
      </w:r>
    </w:p>
  </w:footnote>
  <w:footnote w:id="20">
    <w:p w14:paraId="1D9BEE07"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trong</w:t>
      </w:r>
      <w:proofErr w:type="spellEnd"/>
      <w:r w:rsidRPr="00122D22">
        <w:t xml:space="preserve"> 9 </w:t>
      </w:r>
      <w:proofErr w:type="spellStart"/>
      <w:r w:rsidRPr="00122D22">
        <w:t>tháng</w:t>
      </w:r>
      <w:proofErr w:type="spellEnd"/>
      <w:r w:rsidRPr="00122D22">
        <w:t xml:space="preserve"> </w:t>
      </w:r>
      <w:proofErr w:type="spellStart"/>
      <w:r w:rsidRPr="00122D22">
        <w:t>năm</w:t>
      </w:r>
      <w:proofErr w:type="spellEnd"/>
      <w:r w:rsidRPr="00122D22">
        <w:t xml:space="preserve"> 2021 </w:t>
      </w:r>
      <w:proofErr w:type="spellStart"/>
      <w:r w:rsidRPr="00122D22">
        <w:t>giảm</w:t>
      </w:r>
      <w:proofErr w:type="spellEnd"/>
      <w:r w:rsidRPr="00122D22">
        <w:t xml:space="preserve"> so </w:t>
      </w:r>
      <w:proofErr w:type="spellStart"/>
      <w:r w:rsidRPr="00122D22">
        <w:t>với</w:t>
      </w:r>
      <w:proofErr w:type="spellEnd"/>
      <w:r w:rsidRPr="00122D22">
        <w:t xml:space="preserve"> 8 </w:t>
      </w:r>
      <w:proofErr w:type="spellStart"/>
      <w:r w:rsidRPr="00122D22">
        <w:t>tháng</w:t>
      </w:r>
      <w:proofErr w:type="spellEnd"/>
      <w:r w:rsidRPr="00122D22">
        <w:t xml:space="preserve"> do </w:t>
      </w:r>
      <w:proofErr w:type="spellStart"/>
      <w:r w:rsidRPr="00122D22">
        <w:t>có</w:t>
      </w:r>
      <w:proofErr w:type="spellEnd"/>
      <w:r w:rsidRPr="00122D22">
        <w:t xml:space="preserve"> </w:t>
      </w:r>
      <w:proofErr w:type="spellStart"/>
      <w:r w:rsidRPr="00122D22">
        <w:t>dự</w:t>
      </w:r>
      <w:proofErr w:type="spellEnd"/>
      <w:r w:rsidRPr="00122D22">
        <w:t xml:space="preserve"> </w:t>
      </w:r>
      <w:proofErr w:type="spellStart"/>
      <w:r w:rsidRPr="00122D22">
        <w:t>án</w:t>
      </w:r>
      <w:proofErr w:type="spellEnd"/>
      <w:r w:rsidRPr="00122D22">
        <w:t xml:space="preserve"> </w:t>
      </w:r>
      <w:proofErr w:type="spellStart"/>
      <w:r w:rsidRPr="00122D22">
        <w:t>công</w:t>
      </w:r>
      <w:proofErr w:type="spellEnd"/>
      <w:r w:rsidRPr="00122D22">
        <w:t xml:space="preserve"> ty </w:t>
      </w:r>
      <w:proofErr w:type="spellStart"/>
      <w:r w:rsidRPr="00122D22">
        <w:t>cổ</w:t>
      </w:r>
      <w:proofErr w:type="spellEnd"/>
      <w:r w:rsidRPr="00122D22">
        <w:t xml:space="preserve"> </w:t>
      </w:r>
      <w:proofErr w:type="spellStart"/>
      <w:r w:rsidRPr="00122D22">
        <w:t>phần</w:t>
      </w:r>
      <w:proofErr w:type="spellEnd"/>
      <w:r w:rsidRPr="00122D22">
        <w:t xml:space="preserve"> </w:t>
      </w:r>
      <w:proofErr w:type="spellStart"/>
      <w:r w:rsidRPr="00122D22">
        <w:t>Tập</w:t>
      </w:r>
      <w:proofErr w:type="spellEnd"/>
      <w:r w:rsidRPr="00122D22">
        <w:t xml:space="preserve"> </w:t>
      </w:r>
      <w:proofErr w:type="spellStart"/>
      <w:r w:rsidRPr="00122D22">
        <w:t>đoàn</w:t>
      </w:r>
      <w:proofErr w:type="spellEnd"/>
      <w:r w:rsidRPr="00122D22">
        <w:t xml:space="preserve"> </w:t>
      </w:r>
      <w:proofErr w:type="spellStart"/>
      <w:r w:rsidRPr="00122D22">
        <w:t>Điện</w:t>
      </w:r>
      <w:proofErr w:type="spellEnd"/>
      <w:r w:rsidRPr="00122D22">
        <w:t xml:space="preserve"> </w:t>
      </w:r>
      <w:proofErr w:type="spellStart"/>
      <w:r w:rsidRPr="00122D22">
        <w:t>lạnh</w:t>
      </w:r>
      <w:proofErr w:type="spellEnd"/>
      <w:r w:rsidRPr="00122D22">
        <w:t xml:space="preserve"> </w:t>
      </w:r>
      <w:proofErr w:type="spellStart"/>
      <w:r w:rsidRPr="00122D22">
        <w:t>điện</w:t>
      </w:r>
      <w:proofErr w:type="spellEnd"/>
      <w:r w:rsidRPr="00122D22">
        <w:t xml:space="preserve"> </w:t>
      </w:r>
      <w:proofErr w:type="spellStart"/>
      <w:r w:rsidRPr="00122D22">
        <w:t>máy</w:t>
      </w:r>
      <w:proofErr w:type="spellEnd"/>
      <w:r w:rsidRPr="00122D22">
        <w:t xml:space="preserve"> Việt </w:t>
      </w:r>
      <w:proofErr w:type="spellStart"/>
      <w:r w:rsidRPr="00122D22">
        <w:t>Úc</w:t>
      </w:r>
      <w:proofErr w:type="spellEnd"/>
      <w:r w:rsidRPr="00122D22">
        <w:t xml:space="preserve"> </w:t>
      </w:r>
      <w:proofErr w:type="spellStart"/>
      <w:r w:rsidRPr="00122D22">
        <w:t>với</w:t>
      </w:r>
      <w:proofErr w:type="spellEnd"/>
      <w:r w:rsidRPr="00122D22">
        <w:t xml:space="preserve"> </w:t>
      </w:r>
      <w:proofErr w:type="spellStart"/>
      <w:r w:rsidRPr="00122D22">
        <w:t>mục</w:t>
      </w:r>
      <w:proofErr w:type="spellEnd"/>
      <w:r w:rsidRPr="00122D22">
        <w:t xml:space="preserve"> </w:t>
      </w:r>
      <w:proofErr w:type="spellStart"/>
      <w:r w:rsidRPr="00122D22">
        <w:t>tiêu</w:t>
      </w:r>
      <w:proofErr w:type="spellEnd"/>
      <w:r w:rsidRPr="00122D22">
        <w:t xml:space="preserve"> </w:t>
      </w:r>
      <w:proofErr w:type="spellStart"/>
      <w:r w:rsidRPr="00122D22">
        <w:t>nhập</w:t>
      </w:r>
      <w:proofErr w:type="spellEnd"/>
      <w:r w:rsidRPr="00122D22">
        <w:t xml:space="preserve"> </w:t>
      </w:r>
      <w:proofErr w:type="spellStart"/>
      <w:r w:rsidRPr="00122D22">
        <w:t>khẩu</w:t>
      </w:r>
      <w:proofErr w:type="spellEnd"/>
      <w:r w:rsidRPr="00122D22">
        <w:t xml:space="preserve"> </w:t>
      </w:r>
      <w:proofErr w:type="spellStart"/>
      <w:r w:rsidRPr="00122D22">
        <w:t>và</w:t>
      </w:r>
      <w:proofErr w:type="spellEnd"/>
      <w:r w:rsidRPr="00122D22">
        <w:t xml:space="preserve"> </w:t>
      </w:r>
      <w:proofErr w:type="spellStart"/>
      <w:r w:rsidRPr="00122D22">
        <w:t>phân</w:t>
      </w:r>
      <w:proofErr w:type="spellEnd"/>
      <w:r w:rsidRPr="00122D22">
        <w:t xml:space="preserve"> </w:t>
      </w:r>
      <w:proofErr w:type="spellStart"/>
      <w:r w:rsidRPr="00122D22">
        <w:t>phối</w:t>
      </w:r>
      <w:proofErr w:type="spellEnd"/>
      <w:r w:rsidRPr="00122D22">
        <w:t xml:space="preserve"> </w:t>
      </w:r>
      <w:proofErr w:type="spellStart"/>
      <w:r w:rsidRPr="00122D22">
        <w:t>các</w:t>
      </w:r>
      <w:proofErr w:type="spellEnd"/>
      <w:r w:rsidRPr="00122D22">
        <w:t xml:space="preserve"> </w:t>
      </w:r>
      <w:proofErr w:type="spellStart"/>
      <w:r w:rsidRPr="00122D22">
        <w:t>sản</w:t>
      </w:r>
      <w:proofErr w:type="spellEnd"/>
      <w:r w:rsidRPr="00122D22">
        <w:t xml:space="preserve"> </w:t>
      </w:r>
      <w:proofErr w:type="spellStart"/>
      <w:r w:rsidRPr="00122D22">
        <w:t>phẩm</w:t>
      </w:r>
      <w:proofErr w:type="spellEnd"/>
      <w:r w:rsidRPr="00122D22">
        <w:t xml:space="preserve"> </w:t>
      </w:r>
      <w:proofErr w:type="spellStart"/>
      <w:r w:rsidRPr="00122D22">
        <w:t>điện</w:t>
      </w:r>
      <w:proofErr w:type="spellEnd"/>
      <w:r w:rsidRPr="00122D22">
        <w:t xml:space="preserve"> </w:t>
      </w:r>
      <w:proofErr w:type="spellStart"/>
      <w:r w:rsidRPr="00122D22">
        <w:t>gia</w:t>
      </w:r>
      <w:proofErr w:type="spellEnd"/>
      <w:r w:rsidRPr="00122D22">
        <w:t xml:space="preserve"> </w:t>
      </w:r>
      <w:proofErr w:type="spellStart"/>
      <w:r w:rsidRPr="00122D22">
        <w:t>dụng</w:t>
      </w:r>
      <w:proofErr w:type="spellEnd"/>
      <w:r w:rsidRPr="00122D22">
        <w:t xml:space="preserve"> </w:t>
      </w:r>
      <w:proofErr w:type="spellStart"/>
      <w:r w:rsidRPr="00122D22">
        <w:t>và</w:t>
      </w:r>
      <w:proofErr w:type="spellEnd"/>
      <w:r w:rsidRPr="00122D22">
        <w:t xml:space="preserve"> </w:t>
      </w:r>
      <w:proofErr w:type="spellStart"/>
      <w:r w:rsidRPr="00122D22">
        <w:t>đồ</w:t>
      </w:r>
      <w:proofErr w:type="spellEnd"/>
      <w:r w:rsidRPr="00122D22">
        <w:t xml:space="preserve"> </w:t>
      </w:r>
      <w:proofErr w:type="spellStart"/>
      <w:r w:rsidRPr="00122D22">
        <w:t>dùng</w:t>
      </w:r>
      <w:proofErr w:type="spellEnd"/>
      <w:r w:rsidRPr="00122D22">
        <w:t xml:space="preserve"> </w:t>
      </w:r>
      <w:proofErr w:type="spellStart"/>
      <w:r w:rsidRPr="00122D22">
        <w:t>gia</w:t>
      </w:r>
      <w:proofErr w:type="spellEnd"/>
      <w:r w:rsidRPr="00122D22">
        <w:t xml:space="preserve"> </w:t>
      </w:r>
      <w:proofErr w:type="spellStart"/>
      <w:r w:rsidRPr="00122D22">
        <w:t>đình</w:t>
      </w:r>
      <w:proofErr w:type="spellEnd"/>
      <w:r w:rsidRPr="00122D22">
        <w:t xml:space="preserve"> </w:t>
      </w:r>
      <w:proofErr w:type="spellStart"/>
      <w:r w:rsidRPr="00122D22">
        <w:t>tại</w:t>
      </w:r>
      <w:proofErr w:type="spellEnd"/>
      <w:r w:rsidRPr="00122D22">
        <w:t xml:space="preserve"> Myanmar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giảm</w:t>
      </w:r>
      <w:proofErr w:type="spellEnd"/>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3,99 </w:t>
      </w:r>
      <w:proofErr w:type="spellStart"/>
      <w:r w:rsidRPr="00122D22">
        <w:t>triệu</w:t>
      </w:r>
      <w:proofErr w:type="spellEnd"/>
      <w:r w:rsidRPr="00122D22">
        <w:t xml:space="preserve"> USD.</w:t>
      </w:r>
    </w:p>
  </w:footnote>
  <w:footnote w:id="21">
    <w:p w14:paraId="02074229"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tăng</w:t>
      </w:r>
      <w:proofErr w:type="spellEnd"/>
      <w:r w:rsidRPr="00122D22">
        <w:t xml:space="preserve"> </w:t>
      </w:r>
      <w:proofErr w:type="spellStart"/>
      <w:r w:rsidRPr="00122D22">
        <w:t>mạnh</w:t>
      </w:r>
      <w:proofErr w:type="spellEnd"/>
      <w:r w:rsidRPr="00122D22">
        <w:t xml:space="preserve"> do </w:t>
      </w:r>
      <w:proofErr w:type="spellStart"/>
      <w:r w:rsidRPr="00122D22">
        <w:t>có</w:t>
      </w:r>
      <w:proofErr w:type="spellEnd"/>
      <w:r w:rsidRPr="00122D22">
        <w:t xml:space="preserve"> </w:t>
      </w:r>
      <w:proofErr w:type="spellStart"/>
      <w:r w:rsidRPr="00122D22">
        <w:t>dự</w:t>
      </w:r>
      <w:proofErr w:type="spellEnd"/>
      <w:r w:rsidRPr="00122D22">
        <w:t xml:space="preserve"> </w:t>
      </w:r>
      <w:proofErr w:type="spellStart"/>
      <w:r w:rsidRPr="00122D22">
        <w:t>án</w:t>
      </w:r>
      <w:proofErr w:type="spellEnd"/>
      <w:r w:rsidRPr="00122D22">
        <w:t xml:space="preserve"> </w:t>
      </w:r>
      <w:proofErr w:type="spellStart"/>
      <w:r w:rsidRPr="00122D22">
        <w:t>của</w:t>
      </w:r>
      <w:proofErr w:type="spellEnd"/>
      <w:r w:rsidRPr="00122D22">
        <w:t xml:space="preserve"> </w:t>
      </w:r>
      <w:proofErr w:type="spellStart"/>
      <w:r w:rsidRPr="00122D22">
        <w:t>Vingroup</w:t>
      </w:r>
      <w:proofErr w:type="spellEnd"/>
      <w:r w:rsidRPr="00122D22">
        <w:t xml:space="preserve"> </w:t>
      </w:r>
      <w:proofErr w:type="spellStart"/>
      <w:r w:rsidRPr="00122D22">
        <w:t>tại</w:t>
      </w:r>
      <w:proofErr w:type="spellEnd"/>
      <w:r w:rsidRPr="00122D22">
        <w:t xml:space="preserve"> </w:t>
      </w:r>
      <w:proofErr w:type="spellStart"/>
      <w:r w:rsidRPr="00122D22">
        <w:t>Hoa</w:t>
      </w:r>
      <w:proofErr w:type="spellEnd"/>
      <w:r w:rsidRPr="00122D22">
        <w:t xml:space="preserve"> </w:t>
      </w:r>
      <w:proofErr w:type="spellStart"/>
      <w:r w:rsidRPr="00122D22">
        <w:t>Kỳ</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tăng</w:t>
      </w:r>
      <w:proofErr w:type="spellEnd"/>
      <w:r w:rsidRPr="00122D22">
        <w:t xml:space="preserve"> 300 </w:t>
      </w:r>
      <w:proofErr w:type="spellStart"/>
      <w:r w:rsidRPr="00122D22">
        <w:t>triệu</w:t>
      </w:r>
      <w:proofErr w:type="spellEnd"/>
      <w:r w:rsidRPr="00122D22">
        <w:t xml:space="preserve"> USD; </w:t>
      </w:r>
      <w:proofErr w:type="spellStart"/>
      <w:r w:rsidRPr="00122D22">
        <w:t>dự</w:t>
      </w:r>
      <w:proofErr w:type="spellEnd"/>
      <w:r w:rsidRPr="00122D22">
        <w:t xml:space="preserve"> </w:t>
      </w:r>
      <w:proofErr w:type="spellStart"/>
      <w:r w:rsidRPr="00122D22">
        <w:t>án</w:t>
      </w:r>
      <w:proofErr w:type="spellEnd"/>
      <w:r w:rsidRPr="00122D22">
        <w:t xml:space="preserve"> Công ty TNHH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và</w:t>
      </w:r>
      <w:proofErr w:type="spellEnd"/>
      <w:r w:rsidRPr="00122D22">
        <w:t xml:space="preserve"> </w:t>
      </w:r>
      <w:proofErr w:type="spellStart"/>
      <w:r w:rsidRPr="00122D22">
        <w:t>phát</w:t>
      </w:r>
      <w:proofErr w:type="spellEnd"/>
      <w:r w:rsidRPr="00122D22">
        <w:t xml:space="preserve"> </w:t>
      </w:r>
      <w:proofErr w:type="spellStart"/>
      <w:r w:rsidRPr="00122D22">
        <w:t>triển</w:t>
      </w:r>
      <w:proofErr w:type="spellEnd"/>
      <w:r w:rsidRPr="00122D22">
        <w:t xml:space="preserve"> </w:t>
      </w:r>
      <w:proofErr w:type="spellStart"/>
      <w:r w:rsidRPr="00122D22">
        <w:t>cao</w:t>
      </w:r>
      <w:proofErr w:type="spellEnd"/>
      <w:r w:rsidRPr="00122D22">
        <w:t xml:space="preserve"> </w:t>
      </w:r>
      <w:proofErr w:type="spellStart"/>
      <w:r w:rsidRPr="00122D22">
        <w:t>su</w:t>
      </w:r>
      <w:proofErr w:type="spellEnd"/>
      <w:r w:rsidRPr="00122D22">
        <w:t xml:space="preserve"> Đông Dương </w:t>
      </w:r>
      <w:proofErr w:type="spellStart"/>
      <w:r w:rsidRPr="00122D22">
        <w:t>tại</w:t>
      </w:r>
      <w:proofErr w:type="spellEnd"/>
      <w:r w:rsidRPr="00122D22">
        <w:t xml:space="preserve"> </w:t>
      </w:r>
      <w:proofErr w:type="spellStart"/>
      <w:r w:rsidRPr="00122D22">
        <w:t>Campuchia</w:t>
      </w:r>
      <w:proofErr w:type="spellEnd"/>
      <w:r w:rsidRPr="00122D22">
        <w:t xml:space="preserve"> </w:t>
      </w:r>
      <w:proofErr w:type="spellStart"/>
      <w:r w:rsidRPr="00122D22">
        <w:t>tăng</w:t>
      </w:r>
      <w:proofErr w:type="spellEnd"/>
      <w:r w:rsidRPr="00122D22">
        <w:t xml:space="preserve"> 76 </w:t>
      </w:r>
      <w:proofErr w:type="spellStart"/>
      <w:r w:rsidRPr="00122D22">
        <w:t>triệu</w:t>
      </w:r>
      <w:proofErr w:type="spellEnd"/>
      <w:r w:rsidRPr="00122D22">
        <w:t xml:space="preserve"> USD </w:t>
      </w:r>
      <w:proofErr w:type="spellStart"/>
      <w:r w:rsidRPr="00122D22">
        <w:t>và</w:t>
      </w:r>
      <w:proofErr w:type="spellEnd"/>
      <w:r w:rsidRPr="00122D22">
        <w:t xml:space="preserve"> 01 </w:t>
      </w:r>
      <w:proofErr w:type="spellStart"/>
      <w:r w:rsidRPr="00122D22">
        <w:t>dự</w:t>
      </w:r>
      <w:proofErr w:type="spellEnd"/>
      <w:r w:rsidRPr="00122D22">
        <w:t xml:space="preserve"> </w:t>
      </w:r>
      <w:proofErr w:type="spellStart"/>
      <w:r w:rsidRPr="00122D22">
        <w:t>án</w:t>
      </w:r>
      <w:proofErr w:type="spellEnd"/>
      <w:r w:rsidRPr="00122D22">
        <w:t xml:space="preserve"> </w:t>
      </w:r>
      <w:proofErr w:type="spellStart"/>
      <w:r w:rsidRPr="00122D22">
        <w:t>của</w:t>
      </w:r>
      <w:proofErr w:type="spellEnd"/>
      <w:r w:rsidRPr="00122D22">
        <w:t xml:space="preserve"> </w:t>
      </w:r>
      <w:proofErr w:type="spellStart"/>
      <w:r w:rsidRPr="00122D22">
        <w:t>Vinfast</w:t>
      </w:r>
      <w:proofErr w:type="spellEnd"/>
      <w:r w:rsidRPr="00122D22">
        <w:t xml:space="preserve"> </w:t>
      </w:r>
      <w:proofErr w:type="spellStart"/>
      <w:r w:rsidRPr="00122D22">
        <w:t>tại</w:t>
      </w:r>
      <w:proofErr w:type="spellEnd"/>
      <w:r w:rsidRPr="00122D22">
        <w:t xml:space="preserve"> Đức </w:t>
      </w:r>
      <w:proofErr w:type="spellStart"/>
      <w:r w:rsidRPr="00122D22">
        <w:t>tăng</w:t>
      </w:r>
      <w:proofErr w:type="spellEnd"/>
      <w:r w:rsidRPr="00122D22">
        <w:t xml:space="preserve"> 32 </w:t>
      </w:r>
      <w:proofErr w:type="spellStart"/>
      <w:r w:rsidRPr="00122D22">
        <w:t>triệu</w:t>
      </w:r>
      <w:proofErr w:type="spellEnd"/>
      <w:r w:rsidRPr="00122D22">
        <w:t xml:space="preserve"> USD.</w:t>
      </w:r>
    </w:p>
  </w:footnote>
  <w:footnote w:id="22">
    <w:p w14:paraId="6B81DA89" w14:textId="77777777" w:rsidR="00533BE6" w:rsidRPr="00122D22" w:rsidRDefault="00533BE6" w:rsidP="00122D22">
      <w:pPr>
        <w:pStyle w:val="FootnoteText"/>
        <w:jc w:val="both"/>
      </w:pPr>
      <w:r w:rsidRPr="00122D22">
        <w:rPr>
          <w:rStyle w:val="FootnoteReference"/>
        </w:rPr>
        <w:footnoteRef/>
      </w:r>
      <w:r w:rsidRPr="00122D22">
        <w:t xml:space="preserve"> </w:t>
      </w:r>
      <w:proofErr w:type="spellStart"/>
      <w:r w:rsidRPr="00122D22">
        <w:t>Tổng</w:t>
      </w:r>
      <w:proofErr w:type="spellEnd"/>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ra </w:t>
      </w:r>
      <w:proofErr w:type="spellStart"/>
      <w:r w:rsidRPr="00122D22">
        <w:t>nước</w:t>
      </w:r>
      <w:proofErr w:type="spellEnd"/>
      <w:r w:rsidRPr="00122D22">
        <w:t xml:space="preserve"> </w:t>
      </w:r>
      <w:proofErr w:type="spellStart"/>
      <w:r w:rsidRPr="00122D22">
        <w:t>ngoài</w:t>
      </w:r>
      <w:proofErr w:type="spellEnd"/>
      <w:r w:rsidRPr="00122D22">
        <w:t xml:space="preserve"> 9 </w:t>
      </w:r>
      <w:proofErr w:type="spellStart"/>
      <w:r w:rsidRPr="00122D22">
        <w:t>tháng</w:t>
      </w:r>
      <w:proofErr w:type="spellEnd"/>
      <w:r w:rsidRPr="00122D22">
        <w:t xml:space="preserve"> </w:t>
      </w:r>
      <w:proofErr w:type="spellStart"/>
      <w:r w:rsidRPr="00122D22">
        <w:t>năm</w:t>
      </w:r>
      <w:proofErr w:type="spellEnd"/>
      <w:r w:rsidRPr="00122D22">
        <w:t xml:space="preserve"> 2021 </w:t>
      </w:r>
      <w:proofErr w:type="spellStart"/>
      <w:r w:rsidRPr="00122D22">
        <w:t>giảm</w:t>
      </w:r>
      <w:proofErr w:type="spellEnd"/>
      <w:r w:rsidRPr="00122D22">
        <w:t xml:space="preserve"> so </w:t>
      </w:r>
      <w:proofErr w:type="spellStart"/>
      <w:r w:rsidRPr="00122D22">
        <w:t>với</w:t>
      </w:r>
      <w:proofErr w:type="spellEnd"/>
      <w:r w:rsidRPr="00122D22">
        <w:t xml:space="preserve"> 8 </w:t>
      </w:r>
      <w:proofErr w:type="spellStart"/>
      <w:r w:rsidRPr="00122D22">
        <w:t>tháng</w:t>
      </w:r>
      <w:proofErr w:type="spellEnd"/>
      <w:r w:rsidRPr="00122D22">
        <w:t xml:space="preserve"> do </w:t>
      </w:r>
      <w:proofErr w:type="spellStart"/>
      <w:r w:rsidRPr="00122D22">
        <w:t>trong</w:t>
      </w:r>
      <w:proofErr w:type="spellEnd"/>
      <w:r w:rsidRPr="00122D22">
        <w:t xml:space="preserve"> </w:t>
      </w:r>
      <w:proofErr w:type="spellStart"/>
      <w:r w:rsidRPr="00122D22">
        <w:t>tháng</w:t>
      </w:r>
      <w:proofErr w:type="spellEnd"/>
      <w:r w:rsidRPr="00122D22">
        <w:t xml:space="preserve"> 9,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điều</w:t>
      </w:r>
      <w:proofErr w:type="spellEnd"/>
      <w:r w:rsidRPr="00122D22">
        <w:t xml:space="preserve"> </w:t>
      </w:r>
      <w:proofErr w:type="spellStart"/>
      <w:r w:rsidRPr="00122D22">
        <w:t>chỉnh</w:t>
      </w:r>
      <w:proofErr w:type="spellEnd"/>
      <w:r w:rsidRPr="00122D22">
        <w:t xml:space="preserve"> </w:t>
      </w:r>
      <w:proofErr w:type="spellStart"/>
      <w:r w:rsidRPr="00122D22">
        <w:t>giảm</w:t>
      </w:r>
      <w:proofErr w:type="spellEnd"/>
      <w:r w:rsidRPr="00122D22">
        <w:t xml:space="preserve"> </w:t>
      </w:r>
      <w:proofErr w:type="spellStart"/>
      <w:r w:rsidRPr="00122D22">
        <w:t>lớn</w:t>
      </w:r>
      <w:proofErr w:type="spellEnd"/>
      <w:r w:rsidRPr="00122D22">
        <w:t xml:space="preserve"> </w:t>
      </w:r>
      <w:proofErr w:type="spellStart"/>
      <w:r w:rsidRPr="00122D22">
        <w:t>hơn</w:t>
      </w:r>
      <w:proofErr w:type="spellEnd"/>
      <w:r w:rsidRPr="00122D22">
        <w:t xml:space="preserve"> so </w:t>
      </w:r>
      <w:proofErr w:type="spellStart"/>
      <w:r w:rsidRPr="00122D22">
        <w:t>với</w:t>
      </w:r>
      <w:proofErr w:type="spellEnd"/>
      <w:r w:rsidRPr="00122D22">
        <w:t xml:space="preserve"> </w:t>
      </w:r>
      <w:proofErr w:type="spellStart"/>
      <w:r w:rsidRPr="00122D22">
        <w:t>tổng</w:t>
      </w:r>
      <w:proofErr w:type="spellEnd"/>
      <w:r w:rsidRPr="00122D22">
        <w:t xml:space="preserve"> </w:t>
      </w:r>
      <w:proofErr w:type="spellStart"/>
      <w:r w:rsidRPr="00122D22">
        <w:t>vốn</w:t>
      </w:r>
      <w:proofErr w:type="spellEnd"/>
      <w:r w:rsidRPr="00122D22">
        <w:t xml:space="preserve"> </w:t>
      </w:r>
      <w:proofErr w:type="spellStart"/>
      <w:r w:rsidRPr="00122D22">
        <w:t>đầu</w:t>
      </w:r>
      <w:proofErr w:type="spellEnd"/>
      <w:r w:rsidRPr="00122D22">
        <w:t xml:space="preserve"> </w:t>
      </w:r>
      <w:proofErr w:type="spellStart"/>
      <w:r w:rsidRPr="00122D22">
        <w:t>tư</w:t>
      </w:r>
      <w:proofErr w:type="spellEnd"/>
      <w:r w:rsidRPr="00122D22">
        <w:t xml:space="preserve"> </w:t>
      </w:r>
      <w:proofErr w:type="spellStart"/>
      <w:r w:rsidRPr="00122D22">
        <w:t>cấp</w:t>
      </w:r>
      <w:proofErr w:type="spellEnd"/>
      <w:r w:rsidRPr="00122D22">
        <w:t xml:space="preserve"> </w:t>
      </w:r>
      <w:proofErr w:type="spellStart"/>
      <w:r w:rsidRPr="00122D22">
        <w:t>mới</w:t>
      </w:r>
      <w:proofErr w:type="spellEnd"/>
      <w:r w:rsidRPr="00122D22">
        <w:t xml:space="preserve"> </w:t>
      </w:r>
      <w:proofErr w:type="spellStart"/>
      <w:r w:rsidRPr="00122D22">
        <w:t>và</w:t>
      </w:r>
      <w:proofErr w:type="spellEnd"/>
      <w:r w:rsidRPr="00122D22">
        <w:t xml:space="preserve"> </w:t>
      </w:r>
      <w:proofErr w:type="spellStart"/>
      <w:r w:rsidRPr="00122D22">
        <w:t>tăng</w:t>
      </w:r>
      <w:proofErr w:type="spellEnd"/>
      <w:r w:rsidRPr="00122D22">
        <w:t xml:space="preserve"> </w:t>
      </w:r>
      <w:proofErr w:type="spellStart"/>
      <w:r w:rsidRPr="00122D22">
        <w:t>thêm</w:t>
      </w:r>
      <w:proofErr w:type="spellEnd"/>
      <w:r w:rsidRPr="00122D22">
        <w:t xml:space="preserve"> </w:t>
      </w:r>
      <w:proofErr w:type="spellStart"/>
      <w:r w:rsidRPr="00122D22">
        <w:t>trong</w:t>
      </w:r>
      <w:proofErr w:type="spellEnd"/>
      <w:r w:rsidRPr="00122D22">
        <w:t xml:space="preserve"> </w:t>
      </w:r>
      <w:proofErr w:type="spellStart"/>
      <w:r w:rsidRPr="00122D22">
        <w:t>tháng</w:t>
      </w:r>
      <w:proofErr w:type="spellEnd"/>
      <w:r w:rsidRPr="00122D22">
        <w:t>.</w:t>
      </w:r>
    </w:p>
  </w:footnote>
  <w:footnote w:id="23">
    <w:p w14:paraId="27012A44" w14:textId="77777777" w:rsidR="008771E6" w:rsidRPr="009720D3" w:rsidRDefault="008771E6" w:rsidP="008771E6">
      <w:pPr>
        <w:pStyle w:val="FootnoteText"/>
        <w:spacing w:before="40" w:after="40" w:line="250" w:lineRule="auto"/>
        <w:ind w:left="198" w:hanging="198"/>
        <w:jc w:val="both"/>
        <w:rPr>
          <w:lang w:val="vi-VN"/>
        </w:rPr>
      </w:pPr>
      <w:r w:rsidRPr="00A544E4">
        <w:rPr>
          <w:rStyle w:val="FootnoteReference"/>
          <w:spacing w:val="-4"/>
        </w:rPr>
        <w:footnoteRef/>
      </w:r>
      <w:r w:rsidRPr="00A544E4">
        <w:rPr>
          <w:spacing w:val="-4"/>
          <w:lang w:val="vi-VN"/>
        </w:rPr>
        <w:t xml:space="preserve"> Trong đó, 9 tháng năm 2021 xuất siêu sang EU đạt 16,2 tỷ USD, tăng 6,5% so với cùng kỳ năm trước; nhập siêu</w:t>
      </w:r>
      <w:r w:rsidRPr="00A544E4">
        <w:rPr>
          <w:lang w:val="vi-VN"/>
        </w:rPr>
        <w:t xml:space="preserve"> từ Trung Quốc 42,8 tỷ USD, tăng </w:t>
      </w:r>
      <w:r w:rsidRPr="001A2C17">
        <w:rPr>
          <w:lang w:val="vi-VN"/>
        </w:rPr>
        <w:t>7</w:t>
      </w:r>
      <w:r w:rsidRPr="00A544E4">
        <w:rPr>
          <w:lang w:val="vi-VN"/>
        </w:rPr>
        <w:t xml:space="preserve">0,6%; </w:t>
      </w:r>
      <w:r w:rsidRPr="00A544E4">
        <w:rPr>
          <w:spacing w:val="-4"/>
          <w:lang w:val="vi-VN"/>
        </w:rPr>
        <w:t xml:space="preserve">nhập siêu từ Hàn Quốc 24,1 tỷ USD, tăng 29,6%; </w:t>
      </w:r>
      <w:r w:rsidRPr="00A544E4">
        <w:rPr>
          <w:lang w:val="vi-VN"/>
        </w:rPr>
        <w:t>nhập siêu từ ASEAN 10,1 tỷ USD, tăng 112,3%.</w:t>
      </w:r>
    </w:p>
  </w:footnote>
  <w:footnote w:id="24">
    <w:p w14:paraId="1C74615E" w14:textId="77777777" w:rsidR="00533BE6" w:rsidRPr="00122D22" w:rsidRDefault="00533BE6" w:rsidP="00122D22">
      <w:pPr>
        <w:pStyle w:val="FootnoteText"/>
        <w:jc w:val="both"/>
      </w:pPr>
      <w:r w:rsidRPr="00122D22">
        <w:rPr>
          <w:rStyle w:val="FootnoteReference"/>
        </w:rPr>
        <w:footnoteRef/>
      </w:r>
      <w:r w:rsidRPr="00122D22">
        <w:t xml:space="preserve"> Trong </w:t>
      </w:r>
      <w:proofErr w:type="spellStart"/>
      <w:r w:rsidRPr="00122D22">
        <w:t>giai</w:t>
      </w:r>
      <w:proofErr w:type="spellEnd"/>
      <w:r w:rsidRPr="00122D22">
        <w:t xml:space="preserve"> </w:t>
      </w:r>
      <w:proofErr w:type="spellStart"/>
      <w:r w:rsidRPr="00122D22">
        <w:t>đoạn</w:t>
      </w:r>
      <w:proofErr w:type="spellEnd"/>
      <w:r w:rsidRPr="00122D22">
        <w:t xml:space="preserve"> </w:t>
      </w:r>
      <w:proofErr w:type="spellStart"/>
      <w:r w:rsidRPr="00122D22">
        <w:t>từ</w:t>
      </w:r>
      <w:proofErr w:type="spellEnd"/>
      <w:r w:rsidRPr="00122D22">
        <w:t xml:space="preserve"> </w:t>
      </w:r>
      <w:proofErr w:type="spellStart"/>
      <w:r w:rsidRPr="00122D22">
        <w:t>tháng</w:t>
      </w:r>
      <w:proofErr w:type="spellEnd"/>
      <w:r w:rsidRPr="00122D22">
        <w:t xml:space="preserve"> 1 </w:t>
      </w:r>
      <w:proofErr w:type="spellStart"/>
      <w:r w:rsidRPr="00122D22">
        <w:t>đến</w:t>
      </w:r>
      <w:proofErr w:type="spellEnd"/>
      <w:r w:rsidRPr="00122D22">
        <w:t xml:space="preserve"> </w:t>
      </w:r>
      <w:proofErr w:type="spellStart"/>
      <w:r w:rsidRPr="00122D22">
        <w:t>tháng</w:t>
      </w:r>
      <w:proofErr w:type="spellEnd"/>
      <w:r w:rsidRPr="00122D22">
        <w:t xml:space="preserve"> 6 </w:t>
      </w:r>
      <w:proofErr w:type="spellStart"/>
      <w:r w:rsidRPr="00122D22">
        <w:t>năm</w:t>
      </w:r>
      <w:proofErr w:type="spellEnd"/>
      <w:r w:rsidRPr="00122D22">
        <w:t xml:space="preserve"> 2021, </w:t>
      </w:r>
      <w:proofErr w:type="spellStart"/>
      <w:r w:rsidRPr="00122D22">
        <w:t>trung</w:t>
      </w:r>
      <w:proofErr w:type="spellEnd"/>
      <w:r w:rsidRPr="00122D22">
        <w:t xml:space="preserve"> </w:t>
      </w:r>
      <w:proofErr w:type="spellStart"/>
      <w:r w:rsidRPr="00122D22">
        <w:t>bình</w:t>
      </w:r>
      <w:proofErr w:type="spellEnd"/>
      <w:r w:rsidRPr="00122D22">
        <w:t xml:space="preserve"> </w:t>
      </w:r>
      <w:proofErr w:type="spellStart"/>
      <w:r w:rsidRPr="00122D22">
        <w:t>một</w:t>
      </w:r>
      <w:proofErr w:type="spellEnd"/>
      <w:r w:rsidRPr="00122D22">
        <w:t xml:space="preserve"> </w:t>
      </w:r>
      <w:proofErr w:type="spellStart"/>
      <w:r w:rsidRPr="00122D22">
        <w:t>ngày</w:t>
      </w:r>
      <w:proofErr w:type="spellEnd"/>
      <w:r w:rsidRPr="00122D22">
        <w:t xml:space="preserve"> </w:t>
      </w:r>
      <w:proofErr w:type="spellStart"/>
      <w:r w:rsidRPr="00122D22">
        <w:t>tại</w:t>
      </w:r>
      <w:proofErr w:type="spellEnd"/>
      <w:r w:rsidRPr="00122D22">
        <w:t xml:space="preserve"> </w:t>
      </w:r>
      <w:proofErr w:type="spellStart"/>
      <w:r w:rsidRPr="00122D22">
        <w:t>thành</w:t>
      </w:r>
      <w:proofErr w:type="spellEnd"/>
      <w:r w:rsidRPr="00122D22">
        <w:t xml:space="preserve"> </w:t>
      </w:r>
      <w:proofErr w:type="spellStart"/>
      <w:r w:rsidRPr="00122D22">
        <w:t>phố</w:t>
      </w:r>
      <w:proofErr w:type="spellEnd"/>
      <w:r w:rsidRPr="00122D22">
        <w:t xml:space="preserve"> </w:t>
      </w:r>
      <w:proofErr w:type="spellStart"/>
      <w:r w:rsidRPr="00122D22">
        <w:t>Hồ</w:t>
      </w:r>
      <w:proofErr w:type="spellEnd"/>
      <w:r w:rsidRPr="00122D22">
        <w:t xml:space="preserve"> Chí Minh </w:t>
      </w:r>
      <w:proofErr w:type="spellStart"/>
      <w:r w:rsidRPr="00122D22">
        <w:t>có</w:t>
      </w:r>
      <w:proofErr w:type="spellEnd"/>
      <w:r w:rsidRPr="00122D22">
        <w:t xml:space="preserve"> 661 </w:t>
      </w:r>
      <w:proofErr w:type="spellStart"/>
      <w:r w:rsidRPr="00122D22">
        <w:t>hồ</w:t>
      </w:r>
      <w:proofErr w:type="spellEnd"/>
      <w:r w:rsidRPr="00122D22">
        <w:t xml:space="preserve"> </w:t>
      </w:r>
      <w:proofErr w:type="spellStart"/>
      <w:r w:rsidRPr="00122D22">
        <w:t>sơ</w:t>
      </w:r>
      <w:proofErr w:type="spellEnd"/>
      <w:r w:rsidRPr="00122D22">
        <w:t xml:space="preserve"> </w:t>
      </w:r>
      <w:proofErr w:type="spellStart"/>
      <w:r w:rsidRPr="00122D22">
        <w:t>đăng</w:t>
      </w:r>
      <w:proofErr w:type="spellEnd"/>
      <w:r w:rsidRPr="00122D22">
        <w:t xml:space="preserve"> </w:t>
      </w:r>
      <w:proofErr w:type="spellStart"/>
      <w:r w:rsidRPr="00122D22">
        <w:t>ký</w:t>
      </w:r>
      <w:proofErr w:type="spellEnd"/>
      <w:r w:rsidRPr="00122D22">
        <w:t xml:space="preserve"> </w:t>
      </w:r>
      <w:proofErr w:type="spellStart"/>
      <w:r w:rsidRPr="00122D22">
        <w:t>doanh</w:t>
      </w:r>
      <w:proofErr w:type="spellEnd"/>
      <w:r w:rsidRPr="00122D22">
        <w:t xml:space="preserve"> </w:t>
      </w:r>
      <w:proofErr w:type="spellStart"/>
      <w:r w:rsidRPr="00122D22">
        <w:t>nghiệp</w:t>
      </w:r>
      <w:proofErr w:type="spellEnd"/>
      <w:r w:rsidRPr="00122D22">
        <w:t xml:space="preserve"> (bao </w:t>
      </w:r>
      <w:proofErr w:type="spellStart"/>
      <w:r w:rsidRPr="00122D22">
        <w:t>gồm</w:t>
      </w:r>
      <w:proofErr w:type="spellEnd"/>
      <w:r w:rsidRPr="00122D22">
        <w:t xml:space="preserve"> </w:t>
      </w:r>
      <w:proofErr w:type="spellStart"/>
      <w:r w:rsidRPr="00122D22">
        <w:t>cả</w:t>
      </w:r>
      <w:proofErr w:type="spellEnd"/>
      <w:r w:rsidRPr="00122D22">
        <w:t xml:space="preserve"> </w:t>
      </w:r>
      <w:proofErr w:type="spellStart"/>
      <w:r w:rsidRPr="00122D22">
        <w:t>hồ</w:t>
      </w:r>
      <w:proofErr w:type="spellEnd"/>
      <w:r w:rsidRPr="00122D22">
        <w:t xml:space="preserve"> </w:t>
      </w:r>
      <w:proofErr w:type="spellStart"/>
      <w:r w:rsidRPr="00122D22">
        <w:t>sơ</w:t>
      </w:r>
      <w:proofErr w:type="spellEnd"/>
      <w:r w:rsidRPr="00122D22">
        <w:t xml:space="preserve"> </w:t>
      </w:r>
      <w:proofErr w:type="spellStart"/>
      <w:r w:rsidRPr="00122D22">
        <w:t>đăng</w:t>
      </w:r>
      <w:proofErr w:type="spellEnd"/>
      <w:r w:rsidRPr="00122D22">
        <w:t xml:space="preserve"> </w:t>
      </w:r>
      <w:proofErr w:type="spellStart"/>
      <w:r w:rsidRPr="00122D22">
        <w:t>ký</w:t>
      </w:r>
      <w:proofErr w:type="spellEnd"/>
      <w:r w:rsidRPr="00122D22">
        <w:t xml:space="preserve"> </w:t>
      </w:r>
      <w:proofErr w:type="spellStart"/>
      <w:r w:rsidRPr="00122D22">
        <w:t>thành</w:t>
      </w:r>
      <w:proofErr w:type="spellEnd"/>
      <w:r w:rsidRPr="00122D22">
        <w:t xml:space="preserve"> </w:t>
      </w:r>
      <w:proofErr w:type="spellStart"/>
      <w:r w:rsidRPr="00122D22">
        <w:t>lập</w:t>
      </w:r>
      <w:proofErr w:type="spellEnd"/>
      <w:r w:rsidRPr="00122D22">
        <w:t xml:space="preserve"> </w:t>
      </w:r>
      <w:proofErr w:type="spellStart"/>
      <w:r w:rsidRPr="00122D22">
        <w:t>và</w:t>
      </w:r>
      <w:proofErr w:type="spellEnd"/>
      <w:r w:rsidRPr="00122D22">
        <w:t xml:space="preserve"> </w:t>
      </w:r>
      <w:proofErr w:type="spellStart"/>
      <w:r w:rsidRPr="00122D22">
        <w:t>đăng</w:t>
      </w:r>
      <w:proofErr w:type="spellEnd"/>
      <w:r w:rsidRPr="00122D22">
        <w:t xml:space="preserve"> </w:t>
      </w:r>
      <w:proofErr w:type="spellStart"/>
      <w:r w:rsidRPr="00122D22">
        <w:t>ký</w:t>
      </w:r>
      <w:proofErr w:type="spellEnd"/>
      <w:r w:rsidRPr="00122D22">
        <w:t xml:space="preserve"> </w:t>
      </w:r>
      <w:proofErr w:type="spellStart"/>
      <w:r w:rsidRPr="00122D22">
        <w:t>thay</w:t>
      </w:r>
      <w:proofErr w:type="spellEnd"/>
      <w:r w:rsidRPr="00122D22">
        <w:t xml:space="preserve"> </w:t>
      </w:r>
      <w:proofErr w:type="spellStart"/>
      <w:r w:rsidRPr="00122D22">
        <w:t>đổi</w:t>
      </w:r>
      <w:proofErr w:type="spellEnd"/>
      <w:r w:rsidRPr="00122D22">
        <w:t>)</w:t>
      </w:r>
    </w:p>
  </w:footnote>
  <w:footnote w:id="25">
    <w:p w14:paraId="37C80D72" w14:textId="77777777" w:rsidR="00533BE6" w:rsidRPr="00122D22" w:rsidRDefault="00533BE6" w:rsidP="00122D22">
      <w:pPr>
        <w:pStyle w:val="FootnoteText"/>
        <w:jc w:val="both"/>
      </w:pPr>
      <w:r w:rsidRPr="00122D22">
        <w:rPr>
          <w:rStyle w:val="FootnoteReference"/>
        </w:rPr>
        <w:footnoteRef/>
      </w:r>
      <w:r w:rsidRPr="00122D22">
        <w:t xml:space="preserve"> https://vnexpress.net/doanh-nghiep-dang-kiet-suc-can-tien-4352350.html</w:t>
      </w:r>
    </w:p>
  </w:footnote>
  <w:footnote w:id="26">
    <w:p w14:paraId="10B88E08" w14:textId="77777777" w:rsidR="00533BE6" w:rsidRPr="00122D22" w:rsidRDefault="00533BE6" w:rsidP="00122D22">
      <w:pPr>
        <w:pStyle w:val="FootnoteText"/>
        <w:jc w:val="both"/>
      </w:pPr>
      <w:r w:rsidRPr="00122D22">
        <w:rPr>
          <w:rStyle w:val="FootnoteReference"/>
        </w:rPr>
        <w:footnoteRef/>
      </w:r>
      <w:r w:rsidRPr="00122D22">
        <w:t xml:space="preserve"> https://bnews.vn/doanh-nghiep-thieu-hut-ve-dong-tien/213329.html</w:t>
      </w:r>
    </w:p>
  </w:footnote>
  <w:footnote w:id="27">
    <w:p w14:paraId="132D848D" w14:textId="52B0A6C1" w:rsidR="00533BE6" w:rsidRPr="00122D22" w:rsidRDefault="00533BE6" w:rsidP="00122D22">
      <w:pPr>
        <w:pStyle w:val="FootnoteText"/>
        <w:jc w:val="both"/>
      </w:pPr>
      <w:r w:rsidRPr="00122D22">
        <w:rPr>
          <w:rStyle w:val="FootnoteReference"/>
        </w:rPr>
        <w:footnoteRef/>
      </w:r>
      <w:r w:rsidRPr="00122D22">
        <w:t>https://nld.com.vn/kinh-te/14-hiep-hoi-kien-nghi-cac-giai-phap-song-chung-voi-dich-covid-19-20210917102714437.htm</w:t>
      </w:r>
    </w:p>
  </w:footnote>
  <w:footnote w:id="28">
    <w:p w14:paraId="6F4A9E03" w14:textId="77777777" w:rsidR="007E6C8A" w:rsidRPr="00122D22" w:rsidRDefault="007E6C8A" w:rsidP="00122D22">
      <w:pPr>
        <w:pStyle w:val="FootnoteText"/>
        <w:jc w:val="both"/>
        <w:rPr>
          <w:lang w:val="vi-VN"/>
        </w:rPr>
      </w:pPr>
      <w:r w:rsidRPr="00122D22">
        <w:rPr>
          <w:rStyle w:val="FootnoteReference"/>
        </w:rPr>
        <w:footnoteRef/>
      </w:r>
      <w:r w:rsidRPr="00122D22">
        <w:rPr>
          <w:lang w:val="vi-VN"/>
        </w:rPr>
        <w:t xml:space="preserve"> Chỉ số tương ứng của quý II/2021: Có 30,5% số doanh nghiệp đánh giá tốt hơn quý trước; 37,7% số doanh nghiệp cho rằng tình hình sản xuất kinh doanh ổn định và 31,8% số doanh nghiệp đánh giá gặp khó khăn.</w:t>
      </w:r>
    </w:p>
  </w:footnote>
  <w:footnote w:id="29">
    <w:p w14:paraId="18E0589F" w14:textId="77777777" w:rsidR="009D5EC6" w:rsidRPr="00122D22" w:rsidRDefault="009D5EC6" w:rsidP="00122D22">
      <w:pPr>
        <w:pStyle w:val="FootnoteText"/>
        <w:jc w:val="both"/>
        <w:rPr>
          <w:lang w:val="vi-VN"/>
        </w:rPr>
      </w:pPr>
      <w:r w:rsidRPr="00122D22">
        <w:rPr>
          <w:rStyle w:val="FootnoteReference"/>
        </w:rPr>
        <w:footnoteRef/>
      </w:r>
      <w:r w:rsidRPr="00122D22">
        <w:rPr>
          <w:lang w:val="vi-VN"/>
        </w:rPr>
        <w:t xml:space="preserve"> Lao động từ 15 tuổi trở lên đang làm việc quý III/2021 giảm 2,4 triệu người so với quý trước và giảm 2,5 triệu người so với cùng kỳ năm trước.</w:t>
      </w:r>
    </w:p>
  </w:footnote>
  <w:footnote w:id="30">
    <w:p w14:paraId="71B4920B" w14:textId="77777777" w:rsidR="009D5EC6" w:rsidRPr="00122D22" w:rsidRDefault="009D5EC6" w:rsidP="00122D22">
      <w:pPr>
        <w:pStyle w:val="FootnoteText"/>
        <w:jc w:val="both"/>
        <w:rPr>
          <w:lang w:val="vi-VN"/>
        </w:rPr>
      </w:pPr>
      <w:r w:rsidRPr="00122D22">
        <w:rPr>
          <w:rStyle w:val="FootnoteReference"/>
        </w:rPr>
        <w:footnoteRef/>
      </w:r>
      <w:r w:rsidRPr="00122D22">
        <w:rPr>
          <w:lang w:val="vi-VN"/>
        </w:rPr>
        <w:t xml:space="preserve"> Tỷ lệ thất nghiệp trong độ tuổi lao động quý I/2020 là 2,34%; quý II/2020 là 2,85%; quý III/2020 là 2,73%;</w:t>
      </w:r>
      <w:r w:rsidRPr="00122D22">
        <w:rPr>
          <w:lang w:val="vi-VN"/>
        </w:rPr>
        <w:br/>
        <w:t>quý IV/2020 là 2,63%; quý I/2021 là 2,42%; quý II/2021 là 2,62% và quý III/2021 là 3,72%.</w:t>
      </w:r>
    </w:p>
    <w:p w14:paraId="3753985F" w14:textId="77777777" w:rsidR="009D5EC6" w:rsidRPr="00122D22" w:rsidRDefault="009D5EC6" w:rsidP="00122D22">
      <w:pPr>
        <w:pStyle w:val="FootnoteText"/>
        <w:jc w:val="both"/>
        <w:rPr>
          <w:lang w:val="vi-VN"/>
        </w:rPr>
      </w:pPr>
      <w:r w:rsidRPr="00122D22">
        <w:rPr>
          <w:lang w:val="vi-VN"/>
        </w:rPr>
        <w:t xml:space="preserve">    Tỷ lệ thiếu việc làm trong độ tuổi lao động quý I/2020 là 1,98%; quý II/2020 là 2,98%; quý III/2020 là 2,72%;</w:t>
      </w:r>
      <w:r w:rsidRPr="00122D22">
        <w:rPr>
          <w:lang w:val="vi-VN"/>
        </w:rPr>
        <w:br/>
        <w:t>quý IV/2020 là 1,82%; quý I/2021 là 2,20%; quý II/2021 là 2,60% và quý III/2021 là 4,39%.</w:t>
      </w:r>
    </w:p>
  </w:footnote>
  <w:footnote w:id="31">
    <w:p w14:paraId="45325D33" w14:textId="77777777" w:rsidR="009D5EC6" w:rsidRPr="00122D22" w:rsidRDefault="009D5EC6" w:rsidP="00122D22">
      <w:pPr>
        <w:pStyle w:val="FootnoteText"/>
        <w:jc w:val="both"/>
        <w:rPr>
          <w:lang w:val="vi-VN"/>
        </w:rPr>
      </w:pPr>
      <w:r w:rsidRPr="00122D22">
        <w:rPr>
          <w:rStyle w:val="FootnoteReference"/>
        </w:rPr>
        <w:footnoteRef/>
      </w:r>
      <w:r w:rsidRPr="00122D22">
        <w:rPr>
          <w:lang w:val="vi-VN"/>
        </w:rPr>
        <w:t xml:space="preserve"> </w:t>
      </w:r>
      <w:r w:rsidRPr="00122D22">
        <w:rPr>
          <w:lang w:val="vi-VN"/>
        </w:rPr>
        <w:t>Lao động có việc làm phi chính thức phi nông nghiệp bao gồm những người không làm việc trong khu vực nông, lâm nghiệp và thủy sản và thuộc một trong ba nhóm sau: (i) người làm công ăn lương thuộc khu vực chính thức không được ký hợp đồng lao động hoặc có hợp đồng có thời hạn nhưng không được cơ sở tuyển dụng đóng bảo hiểm xã hội bắt buộc; lao động gia đình tại cơ sở thuộc khu vực chính thức và thành viên hợp tác xã không có bảo hiểm xã hội bắt buộc; (ii) chủ cơ sở, lao động tự làm, lao động làm công ăn lương và lao động gia đình tại cơ sở thuộc khu vực phi chính thức; (iii) lao động tự làm phục vụ nhu cầu tự tiêu dùng của hộ gia đình và lao động làm thuê trong các hộ gia đình.</w:t>
      </w:r>
    </w:p>
  </w:footnote>
  <w:footnote w:id="32">
    <w:p w14:paraId="5644FD96" w14:textId="77777777" w:rsidR="00533BE6" w:rsidRPr="00122D22" w:rsidRDefault="00533BE6" w:rsidP="00122D22">
      <w:pPr>
        <w:widowControl w:val="0"/>
        <w:pBdr>
          <w:top w:val="nil"/>
          <w:left w:val="nil"/>
          <w:bottom w:val="nil"/>
          <w:right w:val="nil"/>
          <w:between w:val="nil"/>
        </w:pBdr>
        <w:spacing w:before="0" w:after="0" w:line="240" w:lineRule="auto"/>
        <w:ind w:firstLine="0"/>
        <w:rPr>
          <w:sz w:val="20"/>
          <w:szCs w:val="20"/>
          <w:lang w:val="pt-PT"/>
        </w:rPr>
      </w:pPr>
      <w:r w:rsidRPr="00122D22">
        <w:rPr>
          <w:rStyle w:val="FootnoteReference"/>
          <w:sz w:val="20"/>
          <w:szCs w:val="20"/>
        </w:rPr>
        <w:footnoteRef/>
      </w:r>
      <w:r w:rsidRPr="00122D22">
        <w:rPr>
          <w:sz w:val="20"/>
          <w:szCs w:val="20"/>
          <w:lang w:val="pt-PT"/>
        </w:rPr>
        <w:t xml:space="preserve"> </w:t>
      </w:r>
      <w:r w:rsidRPr="00122D22">
        <w:rPr>
          <w:spacing w:val="-2"/>
          <w:sz w:val="20"/>
          <w:szCs w:val="20"/>
          <w:lang w:val="it-IT"/>
        </w:rPr>
        <w:t>(1) Đang xây dựng Chương trình KH&amp;CN trọng điểm quốc gia “Nghiên cứu sản xuất vắc xin sử dụng cho người đến năm 2030”; (2) Tiếp tục phối hợp thúc đẩy nghiên cứu thử nghiệm lâm sàng giai đoạn 2 thuốc Lambda điều trị Covid-19; (3) Hỗ trợ, hướng dẫn Công ty cổ phần công nghệ sinh học VINBIOCARE (Tập đoàn Vingroup) thực hiện thủ tục đầu tư xây dựng Nhà máy sản xuất vắc xin tại Khu Công nghệ cao Hòa Lạc; (4) Bộ KH&amp;CN đã cấp Giấy chứng nhận đăng ký chuyển giao công nghệ sản xuất vắc xin phòng Covid-19 cho Công ty VINBIOCARE trong 01 ngày làm việc.</w:t>
      </w:r>
    </w:p>
  </w:footnote>
  <w:footnote w:id="33">
    <w:p w14:paraId="74C473A6" w14:textId="77777777" w:rsidR="009D5EC6" w:rsidRPr="00122D22" w:rsidRDefault="009D5EC6" w:rsidP="00122D22">
      <w:pPr>
        <w:pStyle w:val="FootnoteText"/>
        <w:jc w:val="both"/>
        <w:rPr>
          <w:iCs/>
          <w:lang w:val="vi-VN"/>
        </w:rPr>
      </w:pPr>
      <w:r w:rsidRPr="00122D22">
        <w:rPr>
          <w:rStyle w:val="FootnoteReference"/>
        </w:rPr>
        <w:footnoteRef/>
      </w:r>
      <w:r w:rsidRPr="00122D22">
        <w:rPr>
          <w:lang w:val="vi-VN"/>
        </w:rPr>
        <w:t xml:space="preserve"> </w:t>
      </w:r>
      <w:r w:rsidRPr="00122D22">
        <w:rPr>
          <w:rStyle w:val="fontstyle01"/>
          <w:iCs/>
          <w:sz w:val="20"/>
          <w:szCs w:val="20"/>
          <w:lang w:val="vi-VN"/>
        </w:rPr>
        <w:t>Hà Nội, Đà Nẵng, Khánh Hòa, Phú Yên và 19 tỉnh, thành phố vùng Đông Nam Bộ, Đồng bằng sông Cửu Long</w:t>
      </w:r>
      <w:r w:rsidRPr="00122D22">
        <w:rPr>
          <w:iCs/>
          <w:lang w:val="vi-VN"/>
        </w:rPr>
        <w:t>.</w:t>
      </w:r>
    </w:p>
  </w:footnote>
  <w:footnote w:id="34">
    <w:p w14:paraId="1D81429E" w14:textId="77777777" w:rsidR="009A51F4" w:rsidRPr="00122D22" w:rsidRDefault="009A51F4" w:rsidP="00122D22">
      <w:pPr>
        <w:pStyle w:val="FootnoteText"/>
        <w:jc w:val="both"/>
      </w:pPr>
      <w:r w:rsidRPr="00122D22">
        <w:rPr>
          <w:rStyle w:val="FootnoteReference"/>
        </w:rPr>
        <w:footnoteRef/>
      </w:r>
      <w:r w:rsidRPr="00122D22">
        <w:t xml:space="preserve"> M</w:t>
      </w:r>
      <w:r w:rsidRPr="00122D22">
        <w:rPr>
          <w:lang w:val="pt-BR"/>
        </w:rPr>
        <w:t xml:space="preserve">ạng lưới các cơ sở trợ giúp xã hội đã được hình thành và phát triển </w:t>
      </w:r>
      <w:r w:rsidRPr="00122D22">
        <w:rPr>
          <w:lang w:val="vi-VN"/>
        </w:rPr>
        <w:t xml:space="preserve">trên phạm vi cả nước với </w:t>
      </w:r>
      <w:r w:rsidRPr="00122D22">
        <w:t xml:space="preserve">425 </w:t>
      </w:r>
      <w:r w:rsidRPr="00122D22">
        <w:rPr>
          <w:lang w:val="vi-VN"/>
        </w:rPr>
        <w:t xml:space="preserve">cơ sở trợ giúp xã hội, trong đó có </w:t>
      </w:r>
      <w:r w:rsidRPr="00122D22">
        <w:t>195</w:t>
      </w:r>
      <w:r w:rsidRPr="00122D22">
        <w:rPr>
          <w:lang w:val="vi-VN"/>
        </w:rPr>
        <w:t xml:space="preserve"> cơ sở công lập và </w:t>
      </w:r>
      <w:r w:rsidRPr="00122D22">
        <w:t xml:space="preserve">230 </w:t>
      </w:r>
      <w:r w:rsidRPr="00122D22">
        <w:rPr>
          <w:lang w:val="vi-VN"/>
        </w:rPr>
        <w:t>cơ sở ngoài công lập</w:t>
      </w:r>
      <w:r w:rsidRPr="00122D22">
        <w:t xml:space="preserve">, </w:t>
      </w:r>
      <w:proofErr w:type="spellStart"/>
      <w:r w:rsidRPr="00122D22">
        <w:t>chăm</w:t>
      </w:r>
      <w:proofErr w:type="spellEnd"/>
      <w:r w:rsidRPr="00122D22">
        <w:t xml:space="preserve"> </w:t>
      </w:r>
      <w:proofErr w:type="spellStart"/>
      <w:r w:rsidRPr="00122D22">
        <w:t>sóc</w:t>
      </w:r>
      <w:proofErr w:type="spellEnd"/>
      <w:r w:rsidRPr="00122D22">
        <w:t xml:space="preserve">, </w:t>
      </w:r>
      <w:proofErr w:type="spellStart"/>
      <w:r w:rsidRPr="00122D22">
        <w:t>nuôi</w:t>
      </w:r>
      <w:proofErr w:type="spellEnd"/>
      <w:r w:rsidRPr="00122D22">
        <w:t xml:space="preserve"> </w:t>
      </w:r>
      <w:proofErr w:type="spellStart"/>
      <w:r w:rsidRPr="00122D22">
        <w:t>dưỡng</w:t>
      </w:r>
      <w:proofErr w:type="spellEnd"/>
      <w:r w:rsidRPr="00122D22">
        <w:t xml:space="preserve"> </w:t>
      </w:r>
      <w:proofErr w:type="spellStart"/>
      <w:r w:rsidRPr="00122D22">
        <w:t>khoảng</w:t>
      </w:r>
      <w:proofErr w:type="spellEnd"/>
      <w:r w:rsidRPr="00122D22">
        <w:t xml:space="preserve"> 40 </w:t>
      </w:r>
      <w:proofErr w:type="spellStart"/>
      <w:r w:rsidRPr="00122D22">
        <w:t>nghìn</w:t>
      </w:r>
      <w:proofErr w:type="spellEnd"/>
      <w:r w:rsidRPr="00122D22">
        <w:t xml:space="preserve"> </w:t>
      </w:r>
      <w:proofErr w:type="spellStart"/>
      <w:r w:rsidRPr="00122D22">
        <w:t>đối</w:t>
      </w:r>
      <w:proofErr w:type="spellEnd"/>
      <w:r w:rsidRPr="00122D22">
        <w:t xml:space="preserve"> </w:t>
      </w:r>
      <w:proofErr w:type="spellStart"/>
      <w:r w:rsidRPr="00122D22">
        <w:t>tượng</w:t>
      </w:r>
      <w:proofErr w:type="spellEnd"/>
      <w:r w:rsidRPr="00122D22">
        <w:t xml:space="preserve"> </w:t>
      </w:r>
      <w:proofErr w:type="spellStart"/>
      <w:r w:rsidRPr="00122D22">
        <w:t>bảo</w:t>
      </w:r>
      <w:proofErr w:type="spellEnd"/>
      <w:r w:rsidRPr="00122D22">
        <w:t xml:space="preserve"> </w:t>
      </w:r>
      <w:proofErr w:type="spellStart"/>
      <w:r w:rsidRPr="00122D22">
        <w:t>trợ</w:t>
      </w:r>
      <w:proofErr w:type="spellEnd"/>
      <w:r w:rsidRPr="00122D22">
        <w:t xml:space="preserve"> </w:t>
      </w:r>
      <w:proofErr w:type="spellStart"/>
      <w:r w:rsidRPr="00122D22">
        <w:t>xã</w:t>
      </w:r>
      <w:proofErr w:type="spellEnd"/>
      <w:r w:rsidRPr="00122D22">
        <w:t xml:space="preserve"> </w:t>
      </w:r>
      <w:proofErr w:type="spellStart"/>
      <w:r w:rsidRPr="00122D22">
        <w:t>hội</w:t>
      </w:r>
      <w:proofErr w:type="spellEnd"/>
      <w:r w:rsidRPr="00122D22">
        <w:t>.</w:t>
      </w:r>
    </w:p>
  </w:footnote>
  <w:footnote w:id="35">
    <w:p w14:paraId="02E569F0" w14:textId="77777777" w:rsidR="009A51F4" w:rsidRPr="00122D22" w:rsidRDefault="009A51F4" w:rsidP="00122D22">
      <w:pPr>
        <w:pStyle w:val="FootnoteText"/>
        <w:jc w:val="both"/>
      </w:pPr>
      <w:r w:rsidRPr="00122D22">
        <w:rPr>
          <w:rStyle w:val="FootnoteReference"/>
        </w:rPr>
        <w:footnoteRef/>
      </w:r>
      <w:r w:rsidRPr="00122D22">
        <w:t xml:space="preserve"> T</w:t>
      </w:r>
      <w:r w:rsidRPr="00122D22">
        <w:rPr>
          <w:iCs/>
          <w:lang w:val="vi-VN"/>
        </w:rPr>
        <w:t>rong đó: 5</w:t>
      </w:r>
      <w:r w:rsidRPr="00122D22">
        <w:rPr>
          <w:iCs/>
        </w:rPr>
        <w:t>1</w:t>
      </w:r>
      <w:r w:rsidRPr="00122D22">
        <w:rPr>
          <w:iCs/>
          <w:lang w:val="vi-VN"/>
        </w:rPr>
        <w:t>.</w:t>
      </w:r>
      <w:r w:rsidRPr="00122D22">
        <w:rPr>
          <w:iCs/>
        </w:rPr>
        <w:t>2</w:t>
      </w:r>
      <w:r w:rsidRPr="00122D22">
        <w:rPr>
          <w:iCs/>
          <w:lang w:val="vi-VN"/>
        </w:rPr>
        <w:t>29 trẻ em mồ côi, mất nguồn nuôi dưỡng; 1.</w:t>
      </w:r>
      <w:r w:rsidRPr="00122D22">
        <w:rPr>
          <w:iCs/>
        </w:rPr>
        <w:t>812</w:t>
      </w:r>
      <w:r w:rsidRPr="00122D22">
        <w:rPr>
          <w:iCs/>
          <w:lang w:val="vi-VN"/>
        </w:rPr>
        <w:t>.</w:t>
      </w:r>
      <w:r w:rsidRPr="00122D22">
        <w:rPr>
          <w:iCs/>
        </w:rPr>
        <w:t>3</w:t>
      </w:r>
      <w:r w:rsidRPr="00122D22">
        <w:rPr>
          <w:iCs/>
          <w:lang w:val="vi-VN"/>
        </w:rPr>
        <w:t>72 người cao tuổi; 1.09</w:t>
      </w:r>
      <w:r w:rsidRPr="00122D22">
        <w:rPr>
          <w:iCs/>
        </w:rPr>
        <w:t>6</w:t>
      </w:r>
      <w:r w:rsidRPr="00122D22">
        <w:rPr>
          <w:iCs/>
          <w:lang w:val="vi-VN"/>
        </w:rPr>
        <w:t>.0</w:t>
      </w:r>
      <w:r w:rsidRPr="00122D22">
        <w:rPr>
          <w:iCs/>
        </w:rPr>
        <w:t>27</w:t>
      </w:r>
      <w:r w:rsidRPr="00122D22">
        <w:rPr>
          <w:iCs/>
          <w:lang w:val="vi-VN"/>
        </w:rPr>
        <w:t xml:space="preserve"> người khuyết tật đang hưởng trợ cấp và 18</w:t>
      </w:r>
      <w:r w:rsidRPr="00122D22">
        <w:rPr>
          <w:iCs/>
        </w:rPr>
        <w:t>9</w:t>
      </w:r>
      <w:r w:rsidRPr="00122D22">
        <w:rPr>
          <w:iCs/>
          <w:lang w:val="vi-VN"/>
        </w:rPr>
        <w:t>.</w:t>
      </w:r>
      <w:r w:rsidRPr="00122D22">
        <w:rPr>
          <w:iCs/>
        </w:rPr>
        <w:t>5</w:t>
      </w:r>
      <w:r w:rsidRPr="00122D22">
        <w:rPr>
          <w:iCs/>
          <w:lang w:val="vi-VN"/>
        </w:rPr>
        <w:t>9</w:t>
      </w:r>
      <w:r w:rsidRPr="00122D22">
        <w:rPr>
          <w:iCs/>
        </w:rPr>
        <w:t>8</w:t>
      </w:r>
      <w:r w:rsidRPr="00122D22">
        <w:rPr>
          <w:iCs/>
          <w:lang w:val="vi-VN"/>
        </w:rPr>
        <w:t xml:space="preserve"> đối tượng khác</w:t>
      </w:r>
      <w:r w:rsidRPr="00122D22">
        <w:rPr>
          <w:iCs/>
        </w:rPr>
        <w:t>.</w:t>
      </w:r>
    </w:p>
  </w:footnote>
  <w:footnote w:id="36">
    <w:p w14:paraId="361DDB0E" w14:textId="77777777" w:rsidR="009A51F4" w:rsidRPr="00122D22" w:rsidRDefault="009A51F4" w:rsidP="00122D22">
      <w:pPr>
        <w:spacing w:before="0" w:after="0" w:line="240" w:lineRule="auto"/>
        <w:ind w:firstLine="0"/>
        <w:rPr>
          <w:sz w:val="20"/>
          <w:szCs w:val="20"/>
        </w:rPr>
      </w:pPr>
      <w:r w:rsidRPr="00122D22">
        <w:rPr>
          <w:rStyle w:val="FootnoteReference"/>
          <w:sz w:val="20"/>
          <w:szCs w:val="20"/>
        </w:rPr>
        <w:footnoteRef/>
      </w:r>
      <w:r w:rsidRPr="00122D22">
        <w:rPr>
          <w:sz w:val="20"/>
          <w:szCs w:val="20"/>
        </w:rPr>
        <w:t xml:space="preserve"> </w:t>
      </w:r>
      <w:r w:rsidRPr="00122D22">
        <w:rPr>
          <w:bCs/>
          <w:spacing w:val="-2"/>
          <w:kern w:val="28"/>
          <w:sz w:val="20"/>
          <w:szCs w:val="20"/>
          <w:lang w:val="pt-BR"/>
        </w:rPr>
        <w:t>NSNN đã bố trí nguồn lực phù hợp, bảo đảm đạt 95% người cao tuổi có thẻ BHYT; trợ cấp xã hội hàng tháng cho hơn 1,8 triệu người cao tuổi; chúc thọ, mừng thọ cho hơn 1,068 triệu người cao tuổi; cả nước có trên 106 bệnh viện cấp trung ương và cấp tỉnh có khoa Lão khoa; gần 1.000 khoa khám bệnh có buồng khám riêng hoặc bố trí bàn khám riêng cho người cao tuổi; hơn 10.183 giường điều trị nội trú ưu tiên cho người cao tuổi, hơn 1,57 triệu người cao tuổi được lập hồ sơ theo dõi sức khỏe.</w:t>
      </w:r>
    </w:p>
  </w:footnote>
  <w:footnote w:id="37">
    <w:p w14:paraId="32696AC7" w14:textId="77777777" w:rsidR="009A51F4" w:rsidRPr="00122D22" w:rsidRDefault="009A51F4" w:rsidP="00122D22">
      <w:pPr>
        <w:spacing w:before="0" w:after="0" w:line="240" w:lineRule="auto"/>
        <w:ind w:firstLine="0"/>
        <w:rPr>
          <w:sz w:val="20"/>
          <w:szCs w:val="20"/>
        </w:rPr>
      </w:pPr>
      <w:r w:rsidRPr="00122D22">
        <w:rPr>
          <w:rStyle w:val="FootnoteReference"/>
          <w:sz w:val="20"/>
          <w:szCs w:val="20"/>
        </w:rPr>
        <w:footnoteRef/>
      </w:r>
      <w:r w:rsidRPr="00122D22">
        <w:rPr>
          <w:sz w:val="20"/>
          <w:szCs w:val="20"/>
        </w:rPr>
        <w:t xml:space="preserve"> </w:t>
      </w:r>
      <w:r w:rsidRPr="00122D22">
        <w:rPr>
          <w:color w:val="000000"/>
          <w:sz w:val="20"/>
          <w:szCs w:val="20"/>
          <w:lang w:val="vi-VN"/>
        </w:rPr>
        <w:t>Theo báo cáo của 63 tỉnh, thành phố đến nay đã triển khai xác định mức độ khuyết tật và cấp giấy chứng nhận khuyết tật cho gần 3 triệu người khuyết tật. Số người khuyết tật được hưởng trợ cấp xã hội hàng tháng là trên 1 triệu người, ngoài ra người khuyết tật còn được hỗ trợ y tế, giáo dục, dạy nghề.</w:t>
      </w:r>
    </w:p>
  </w:footnote>
  <w:footnote w:id="38">
    <w:p w14:paraId="3B4E15F7" w14:textId="1EF8DB17" w:rsidR="009A51F4" w:rsidRPr="00122D22" w:rsidRDefault="009A51F4" w:rsidP="00122D22">
      <w:pPr>
        <w:pStyle w:val="FootnoteText"/>
        <w:jc w:val="both"/>
      </w:pPr>
      <w:r w:rsidRPr="00122D22">
        <w:rPr>
          <w:rStyle w:val="FootnoteReference"/>
        </w:rPr>
        <w:footnoteRef/>
      </w:r>
      <w:r w:rsidRPr="00122D22">
        <w:t xml:space="preserve"> </w:t>
      </w:r>
      <w:r w:rsidRPr="00122D22">
        <w:rPr>
          <w:bCs/>
          <w:lang w:val="de-DE"/>
        </w:rPr>
        <w:t>Theo Bộ Nông nghiệp và Phát triển nông thôn</w:t>
      </w:r>
    </w:p>
  </w:footnote>
  <w:footnote w:id="39">
    <w:p w14:paraId="7C1041C7" w14:textId="77777777" w:rsidR="009A51F4" w:rsidRPr="00122D22" w:rsidRDefault="009A51F4" w:rsidP="00122D22">
      <w:pPr>
        <w:pStyle w:val="FootnoteText"/>
        <w:jc w:val="both"/>
        <w:rPr>
          <w:color w:val="FF0000"/>
          <w:lang w:val="vi-VN"/>
        </w:rPr>
      </w:pPr>
      <w:r w:rsidRPr="00122D22">
        <w:rPr>
          <w:rStyle w:val="FootnoteReference"/>
        </w:rPr>
        <w:footnoteRef/>
      </w:r>
      <w:r w:rsidRPr="00122D22">
        <w:rPr>
          <w:lang w:val="vi-VN"/>
        </w:rPr>
        <w:t xml:space="preserve"> Tính đến 17 giờ ngày 26/9/2021 trên thế giới có 232.357,9 nghìn trường hợp mắc Covid-19 (4.758,7 nghìn trường hợp tử vong).</w:t>
      </w:r>
    </w:p>
  </w:footnote>
  <w:footnote w:id="40">
    <w:p w14:paraId="56014394" w14:textId="77777777" w:rsidR="000A7733" w:rsidRPr="00122D22" w:rsidRDefault="000A7733" w:rsidP="00122D22">
      <w:pPr>
        <w:pStyle w:val="FootnoteText"/>
        <w:jc w:val="both"/>
        <w:rPr>
          <w:lang w:val="vi-VN"/>
        </w:rPr>
      </w:pPr>
      <w:r w:rsidRPr="00122D22">
        <w:rPr>
          <w:rStyle w:val="FootnoteReference"/>
        </w:rPr>
        <w:footnoteRef/>
      </w:r>
      <w:r w:rsidRPr="00122D22">
        <w:rPr>
          <w:lang w:val="vi-VN"/>
        </w:rPr>
        <w:t xml:space="preserve"> Theo báo cáo nhanh từ Bộ Công an ngày 23/9/2021.</w:t>
      </w:r>
    </w:p>
  </w:footnote>
  <w:footnote w:id="41">
    <w:p w14:paraId="2E7E2057" w14:textId="77777777" w:rsidR="00A32B09" w:rsidRPr="00122D22" w:rsidRDefault="00A32B09" w:rsidP="00122D22">
      <w:pPr>
        <w:pStyle w:val="FootnoteText"/>
        <w:jc w:val="both"/>
      </w:pPr>
      <w:r w:rsidRPr="00122D22">
        <w:rPr>
          <w:rStyle w:val="FootnoteReference"/>
        </w:rPr>
        <w:footnoteRef/>
      </w:r>
      <w:r w:rsidRPr="00122D22">
        <w:t xml:space="preserve"> COVAX 2 </w:t>
      </w:r>
      <w:proofErr w:type="spellStart"/>
      <w:r w:rsidRPr="00122D22">
        <w:t>triệu</w:t>
      </w:r>
      <w:proofErr w:type="spellEnd"/>
      <w:r w:rsidRPr="00122D22">
        <w:t xml:space="preserve"> </w:t>
      </w:r>
      <w:proofErr w:type="spellStart"/>
      <w:r w:rsidRPr="00122D22">
        <w:t>liều</w:t>
      </w:r>
      <w:proofErr w:type="spellEnd"/>
      <w:r w:rsidRPr="00122D22">
        <w:t xml:space="preserve">, </w:t>
      </w:r>
      <w:proofErr w:type="spellStart"/>
      <w:r w:rsidRPr="00122D22">
        <w:t>Mỹ</w:t>
      </w:r>
      <w:proofErr w:type="spellEnd"/>
      <w:r w:rsidRPr="00122D22">
        <w:t xml:space="preserve"> 3,5 </w:t>
      </w:r>
      <w:proofErr w:type="spellStart"/>
      <w:r w:rsidRPr="00122D22">
        <w:t>triệu</w:t>
      </w:r>
      <w:proofErr w:type="spellEnd"/>
      <w:r w:rsidRPr="00122D22">
        <w:t xml:space="preserve"> </w:t>
      </w:r>
      <w:proofErr w:type="spellStart"/>
      <w:r w:rsidRPr="00122D22">
        <w:t>liều</w:t>
      </w:r>
      <w:proofErr w:type="spellEnd"/>
      <w:r w:rsidRPr="00122D22">
        <w:t xml:space="preserve">, AstraZeneca 1,3 </w:t>
      </w:r>
      <w:proofErr w:type="spellStart"/>
      <w:r w:rsidRPr="00122D22">
        <w:t>triệu</w:t>
      </w:r>
      <w:proofErr w:type="spellEnd"/>
      <w:r w:rsidRPr="00122D22">
        <w:t xml:space="preserve"> </w:t>
      </w:r>
      <w:proofErr w:type="spellStart"/>
      <w:r w:rsidRPr="00122D22">
        <w:t>liều</w:t>
      </w:r>
      <w:proofErr w:type="spellEnd"/>
      <w:r w:rsidRPr="00122D22">
        <w:t xml:space="preserve">, Pfizer 2 </w:t>
      </w:r>
      <w:proofErr w:type="spellStart"/>
      <w:r w:rsidRPr="00122D22">
        <w:t>triệu</w:t>
      </w:r>
      <w:proofErr w:type="spellEnd"/>
      <w:r w:rsidRPr="00122D22">
        <w:t xml:space="preserve"> </w:t>
      </w:r>
      <w:proofErr w:type="spellStart"/>
      <w:r w:rsidRPr="00122D22">
        <w:t>liều</w:t>
      </w:r>
      <w:proofErr w:type="spellEnd"/>
      <w:r w:rsidRPr="00122D22">
        <w:t xml:space="preserve">, </w:t>
      </w:r>
      <w:proofErr w:type="spellStart"/>
      <w:r w:rsidRPr="00122D22">
        <w:t>Vạn</w:t>
      </w:r>
      <w:proofErr w:type="spellEnd"/>
      <w:r w:rsidRPr="00122D22">
        <w:t xml:space="preserve"> Thịnh </w:t>
      </w:r>
      <w:proofErr w:type="spellStart"/>
      <w:r w:rsidRPr="00122D22">
        <w:t>Phát</w:t>
      </w:r>
      <w:proofErr w:type="spellEnd"/>
      <w:r w:rsidRPr="00122D22">
        <w:t xml:space="preserve"> </w:t>
      </w:r>
      <w:proofErr w:type="spellStart"/>
      <w:r w:rsidRPr="00122D22">
        <w:t>tài</w:t>
      </w:r>
      <w:proofErr w:type="spellEnd"/>
      <w:r w:rsidRPr="00122D22">
        <w:t xml:space="preserve"> </w:t>
      </w:r>
      <w:proofErr w:type="spellStart"/>
      <w:r w:rsidRPr="00122D22">
        <w:t>trợ</w:t>
      </w:r>
      <w:proofErr w:type="spellEnd"/>
      <w:r w:rsidRPr="00122D22">
        <w:t xml:space="preserve"> 10 </w:t>
      </w:r>
      <w:proofErr w:type="spellStart"/>
      <w:r w:rsidRPr="00122D22">
        <w:t>triệu</w:t>
      </w:r>
      <w:proofErr w:type="spellEnd"/>
      <w:r w:rsidRPr="00122D22">
        <w:t xml:space="preserve"> </w:t>
      </w:r>
      <w:proofErr w:type="spellStart"/>
      <w:r w:rsidRPr="00122D22">
        <w:t>liều</w:t>
      </w:r>
      <w:proofErr w:type="spellEnd"/>
      <w:r w:rsidRPr="00122D22">
        <w:t xml:space="preserve">, Trung Quốc 2,8 </w:t>
      </w:r>
      <w:proofErr w:type="spellStart"/>
      <w:r w:rsidRPr="00122D22">
        <w:t>triệu</w:t>
      </w:r>
      <w:proofErr w:type="spellEnd"/>
      <w:r w:rsidRPr="00122D22">
        <w:t xml:space="preserve"> </w:t>
      </w:r>
      <w:proofErr w:type="spellStart"/>
      <w:r w:rsidRPr="00122D22">
        <w:t>liều</w:t>
      </w:r>
      <w:proofErr w:type="spellEnd"/>
      <w:r w:rsidRPr="00122D22">
        <w:t xml:space="preserve">, Đức 2,6 </w:t>
      </w:r>
      <w:proofErr w:type="spellStart"/>
      <w:r w:rsidRPr="00122D22">
        <w:t>triệu</w:t>
      </w:r>
      <w:proofErr w:type="spellEnd"/>
      <w:r w:rsidRPr="00122D22">
        <w:t xml:space="preserve"> </w:t>
      </w:r>
      <w:proofErr w:type="spellStart"/>
      <w:r w:rsidRPr="00122D22">
        <w:t>liều</w:t>
      </w:r>
      <w:proofErr w:type="spellEnd"/>
      <w:r w:rsidRPr="00122D22">
        <w:t xml:space="preserve">, Nhật </w:t>
      </w:r>
      <w:proofErr w:type="spellStart"/>
      <w:r w:rsidRPr="00122D22">
        <w:t>Bản</w:t>
      </w:r>
      <w:proofErr w:type="spellEnd"/>
      <w:r w:rsidRPr="00122D22">
        <w:t xml:space="preserve"> </w:t>
      </w:r>
      <w:proofErr w:type="spellStart"/>
      <w:r w:rsidRPr="00122D22">
        <w:t>thêm</w:t>
      </w:r>
      <w:proofErr w:type="spellEnd"/>
      <w:r w:rsidRPr="00122D22">
        <w:t xml:space="preserve"> 486.000 </w:t>
      </w:r>
      <w:proofErr w:type="spellStart"/>
      <w:r w:rsidRPr="00122D22">
        <w:t>liều</w:t>
      </w:r>
      <w:proofErr w:type="spellEnd"/>
      <w:r w:rsidRPr="00122D22">
        <w:t xml:space="preserve">, </w:t>
      </w:r>
      <w:proofErr w:type="spellStart"/>
      <w:r w:rsidRPr="00122D22">
        <w:t>Hàn</w:t>
      </w:r>
      <w:proofErr w:type="spellEnd"/>
      <w:r w:rsidRPr="00122D22">
        <w:t xml:space="preserve"> Quốc 1,1 </w:t>
      </w:r>
      <w:proofErr w:type="spellStart"/>
      <w:r w:rsidRPr="00122D22">
        <w:t>triệu</w:t>
      </w:r>
      <w:proofErr w:type="spellEnd"/>
      <w:r w:rsidRPr="00122D22">
        <w:t xml:space="preserve"> </w:t>
      </w:r>
      <w:proofErr w:type="spellStart"/>
      <w:r w:rsidRPr="00122D22">
        <w:t>liều</w:t>
      </w:r>
      <w:proofErr w:type="spellEnd"/>
      <w:r w:rsidRPr="00122D22">
        <w:t xml:space="preserve">, Hungary 100.000 </w:t>
      </w:r>
      <w:proofErr w:type="spellStart"/>
      <w:proofErr w:type="gramStart"/>
      <w:r w:rsidRPr="00122D22">
        <w:t>liều</w:t>
      </w:r>
      <w:proofErr w:type="spellEnd"/>
      <w:r w:rsidRPr="00122D22">
        <w:t>..</w:t>
      </w:r>
      <w:proofErr w:type="gramEnd"/>
    </w:p>
  </w:footnote>
  <w:footnote w:id="42">
    <w:p w14:paraId="29404FCD" w14:textId="77777777" w:rsidR="00A32B09" w:rsidRPr="00122D22" w:rsidRDefault="00A32B09" w:rsidP="00122D22">
      <w:pPr>
        <w:pStyle w:val="FootnoteText"/>
        <w:jc w:val="both"/>
      </w:pPr>
      <w:r w:rsidRPr="00122D22">
        <w:rPr>
          <w:rStyle w:val="FootnoteReference"/>
        </w:rPr>
        <w:footnoteRef/>
      </w:r>
      <w:r w:rsidRPr="00122D22">
        <w:t xml:space="preserve"> Bao </w:t>
      </w:r>
      <w:proofErr w:type="spellStart"/>
      <w:r w:rsidRPr="00122D22">
        <w:t>gồm</w:t>
      </w:r>
      <w:proofErr w:type="spellEnd"/>
      <w:r w:rsidRPr="00122D22">
        <w:t xml:space="preserve">: 251 </w:t>
      </w:r>
      <w:proofErr w:type="spellStart"/>
      <w:r w:rsidRPr="00122D22">
        <w:t>tủ</w:t>
      </w:r>
      <w:proofErr w:type="spellEnd"/>
      <w:r w:rsidRPr="00122D22">
        <w:t xml:space="preserve"> </w:t>
      </w:r>
      <w:proofErr w:type="spellStart"/>
      <w:r w:rsidRPr="00122D22">
        <w:t>lạnh</w:t>
      </w:r>
      <w:proofErr w:type="spellEnd"/>
      <w:r w:rsidRPr="00122D22">
        <w:t xml:space="preserve">; 676 </w:t>
      </w:r>
      <w:proofErr w:type="spellStart"/>
      <w:r w:rsidRPr="00122D22">
        <w:t>máy</w:t>
      </w:r>
      <w:proofErr w:type="spellEnd"/>
      <w:r w:rsidRPr="00122D22">
        <w:t xml:space="preserve"> </w:t>
      </w:r>
      <w:proofErr w:type="spellStart"/>
      <w:r w:rsidRPr="00122D22">
        <w:t>thở</w:t>
      </w:r>
      <w:proofErr w:type="spellEnd"/>
      <w:r w:rsidRPr="00122D22">
        <w:t xml:space="preserve"> </w:t>
      </w:r>
      <w:proofErr w:type="spellStart"/>
      <w:r w:rsidRPr="00122D22">
        <w:t>các</w:t>
      </w:r>
      <w:proofErr w:type="spellEnd"/>
      <w:r w:rsidRPr="00122D22">
        <w:t xml:space="preserve"> </w:t>
      </w:r>
      <w:proofErr w:type="spellStart"/>
      <w:r w:rsidRPr="00122D22">
        <w:t>loại</w:t>
      </w:r>
      <w:proofErr w:type="spellEnd"/>
      <w:r w:rsidRPr="00122D22">
        <w:t xml:space="preserve">; 603 </w:t>
      </w:r>
      <w:proofErr w:type="spellStart"/>
      <w:r w:rsidRPr="00122D22">
        <w:t>máy</w:t>
      </w:r>
      <w:proofErr w:type="spellEnd"/>
      <w:r w:rsidRPr="00122D22">
        <w:t xml:space="preserve"> </w:t>
      </w:r>
      <w:proofErr w:type="spellStart"/>
      <w:r w:rsidRPr="00122D22">
        <w:t>tạo</w:t>
      </w:r>
      <w:proofErr w:type="spellEnd"/>
      <w:r w:rsidRPr="00122D22">
        <w:t xml:space="preserve"> ô-</w:t>
      </w:r>
      <w:proofErr w:type="spellStart"/>
      <w:r w:rsidRPr="00122D22">
        <w:t>xy</w:t>
      </w:r>
      <w:proofErr w:type="spellEnd"/>
      <w:r w:rsidRPr="00122D22">
        <w:t xml:space="preserve">; </w:t>
      </w:r>
      <w:proofErr w:type="spellStart"/>
      <w:r w:rsidRPr="00122D22">
        <w:t>hơn</w:t>
      </w:r>
      <w:proofErr w:type="spellEnd"/>
      <w:r w:rsidRPr="00122D22">
        <w:t xml:space="preserve"> 6.404.000</w:t>
      </w:r>
      <w:r w:rsidRPr="00122D22">
        <w:t xml:space="preserve">‬ </w:t>
      </w:r>
      <w:proofErr w:type="spellStart"/>
      <w:r w:rsidRPr="00122D22">
        <w:t>bộ</w:t>
      </w:r>
      <w:proofErr w:type="spellEnd"/>
      <w:r w:rsidRPr="00122D22">
        <w:t xml:space="preserve"> </w:t>
      </w:r>
      <w:proofErr w:type="spellStart"/>
      <w:r w:rsidRPr="00122D22">
        <w:t>xét</w:t>
      </w:r>
      <w:proofErr w:type="spellEnd"/>
      <w:r w:rsidRPr="00122D22">
        <w:t xml:space="preserve"> </w:t>
      </w:r>
      <w:proofErr w:type="spellStart"/>
      <w:r w:rsidRPr="00122D22">
        <w:t>nghiệm</w:t>
      </w:r>
      <w:proofErr w:type="spellEnd"/>
      <w:r w:rsidRPr="00122D22">
        <w:t xml:space="preserve"> </w:t>
      </w:r>
      <w:proofErr w:type="spellStart"/>
      <w:r w:rsidRPr="00122D22">
        <w:t>các</w:t>
      </w:r>
      <w:proofErr w:type="spellEnd"/>
      <w:r w:rsidRPr="00122D22">
        <w:t xml:space="preserve"> </w:t>
      </w:r>
      <w:proofErr w:type="spellStart"/>
      <w:r w:rsidRPr="00122D22">
        <w:t>loại</w:t>
      </w:r>
      <w:proofErr w:type="spellEnd"/>
      <w:r w:rsidRPr="00122D22">
        <w:t xml:space="preserve">; </w:t>
      </w:r>
      <w:proofErr w:type="spellStart"/>
      <w:r w:rsidRPr="00122D22">
        <w:t>hơn</w:t>
      </w:r>
      <w:proofErr w:type="spellEnd"/>
      <w:r w:rsidRPr="00122D22">
        <w:t xml:space="preserve"> 1.275.000</w:t>
      </w:r>
      <w:r w:rsidRPr="00122D22">
        <w:t xml:space="preserve">‬ </w:t>
      </w:r>
      <w:proofErr w:type="spellStart"/>
      <w:r w:rsidRPr="00122D22">
        <w:t>khẩu</w:t>
      </w:r>
      <w:proofErr w:type="spellEnd"/>
      <w:r w:rsidRPr="00122D22">
        <w:t xml:space="preserve"> </w:t>
      </w:r>
      <w:proofErr w:type="spellStart"/>
      <w:r w:rsidRPr="00122D22">
        <w:t>trang</w:t>
      </w:r>
      <w:proofErr w:type="spellEnd"/>
      <w:r w:rsidRPr="00122D22">
        <w:t xml:space="preserve"> </w:t>
      </w:r>
      <w:proofErr w:type="spellStart"/>
      <w:r w:rsidRPr="00122D22">
        <w:t>các</w:t>
      </w:r>
      <w:proofErr w:type="spellEnd"/>
      <w:r w:rsidRPr="00122D22">
        <w:t xml:space="preserve"> </w:t>
      </w:r>
      <w:proofErr w:type="spellStart"/>
      <w:r w:rsidRPr="00122D22">
        <w:t>loại</w:t>
      </w:r>
      <w:proofErr w:type="spellEnd"/>
      <w:r w:rsidRPr="00122D22">
        <w:t xml:space="preserve">; 13.760.000 </w:t>
      </w:r>
      <w:proofErr w:type="spellStart"/>
      <w:r w:rsidRPr="00122D22">
        <w:t>bơm</w:t>
      </w:r>
      <w:proofErr w:type="spellEnd"/>
      <w:r w:rsidRPr="00122D22">
        <w:t xml:space="preserve"> </w:t>
      </w:r>
      <w:proofErr w:type="spellStart"/>
      <w:r w:rsidRPr="00122D22">
        <w:t>kim</w:t>
      </w:r>
      <w:proofErr w:type="spellEnd"/>
      <w:r w:rsidRPr="00122D22">
        <w:t xml:space="preserve"> </w:t>
      </w:r>
      <w:proofErr w:type="spellStart"/>
      <w:r w:rsidRPr="00122D22">
        <w:t>tiêm</w:t>
      </w:r>
      <w:proofErr w:type="spellEnd"/>
      <w:r w:rsidRPr="00122D22">
        <w:t xml:space="preserve">; </w:t>
      </w:r>
      <w:proofErr w:type="spellStart"/>
      <w:r w:rsidRPr="00122D22">
        <w:t>ngoài</w:t>
      </w:r>
      <w:proofErr w:type="spellEnd"/>
      <w:r w:rsidRPr="00122D22">
        <w:t xml:space="preserve"> ra </w:t>
      </w:r>
      <w:proofErr w:type="spellStart"/>
      <w:r w:rsidRPr="00122D22">
        <w:t>còn</w:t>
      </w:r>
      <w:proofErr w:type="spellEnd"/>
      <w:r w:rsidRPr="00122D22">
        <w:t xml:space="preserve"> </w:t>
      </w:r>
      <w:proofErr w:type="spellStart"/>
      <w:r w:rsidRPr="00122D22">
        <w:t>có</w:t>
      </w:r>
      <w:proofErr w:type="spellEnd"/>
      <w:r w:rsidRPr="00122D22">
        <w:t xml:space="preserve"> </w:t>
      </w:r>
      <w:proofErr w:type="spellStart"/>
      <w:r w:rsidRPr="00122D22">
        <w:t>các</w:t>
      </w:r>
      <w:proofErr w:type="spellEnd"/>
      <w:r w:rsidRPr="00122D22">
        <w:t xml:space="preserve"> </w:t>
      </w:r>
      <w:proofErr w:type="spellStart"/>
      <w:r w:rsidRPr="00122D22">
        <w:t>thiết</w:t>
      </w:r>
      <w:proofErr w:type="spellEnd"/>
      <w:r w:rsidRPr="00122D22">
        <w:t xml:space="preserve"> </w:t>
      </w:r>
      <w:proofErr w:type="spellStart"/>
      <w:r w:rsidRPr="00122D22">
        <w:t>bị</w:t>
      </w:r>
      <w:proofErr w:type="spellEnd"/>
      <w:r w:rsidRPr="00122D22">
        <w:t xml:space="preserve"> y </w:t>
      </w:r>
      <w:proofErr w:type="spellStart"/>
      <w:r w:rsidRPr="00122D22">
        <w:t>thế</w:t>
      </w:r>
      <w:proofErr w:type="spellEnd"/>
      <w:r w:rsidRPr="00122D22">
        <w:t xml:space="preserve"> </w:t>
      </w:r>
      <w:proofErr w:type="spellStart"/>
      <w:r w:rsidRPr="00122D22">
        <w:t>cần</w:t>
      </w:r>
      <w:proofErr w:type="spellEnd"/>
      <w:r w:rsidRPr="00122D22">
        <w:t xml:space="preserve"> </w:t>
      </w:r>
      <w:proofErr w:type="spellStart"/>
      <w:r w:rsidRPr="00122D22">
        <w:t>thiết</w:t>
      </w:r>
      <w:proofErr w:type="spellEnd"/>
      <w:r w:rsidRPr="00122D22">
        <w:t xml:space="preserve"> </w:t>
      </w:r>
      <w:proofErr w:type="spellStart"/>
      <w:r w:rsidRPr="00122D22">
        <w:t>khác</w:t>
      </w:r>
      <w:proofErr w:type="spellEnd"/>
      <w:r w:rsidRPr="00122D22">
        <w:t xml:space="preserve"> </w:t>
      </w:r>
      <w:proofErr w:type="spellStart"/>
      <w:r w:rsidRPr="00122D22">
        <w:t>như</w:t>
      </w:r>
      <w:proofErr w:type="spellEnd"/>
      <w:r w:rsidRPr="00122D22">
        <w:t xml:space="preserve"> </w:t>
      </w:r>
      <w:proofErr w:type="spellStart"/>
      <w:r w:rsidRPr="00122D22">
        <w:t>bơm</w:t>
      </w:r>
      <w:proofErr w:type="spellEnd"/>
      <w:r w:rsidRPr="00122D22">
        <w:t xml:space="preserve"> </w:t>
      </w:r>
      <w:proofErr w:type="spellStart"/>
      <w:r w:rsidRPr="00122D22">
        <w:t>điện</w:t>
      </w:r>
      <w:proofErr w:type="spellEnd"/>
      <w:r w:rsidRPr="00122D22">
        <w:t xml:space="preserve">, </w:t>
      </w:r>
      <w:proofErr w:type="spellStart"/>
      <w:r w:rsidRPr="00122D22">
        <w:t>máy</w:t>
      </w:r>
      <w:proofErr w:type="spellEnd"/>
      <w:r w:rsidRPr="00122D22">
        <w:t xml:space="preserve"> </w:t>
      </w:r>
      <w:proofErr w:type="spellStart"/>
      <w:r w:rsidRPr="00122D22">
        <w:t>theo</w:t>
      </w:r>
      <w:proofErr w:type="spellEnd"/>
      <w:r w:rsidRPr="00122D22">
        <w:t xml:space="preserve"> </w:t>
      </w:r>
      <w:proofErr w:type="spellStart"/>
      <w:r w:rsidRPr="00122D22">
        <w:t>dõi</w:t>
      </w:r>
      <w:proofErr w:type="spellEnd"/>
      <w:r w:rsidRPr="00122D22">
        <w:t xml:space="preserve"> </w:t>
      </w:r>
      <w:proofErr w:type="spellStart"/>
      <w:r w:rsidRPr="00122D22">
        <w:t>nhịp</w:t>
      </w:r>
      <w:proofErr w:type="spellEnd"/>
      <w:r w:rsidRPr="00122D22">
        <w:t xml:space="preserve"> </w:t>
      </w:r>
      <w:proofErr w:type="spellStart"/>
      <w:r w:rsidRPr="00122D22">
        <w:t>tim</w:t>
      </w:r>
      <w:proofErr w:type="spellEnd"/>
      <w:r w:rsidRPr="00122D22">
        <w:t xml:space="preserve">, </w:t>
      </w:r>
      <w:proofErr w:type="spellStart"/>
      <w:r w:rsidRPr="00122D22">
        <w:t>kính</w:t>
      </w:r>
      <w:proofErr w:type="spellEnd"/>
      <w:r w:rsidRPr="00122D22">
        <w:t xml:space="preserve"> </w:t>
      </w:r>
      <w:proofErr w:type="spellStart"/>
      <w:r w:rsidRPr="00122D22">
        <w:t>chống</w:t>
      </w:r>
      <w:proofErr w:type="spellEnd"/>
      <w:r w:rsidRPr="00122D22">
        <w:t xml:space="preserve"> </w:t>
      </w:r>
      <w:proofErr w:type="spellStart"/>
      <w:r w:rsidRPr="00122D22">
        <w:t>giọt</w:t>
      </w:r>
      <w:proofErr w:type="spellEnd"/>
      <w:r w:rsidRPr="00122D22">
        <w:t xml:space="preserve"> </w:t>
      </w:r>
      <w:proofErr w:type="spellStart"/>
      <w:r w:rsidRPr="00122D22">
        <w:t>bắn</w:t>
      </w:r>
      <w:proofErr w:type="spellEnd"/>
      <w:r w:rsidRPr="00122D22">
        <w:t xml:space="preserve">, </w:t>
      </w:r>
      <w:proofErr w:type="spellStart"/>
      <w:r w:rsidRPr="00122D22">
        <w:t>bộ</w:t>
      </w:r>
      <w:proofErr w:type="spellEnd"/>
      <w:r w:rsidRPr="00122D22">
        <w:t xml:space="preserve"> </w:t>
      </w:r>
      <w:proofErr w:type="spellStart"/>
      <w:r w:rsidRPr="00122D22">
        <w:t>đồ</w:t>
      </w:r>
      <w:proofErr w:type="spellEnd"/>
      <w:r w:rsidRPr="00122D22">
        <w:t xml:space="preserve"> </w:t>
      </w:r>
      <w:proofErr w:type="spellStart"/>
      <w:r w:rsidRPr="00122D22">
        <w:t>bảo</w:t>
      </w:r>
      <w:proofErr w:type="spellEnd"/>
      <w:r w:rsidRPr="00122D22">
        <w:t xml:space="preserve"> </w:t>
      </w:r>
      <w:proofErr w:type="spellStart"/>
      <w:r w:rsidRPr="00122D22">
        <w:t>hộ</w:t>
      </w:r>
      <w:proofErr w:type="spellEnd"/>
      <w:r w:rsidRPr="00122D22">
        <w:t xml:space="preserve">, </w:t>
      </w:r>
      <w:proofErr w:type="spellStart"/>
      <w:r w:rsidRPr="00122D22">
        <w:t>găng</w:t>
      </w:r>
      <w:proofErr w:type="spellEnd"/>
      <w:r w:rsidRPr="00122D22">
        <w:t xml:space="preserve"> </w:t>
      </w:r>
      <w:proofErr w:type="spellStart"/>
      <w:r w:rsidRPr="00122D22">
        <w:t>tay</w:t>
      </w:r>
      <w:proofErr w:type="spellEnd"/>
      <w:r w:rsidRPr="00122D22">
        <w:t xml:space="preserve">, </w:t>
      </w:r>
      <w:proofErr w:type="spellStart"/>
      <w:r w:rsidRPr="00122D22">
        <w:t>bộ</w:t>
      </w:r>
      <w:proofErr w:type="spellEnd"/>
      <w:r w:rsidRPr="00122D22">
        <w:t xml:space="preserve"> </w:t>
      </w:r>
      <w:proofErr w:type="spellStart"/>
      <w:r w:rsidRPr="00122D22">
        <w:t>vật</w:t>
      </w:r>
      <w:proofErr w:type="spellEnd"/>
      <w:r w:rsidRPr="00122D22">
        <w:t xml:space="preserve"> </w:t>
      </w:r>
      <w:proofErr w:type="spellStart"/>
      <w:r w:rsidRPr="00122D22">
        <w:t>tư</w:t>
      </w:r>
      <w:proofErr w:type="spellEnd"/>
      <w:r w:rsidRPr="00122D22">
        <w:t xml:space="preserve"> </w:t>
      </w:r>
      <w:proofErr w:type="spellStart"/>
      <w:r w:rsidRPr="00122D22">
        <w:t>phòng</w:t>
      </w:r>
      <w:proofErr w:type="spellEnd"/>
      <w:r w:rsidRPr="00122D22">
        <w:t xml:space="preserve"> </w:t>
      </w:r>
      <w:proofErr w:type="spellStart"/>
      <w:r w:rsidRPr="00122D22">
        <w:t>thí</w:t>
      </w:r>
      <w:proofErr w:type="spellEnd"/>
      <w:r w:rsidRPr="00122D22">
        <w:t xml:space="preserve"> </w:t>
      </w:r>
      <w:proofErr w:type="spellStart"/>
      <w:r w:rsidRPr="00122D22">
        <w:t>nghiệm</w:t>
      </w:r>
      <w:proofErr w:type="spellEnd"/>
      <w:r w:rsidRPr="00122D22">
        <w:t xml:space="preserve">… </w:t>
      </w:r>
    </w:p>
  </w:footnote>
  <w:footnote w:id="43">
    <w:p w14:paraId="5B2352AA" w14:textId="77777777" w:rsidR="007D486F" w:rsidRPr="00122D22" w:rsidRDefault="007D486F" w:rsidP="00122D22">
      <w:pPr>
        <w:pStyle w:val="FootnoteText"/>
        <w:jc w:val="both"/>
      </w:pPr>
      <w:r w:rsidRPr="00122D22">
        <w:rPr>
          <w:rStyle w:val="FootnoteReference"/>
        </w:rPr>
        <w:footnoteRef/>
      </w:r>
      <w:r w:rsidRPr="00122D22">
        <w:t xml:space="preserve"> </w:t>
      </w:r>
      <w:proofErr w:type="spellStart"/>
      <w:r w:rsidRPr="00122D22">
        <w:t>Mức</w:t>
      </w:r>
      <w:proofErr w:type="spellEnd"/>
      <w:r w:rsidRPr="00122D22">
        <w:t xml:space="preserve"> </w:t>
      </w:r>
      <w:proofErr w:type="spellStart"/>
      <w:r w:rsidRPr="00122D22">
        <w:t>trung</w:t>
      </w:r>
      <w:proofErr w:type="spellEnd"/>
      <w:r w:rsidRPr="00122D22">
        <w:t xml:space="preserve"> </w:t>
      </w:r>
      <w:proofErr w:type="spellStart"/>
      <w:r w:rsidRPr="00122D22">
        <w:t>bình</w:t>
      </w:r>
      <w:proofErr w:type="spellEnd"/>
      <w:r w:rsidRPr="00122D22">
        <w:t xml:space="preserve"> </w:t>
      </w:r>
      <w:proofErr w:type="spellStart"/>
      <w:r w:rsidRPr="00122D22">
        <w:t>của</w:t>
      </w:r>
      <w:proofErr w:type="spellEnd"/>
      <w:r w:rsidRPr="00122D22">
        <w:t xml:space="preserve"> </w:t>
      </w:r>
      <w:proofErr w:type="spellStart"/>
      <w:r w:rsidRPr="00122D22">
        <w:t>thế</w:t>
      </w:r>
      <w:proofErr w:type="spellEnd"/>
      <w:r w:rsidRPr="00122D22">
        <w:t xml:space="preserve"> </w:t>
      </w:r>
      <w:proofErr w:type="spellStart"/>
      <w:r w:rsidRPr="00122D22">
        <w:t>giới</w:t>
      </w:r>
      <w:proofErr w:type="spellEnd"/>
      <w:r w:rsidRPr="00122D22">
        <w:t xml:space="preserve"> </w:t>
      </w:r>
      <w:proofErr w:type="spellStart"/>
      <w:r w:rsidRPr="00122D22">
        <w:t>là</w:t>
      </w:r>
      <w:proofErr w:type="spellEnd"/>
      <w:r w:rsidRPr="00122D22">
        <w:t xml:space="preserve"> 43% </w:t>
      </w:r>
      <w:proofErr w:type="spellStart"/>
      <w:r w:rsidRPr="00122D22">
        <w:t>dân</w:t>
      </w:r>
      <w:proofErr w:type="spellEnd"/>
      <w:r w:rsidRPr="00122D22">
        <w:t xml:space="preserve"> </w:t>
      </w:r>
      <w:proofErr w:type="spellStart"/>
      <w:r w:rsidRPr="00122D22">
        <w:t>số</w:t>
      </w:r>
      <w:proofErr w:type="spellEnd"/>
      <w:r w:rsidRPr="00122D22">
        <w:t xml:space="preserve"> </w:t>
      </w:r>
      <w:proofErr w:type="spellStart"/>
      <w:r w:rsidRPr="00122D22">
        <w:t>thế</w:t>
      </w:r>
      <w:proofErr w:type="spellEnd"/>
      <w:r w:rsidRPr="00122D22">
        <w:t xml:space="preserve"> </w:t>
      </w:r>
      <w:proofErr w:type="spellStart"/>
      <w:r w:rsidRPr="00122D22">
        <w:t>giới</w:t>
      </w:r>
      <w:proofErr w:type="spellEnd"/>
      <w:r w:rsidRPr="00122D22">
        <w:t xml:space="preserve"> </w:t>
      </w:r>
      <w:proofErr w:type="spellStart"/>
      <w:r w:rsidRPr="00122D22">
        <w:t>tiêm</w:t>
      </w:r>
      <w:proofErr w:type="spellEnd"/>
      <w:r w:rsidRPr="00122D22">
        <w:t xml:space="preserve"> 1 </w:t>
      </w:r>
      <w:proofErr w:type="spellStart"/>
      <w:r w:rsidRPr="00122D22">
        <w:t>mũi</w:t>
      </w:r>
      <w:proofErr w:type="spellEnd"/>
      <w:r w:rsidRPr="00122D22">
        <w:t xml:space="preserve"> vaccine </w:t>
      </w:r>
      <w:proofErr w:type="spellStart"/>
      <w:r w:rsidRPr="00122D22">
        <w:t>và</w:t>
      </w:r>
      <w:proofErr w:type="spellEnd"/>
      <w:r w:rsidRPr="00122D22">
        <w:t xml:space="preserve"> 31% </w:t>
      </w:r>
      <w:proofErr w:type="spellStart"/>
      <w:r w:rsidRPr="00122D22">
        <w:t>dân</w:t>
      </w:r>
      <w:proofErr w:type="spellEnd"/>
      <w:r w:rsidRPr="00122D22">
        <w:t xml:space="preserve"> </w:t>
      </w:r>
      <w:proofErr w:type="spellStart"/>
      <w:r w:rsidRPr="00122D22">
        <w:t>số</w:t>
      </w:r>
      <w:proofErr w:type="spellEnd"/>
      <w:r w:rsidRPr="00122D22">
        <w:t xml:space="preserve"> </w:t>
      </w:r>
      <w:proofErr w:type="spellStart"/>
      <w:r w:rsidRPr="00122D22">
        <w:t>thế</w:t>
      </w:r>
      <w:proofErr w:type="spellEnd"/>
      <w:r w:rsidRPr="00122D22">
        <w:t xml:space="preserve"> </w:t>
      </w:r>
      <w:proofErr w:type="spellStart"/>
      <w:r w:rsidRPr="00122D22">
        <w:t>giới</w:t>
      </w:r>
      <w:proofErr w:type="spellEnd"/>
      <w:r w:rsidRPr="00122D22">
        <w:t xml:space="preserve"> </w:t>
      </w:r>
      <w:proofErr w:type="spellStart"/>
      <w:r w:rsidRPr="00122D22">
        <w:t>tiêm</w:t>
      </w:r>
      <w:proofErr w:type="spellEnd"/>
      <w:r w:rsidRPr="00122D22">
        <w:t xml:space="preserve"> </w:t>
      </w:r>
      <w:proofErr w:type="spellStart"/>
      <w:r w:rsidRPr="00122D22">
        <w:t>đủ</w:t>
      </w:r>
      <w:proofErr w:type="spellEnd"/>
      <w:r w:rsidRPr="00122D22">
        <w:t xml:space="preserve"> 2 </w:t>
      </w:r>
      <w:proofErr w:type="spellStart"/>
      <w:r w:rsidRPr="00122D22">
        <w:t>mũi</w:t>
      </w:r>
      <w:proofErr w:type="spellEnd"/>
      <w:r w:rsidRPr="00122D22">
        <w:t xml:space="preserve"> vaccine.</w:t>
      </w:r>
    </w:p>
  </w:footnote>
  <w:footnote w:id="44">
    <w:p w14:paraId="75273A11" w14:textId="77777777" w:rsidR="007D486F" w:rsidRPr="00122D22" w:rsidRDefault="007D486F" w:rsidP="00122D22">
      <w:pPr>
        <w:pStyle w:val="FootnoteText"/>
        <w:jc w:val="both"/>
        <w:rPr>
          <w:lang w:val="vi-VN"/>
        </w:rPr>
      </w:pPr>
      <w:r w:rsidRPr="00122D22">
        <w:rPr>
          <w:rStyle w:val="FootnoteReference"/>
        </w:rPr>
        <w:footnoteRef/>
      </w:r>
      <w:r w:rsidRPr="00122D22">
        <w:t xml:space="preserve"> </w:t>
      </w:r>
      <w:proofErr w:type="spellStart"/>
      <w:r w:rsidRPr="00122D22">
        <w:t>Kết</w:t>
      </w:r>
      <w:proofErr w:type="spellEnd"/>
      <w:r w:rsidRPr="00122D22">
        <w:t xml:space="preserve"> </w:t>
      </w:r>
      <w:proofErr w:type="spellStart"/>
      <w:r w:rsidRPr="00122D22">
        <w:t>quả</w:t>
      </w:r>
      <w:proofErr w:type="spellEnd"/>
      <w:r w:rsidRPr="00122D22">
        <w:t xml:space="preserve"> </w:t>
      </w:r>
      <w:proofErr w:type="spellStart"/>
      <w:r w:rsidRPr="00122D22">
        <w:t>của</w:t>
      </w:r>
      <w:proofErr w:type="spellEnd"/>
      <w:r w:rsidRPr="00122D22">
        <w:t xml:space="preserve"> </w:t>
      </w:r>
      <w:proofErr w:type="spellStart"/>
      <w:r w:rsidRPr="00122D22">
        <w:t>cuộc</w:t>
      </w:r>
      <w:proofErr w:type="spellEnd"/>
      <w:r w:rsidRPr="00122D22">
        <w:t xml:space="preserve"> </w:t>
      </w:r>
      <w:proofErr w:type="spellStart"/>
      <w:r w:rsidRPr="00122D22">
        <w:t>khảo</w:t>
      </w:r>
      <w:proofErr w:type="spellEnd"/>
      <w:r w:rsidRPr="00122D22">
        <w:t xml:space="preserve"> </w:t>
      </w:r>
      <w:proofErr w:type="spellStart"/>
      <w:r w:rsidRPr="00122D22">
        <w:t>sát</w:t>
      </w:r>
      <w:proofErr w:type="spellEnd"/>
      <w:r w:rsidRPr="00122D22">
        <w:t xml:space="preserve"> </w:t>
      </w:r>
      <w:proofErr w:type="spellStart"/>
      <w:r w:rsidRPr="00122D22">
        <w:t>tương</w:t>
      </w:r>
      <w:proofErr w:type="spellEnd"/>
      <w:r w:rsidRPr="00122D22">
        <w:t xml:space="preserve"> </w:t>
      </w:r>
      <w:proofErr w:type="spellStart"/>
      <w:r w:rsidRPr="00122D22">
        <w:t>tự</w:t>
      </w:r>
      <w:proofErr w:type="spellEnd"/>
      <w:r w:rsidRPr="00122D22">
        <w:t xml:space="preserve"> (</w:t>
      </w:r>
      <w:proofErr w:type="spellStart"/>
      <w:r w:rsidRPr="00122D22">
        <w:t>tháng</w:t>
      </w:r>
      <w:proofErr w:type="spellEnd"/>
      <w:r w:rsidRPr="00122D22">
        <w:t xml:space="preserve"> 4/2020) </w:t>
      </w:r>
      <w:proofErr w:type="spellStart"/>
      <w:r w:rsidRPr="00122D22">
        <w:t>cho</w:t>
      </w:r>
      <w:proofErr w:type="spellEnd"/>
      <w:r w:rsidRPr="00122D22">
        <w:t xml:space="preserve"> </w:t>
      </w:r>
      <w:proofErr w:type="spellStart"/>
      <w:r w:rsidRPr="00122D22">
        <w:t>thấy</w:t>
      </w:r>
      <w:proofErr w:type="spellEnd"/>
      <w:r w:rsidRPr="00122D22">
        <w:t xml:space="preserve"> 44% IPA </w:t>
      </w:r>
      <w:proofErr w:type="spellStart"/>
      <w:r w:rsidRPr="00122D22">
        <w:t>dự</w:t>
      </w:r>
      <w:proofErr w:type="spellEnd"/>
      <w:r w:rsidRPr="00122D22">
        <w:t xml:space="preserve"> </w:t>
      </w:r>
      <w:proofErr w:type="spellStart"/>
      <w:r w:rsidRPr="00122D22">
        <w:t>đoán</w:t>
      </w:r>
      <w:proofErr w:type="spellEnd"/>
      <w:r w:rsidRPr="00122D22">
        <w:t xml:space="preserve"> </w:t>
      </w:r>
      <w:proofErr w:type="spellStart"/>
      <w:r w:rsidRPr="00122D22">
        <w:t>dòng</w:t>
      </w:r>
      <w:proofErr w:type="spellEnd"/>
      <w:r w:rsidRPr="00122D22">
        <w:t xml:space="preserve"> </w:t>
      </w:r>
      <w:proofErr w:type="spellStart"/>
      <w:r w:rsidRPr="00122D22">
        <w:t>vốn</w:t>
      </w:r>
      <w:proofErr w:type="spellEnd"/>
      <w:r w:rsidRPr="00122D22">
        <w:t xml:space="preserve"> FDI </w:t>
      </w:r>
      <w:proofErr w:type="spellStart"/>
      <w:r w:rsidRPr="00122D22">
        <w:t>trong</w:t>
      </w:r>
      <w:proofErr w:type="spellEnd"/>
      <w:r w:rsidRPr="00122D22">
        <w:t xml:space="preserve"> </w:t>
      </w:r>
      <w:proofErr w:type="spellStart"/>
      <w:r w:rsidRPr="00122D22">
        <w:t>nước</w:t>
      </w:r>
      <w:proofErr w:type="spellEnd"/>
      <w:r w:rsidRPr="00122D22">
        <w:t xml:space="preserve"> </w:t>
      </w:r>
      <w:proofErr w:type="spellStart"/>
      <w:r w:rsidRPr="00122D22">
        <w:t>sẽ</w:t>
      </w:r>
      <w:proofErr w:type="spellEnd"/>
      <w:r w:rsidRPr="00122D22">
        <w:t xml:space="preserve"> </w:t>
      </w:r>
      <w:proofErr w:type="spellStart"/>
      <w:r w:rsidRPr="00122D22">
        <w:t>giảm</w:t>
      </w:r>
      <w:proofErr w:type="spellEnd"/>
      <w:r w:rsidRPr="00122D22">
        <w:t xml:space="preserve"> </w:t>
      </w:r>
      <w:proofErr w:type="spellStart"/>
      <w:r w:rsidRPr="00122D22">
        <w:t>vào</w:t>
      </w:r>
      <w:proofErr w:type="spellEnd"/>
      <w:r w:rsidRPr="00122D22">
        <w:t xml:space="preserve"> </w:t>
      </w:r>
      <w:proofErr w:type="spellStart"/>
      <w:r w:rsidRPr="00122D22">
        <w:t>năm</w:t>
      </w:r>
      <w:proofErr w:type="spellEnd"/>
      <w:r w:rsidRPr="00122D22">
        <w:t xml:space="preserve"> 2020 - https://www.fdiintelligence.com/article/80026</w:t>
      </w:r>
    </w:p>
  </w:footnote>
  <w:footnote w:id="45">
    <w:p w14:paraId="7CEBA292" w14:textId="77777777" w:rsidR="007D486F" w:rsidRPr="00122D22" w:rsidRDefault="007D486F" w:rsidP="00122D22">
      <w:pPr>
        <w:pStyle w:val="FootnoteText"/>
        <w:jc w:val="both"/>
        <w:rPr>
          <w:lang w:val="vi-VN"/>
        </w:rPr>
      </w:pPr>
      <w:r w:rsidRPr="00122D22">
        <w:rPr>
          <w:rStyle w:val="FootnoteReference"/>
        </w:rPr>
        <w:footnoteRef/>
      </w:r>
      <w:r w:rsidRPr="00122D22">
        <w:t xml:space="preserve"> </w:t>
      </w:r>
      <w:r w:rsidRPr="00122D22">
        <w:rPr>
          <w:lang w:val="vi-VN"/>
        </w:rPr>
        <w:t>https://unctad.org/webflyer/world-investment-report-2021</w:t>
      </w:r>
    </w:p>
  </w:footnote>
  <w:footnote w:id="46">
    <w:p w14:paraId="4CA1F7CB"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và</w:t>
      </w:r>
      <w:proofErr w:type="spellEnd"/>
      <w:r>
        <w:t xml:space="preserve"> </w:t>
      </w:r>
      <w:proofErr w:type="spellStart"/>
      <w:r>
        <w:t>Đầu</w:t>
      </w:r>
      <w:proofErr w:type="spellEnd"/>
      <w:r>
        <w:t xml:space="preserve"> </w:t>
      </w:r>
      <w:proofErr w:type="spellStart"/>
      <w:r>
        <w:t>tư</w:t>
      </w:r>
      <w:proofErr w:type="spellEnd"/>
    </w:p>
  </w:footnote>
  <w:footnote w:id="47">
    <w:p w14:paraId="5E2E4840" w14:textId="77777777" w:rsidR="00F63355" w:rsidRDefault="00F63355" w:rsidP="00F63355">
      <w:pPr>
        <w:pStyle w:val="FootnoteText"/>
      </w:pPr>
      <w:r>
        <w:rPr>
          <w:rStyle w:val="FootnoteReference"/>
        </w:rPr>
        <w:footnoteRef/>
      </w:r>
      <w:r>
        <w:t xml:space="preserve"> Ngân </w:t>
      </w:r>
      <w:proofErr w:type="spellStart"/>
      <w:r>
        <w:t>hàng</w:t>
      </w:r>
      <w:proofErr w:type="spellEnd"/>
      <w:r>
        <w:t xml:space="preserve"> </w:t>
      </w:r>
      <w:proofErr w:type="spellStart"/>
      <w:r>
        <w:t>Nhà</w:t>
      </w:r>
      <w:proofErr w:type="spellEnd"/>
      <w:r>
        <w:t xml:space="preserve"> </w:t>
      </w:r>
      <w:proofErr w:type="spellStart"/>
      <w:r>
        <w:t>nước</w:t>
      </w:r>
      <w:proofErr w:type="spellEnd"/>
      <w:r>
        <w:t xml:space="preserve"> Việt Nam</w:t>
      </w:r>
    </w:p>
  </w:footnote>
  <w:footnote w:id="48">
    <w:p w14:paraId="3096AEF8"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Tài </w:t>
      </w:r>
      <w:proofErr w:type="spellStart"/>
      <w:r>
        <w:t>chính</w:t>
      </w:r>
      <w:proofErr w:type="spellEnd"/>
      <w:r>
        <w:t xml:space="preserve"> </w:t>
      </w:r>
      <w:proofErr w:type="spellStart"/>
      <w:r>
        <w:t>chủ</w:t>
      </w:r>
      <w:proofErr w:type="spellEnd"/>
      <w:r>
        <w:t xml:space="preserve"> </w:t>
      </w:r>
      <w:proofErr w:type="spellStart"/>
      <w:r>
        <w:t>trì</w:t>
      </w:r>
      <w:proofErr w:type="spellEnd"/>
      <w:r>
        <w:t>.</w:t>
      </w:r>
    </w:p>
  </w:footnote>
  <w:footnote w:id="49">
    <w:p w14:paraId="1FC33344" w14:textId="77777777" w:rsidR="00F63355" w:rsidRDefault="00F63355" w:rsidP="00F63355">
      <w:pPr>
        <w:pStyle w:val="FootnoteText"/>
      </w:pPr>
      <w:r>
        <w:rPr>
          <w:rStyle w:val="FootnoteReference"/>
        </w:rPr>
        <w:footnoteRef/>
      </w:r>
      <w:r>
        <w:t xml:space="preserve"> </w:t>
      </w:r>
      <w:proofErr w:type="spellStart"/>
      <w:r>
        <w:rPr>
          <w:szCs w:val="28"/>
        </w:rPr>
        <w:t>Bộ</w:t>
      </w:r>
      <w:proofErr w:type="spellEnd"/>
      <w:r>
        <w:rPr>
          <w:szCs w:val="28"/>
        </w:rPr>
        <w:t xml:space="preserve"> Công Thương, </w:t>
      </w:r>
      <w:proofErr w:type="spellStart"/>
      <w:r>
        <w:rPr>
          <w:szCs w:val="28"/>
        </w:rPr>
        <w:t>Bộ</w:t>
      </w:r>
      <w:proofErr w:type="spellEnd"/>
      <w:r>
        <w:rPr>
          <w:szCs w:val="28"/>
        </w:rPr>
        <w:t xml:space="preserve"> Tài </w:t>
      </w:r>
      <w:proofErr w:type="spellStart"/>
      <w:r>
        <w:rPr>
          <w:szCs w:val="28"/>
        </w:rPr>
        <w:t>chính</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có</w:t>
      </w:r>
      <w:proofErr w:type="spellEnd"/>
      <w:r>
        <w:rPr>
          <w:szCs w:val="28"/>
        </w:rPr>
        <w:t xml:space="preserve"> </w:t>
      </w:r>
      <w:proofErr w:type="spellStart"/>
      <w:r>
        <w:rPr>
          <w:szCs w:val="28"/>
        </w:rPr>
        <w:t>liên</w:t>
      </w:r>
      <w:proofErr w:type="spellEnd"/>
      <w:r>
        <w:rPr>
          <w:szCs w:val="28"/>
        </w:rPr>
        <w:t xml:space="preserve"> </w:t>
      </w:r>
      <w:proofErr w:type="spellStart"/>
      <w:r>
        <w:rPr>
          <w:szCs w:val="28"/>
        </w:rPr>
        <w:t>quan</w:t>
      </w:r>
      <w:proofErr w:type="spellEnd"/>
      <w:r>
        <w:rPr>
          <w:szCs w:val="28"/>
        </w:rPr>
        <w:t>.</w:t>
      </w:r>
    </w:p>
  </w:footnote>
  <w:footnote w:id="50">
    <w:p w14:paraId="1E928302"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nông</w:t>
      </w:r>
      <w:proofErr w:type="spellEnd"/>
      <w:r>
        <w:t xml:space="preserve"> </w:t>
      </w:r>
      <w:proofErr w:type="spellStart"/>
      <w:r>
        <w:t>thôn</w:t>
      </w:r>
      <w:proofErr w:type="spellEnd"/>
      <w:r>
        <w:t>.</w:t>
      </w:r>
    </w:p>
  </w:footnote>
  <w:footnote w:id="51">
    <w:p w14:paraId="75B8AC41"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Giao </w:t>
      </w:r>
      <w:proofErr w:type="spellStart"/>
      <w:r>
        <w:t>thông</w:t>
      </w:r>
      <w:proofErr w:type="spellEnd"/>
      <w:r>
        <w:t xml:space="preserve"> </w:t>
      </w:r>
      <w:proofErr w:type="spellStart"/>
      <w:r>
        <w:t>vận</w:t>
      </w:r>
      <w:proofErr w:type="spellEnd"/>
      <w:r>
        <w:t xml:space="preserve"> </w:t>
      </w:r>
      <w:proofErr w:type="spellStart"/>
      <w:r>
        <w:t>tải</w:t>
      </w:r>
      <w:proofErr w:type="spellEnd"/>
      <w:r>
        <w:t xml:space="preserve"> </w:t>
      </w:r>
      <w:proofErr w:type="spellStart"/>
      <w:r>
        <w:t>chủ</w:t>
      </w:r>
      <w:proofErr w:type="spellEnd"/>
      <w:r>
        <w:t xml:space="preserve"> </w:t>
      </w:r>
      <w:proofErr w:type="spellStart"/>
      <w:r>
        <w:t>trì</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tỉnh</w:t>
      </w:r>
      <w:proofErr w:type="spellEnd"/>
      <w:r>
        <w:t xml:space="preserve">, </w:t>
      </w:r>
      <w:proofErr w:type="spellStart"/>
      <w:r>
        <w:t>thành</w:t>
      </w:r>
      <w:proofErr w:type="spellEnd"/>
      <w:r>
        <w:t xml:space="preserve"> </w:t>
      </w:r>
      <w:proofErr w:type="spellStart"/>
      <w:r>
        <w:t>phố</w:t>
      </w:r>
      <w:proofErr w:type="spellEnd"/>
      <w:r>
        <w:t>.</w:t>
      </w:r>
    </w:p>
  </w:footnote>
  <w:footnote w:id="52">
    <w:p w14:paraId="48B53339"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Lao </w:t>
      </w:r>
      <w:proofErr w:type="spellStart"/>
      <w:r>
        <w:t>động</w:t>
      </w:r>
      <w:proofErr w:type="spellEnd"/>
      <w:r>
        <w:t xml:space="preserve">, Thương </w:t>
      </w:r>
      <w:proofErr w:type="spellStart"/>
      <w:r>
        <w:t>binh</w:t>
      </w:r>
      <w:proofErr w:type="spellEnd"/>
      <w:r>
        <w:t xml:space="preserve"> </w:t>
      </w:r>
      <w:proofErr w:type="spellStart"/>
      <w:r>
        <w:t>và</w:t>
      </w:r>
      <w:proofErr w:type="spellEnd"/>
      <w:r>
        <w:t xml:space="preserve"> </w:t>
      </w:r>
      <w:proofErr w:type="spellStart"/>
      <w:r>
        <w:t>Xã</w:t>
      </w:r>
      <w:proofErr w:type="spellEnd"/>
      <w:r>
        <w:t xml:space="preserve"> </w:t>
      </w:r>
      <w:proofErr w:type="spellStart"/>
      <w:r>
        <w:t>hội</w:t>
      </w:r>
      <w:proofErr w:type="spellEnd"/>
      <w:r>
        <w:t xml:space="preserve"> </w:t>
      </w:r>
      <w:proofErr w:type="spellStart"/>
      <w:r>
        <w:t>chủ</w:t>
      </w:r>
      <w:proofErr w:type="spellEnd"/>
      <w:r>
        <w:t xml:space="preserve"> </w:t>
      </w:r>
      <w:proofErr w:type="spellStart"/>
      <w:r>
        <w:t>trì</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tỉnh</w:t>
      </w:r>
      <w:proofErr w:type="spellEnd"/>
      <w:r>
        <w:t xml:space="preserve">, </w:t>
      </w:r>
      <w:proofErr w:type="spellStart"/>
      <w:r>
        <w:t>thành</w:t>
      </w:r>
      <w:proofErr w:type="spellEnd"/>
      <w:r>
        <w:t xml:space="preserve"> </w:t>
      </w:r>
      <w:proofErr w:type="spellStart"/>
      <w:r>
        <w:t>phố</w:t>
      </w:r>
      <w:proofErr w:type="spellEnd"/>
      <w:r>
        <w:t>.</w:t>
      </w:r>
    </w:p>
  </w:footnote>
  <w:footnote w:id="53">
    <w:p w14:paraId="7D3A6161"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nông</w:t>
      </w:r>
      <w:proofErr w:type="spellEnd"/>
      <w:r>
        <w:t xml:space="preserve"> </w:t>
      </w:r>
      <w:proofErr w:type="spellStart"/>
      <w:r>
        <w:t>thôn</w:t>
      </w:r>
      <w:proofErr w:type="spellEnd"/>
      <w:r>
        <w:t>.</w:t>
      </w:r>
    </w:p>
  </w:footnote>
  <w:footnote w:id="54">
    <w:p w14:paraId="43B6CB29" w14:textId="77777777" w:rsidR="00F63355" w:rsidRDefault="00F63355" w:rsidP="00F63355">
      <w:pPr>
        <w:pStyle w:val="FootnoteText"/>
      </w:pPr>
      <w:r>
        <w:rPr>
          <w:rStyle w:val="FootnoteReference"/>
        </w:rPr>
        <w:footnoteRef/>
      </w:r>
      <w:r>
        <w:t xml:space="preserve"> </w:t>
      </w:r>
      <w:proofErr w:type="spellStart"/>
      <w:r>
        <w:t>Bộ</w:t>
      </w:r>
      <w:proofErr w:type="spellEnd"/>
      <w:r>
        <w:t xml:space="preserve"> Thông tin </w:t>
      </w:r>
      <w:proofErr w:type="spellStart"/>
      <w:r>
        <w:t>và</w:t>
      </w:r>
      <w:proofErr w:type="spellEnd"/>
      <w:r>
        <w:t xml:space="preserve"> </w:t>
      </w:r>
      <w:proofErr w:type="spellStart"/>
      <w:r>
        <w:t>Truyền</w:t>
      </w:r>
      <w:proofErr w:type="spellEnd"/>
      <w:r>
        <w:t xml:space="preserve"> </w:t>
      </w:r>
      <w:proofErr w:type="spellStart"/>
      <w:r>
        <w:t>thông</w:t>
      </w:r>
      <w:proofErr w:type="spellEnd"/>
      <w:r>
        <w:t xml:space="preserve"> </w:t>
      </w:r>
      <w:proofErr w:type="spellStart"/>
      <w:r>
        <w:t>chủ</w:t>
      </w:r>
      <w:proofErr w:type="spellEnd"/>
      <w:r>
        <w:t xml:space="preserve"> </w:t>
      </w:r>
      <w:proofErr w:type="spellStart"/>
      <w:r>
        <w:t>trì</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Bộ</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và</w:t>
      </w:r>
      <w:proofErr w:type="spellEnd"/>
      <w:r>
        <w:t xml:space="preserve"> Đào </w:t>
      </w:r>
      <w:proofErr w:type="spellStart"/>
      <w:r>
        <w:t>tạo</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40ED" w14:textId="20A1CA61" w:rsidR="00533BE6" w:rsidRDefault="00533BE6">
    <w:pPr>
      <w:pStyle w:val="Header"/>
      <w:jc w:val="center"/>
    </w:pPr>
    <w:r>
      <w:fldChar w:fldCharType="begin"/>
    </w:r>
    <w:r>
      <w:instrText xml:space="preserve"> PAGE   \* MERGEFORMAT </w:instrText>
    </w:r>
    <w:r>
      <w:fldChar w:fldCharType="separate"/>
    </w:r>
    <w:r w:rsidR="00807705">
      <w:rPr>
        <w:noProof/>
      </w:rPr>
      <w:t>21</w:t>
    </w:r>
    <w:r>
      <w:fldChar w:fldCharType="end"/>
    </w:r>
  </w:p>
  <w:p w14:paraId="548E7E2B" w14:textId="77777777" w:rsidR="00533BE6" w:rsidRDefault="00533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C15"/>
    <w:multiLevelType w:val="hybridMultilevel"/>
    <w:tmpl w:val="2B6C2B8E"/>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CB62F44"/>
    <w:multiLevelType w:val="hybridMultilevel"/>
    <w:tmpl w:val="76148256"/>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3C68EF"/>
    <w:multiLevelType w:val="hybridMultilevel"/>
    <w:tmpl w:val="900C8852"/>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C352ABD"/>
    <w:multiLevelType w:val="hybridMultilevel"/>
    <w:tmpl w:val="B686D3C8"/>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ED247F"/>
    <w:multiLevelType w:val="hybridMultilevel"/>
    <w:tmpl w:val="C5B8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05CC6"/>
    <w:multiLevelType w:val="hybridMultilevel"/>
    <w:tmpl w:val="4798EEE2"/>
    <w:lvl w:ilvl="0" w:tplc="71D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057FE7"/>
    <w:multiLevelType w:val="hybridMultilevel"/>
    <w:tmpl w:val="39AE270A"/>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317611B"/>
    <w:multiLevelType w:val="multilevel"/>
    <w:tmpl w:val="5317611B"/>
    <w:lvl w:ilvl="0">
      <w:start w:val="2"/>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587E31F5"/>
    <w:multiLevelType w:val="hybridMultilevel"/>
    <w:tmpl w:val="A454C912"/>
    <w:lvl w:ilvl="0" w:tplc="B4DA8064">
      <w:start w:val="1"/>
      <w:numFmt w:val="decimal"/>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1"/>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7E"/>
    <w:rsid w:val="00000D29"/>
    <w:rsid w:val="000013DC"/>
    <w:rsid w:val="000040F2"/>
    <w:rsid w:val="00005BCC"/>
    <w:rsid w:val="00006C9B"/>
    <w:rsid w:val="00012AC1"/>
    <w:rsid w:val="00014D47"/>
    <w:rsid w:val="000151D2"/>
    <w:rsid w:val="00023CE5"/>
    <w:rsid w:val="0002412C"/>
    <w:rsid w:val="0002506A"/>
    <w:rsid w:val="00025A76"/>
    <w:rsid w:val="000264EB"/>
    <w:rsid w:val="00030A0A"/>
    <w:rsid w:val="00031FF0"/>
    <w:rsid w:val="00035301"/>
    <w:rsid w:val="00035CD8"/>
    <w:rsid w:val="00037D8F"/>
    <w:rsid w:val="00040A07"/>
    <w:rsid w:val="00045B2E"/>
    <w:rsid w:val="00056332"/>
    <w:rsid w:val="0005680B"/>
    <w:rsid w:val="00056C33"/>
    <w:rsid w:val="00057B19"/>
    <w:rsid w:val="000610B9"/>
    <w:rsid w:val="00065182"/>
    <w:rsid w:val="00067874"/>
    <w:rsid w:val="00070CCA"/>
    <w:rsid w:val="00070DBF"/>
    <w:rsid w:val="00070FE4"/>
    <w:rsid w:val="0007197E"/>
    <w:rsid w:val="0008043D"/>
    <w:rsid w:val="000826E5"/>
    <w:rsid w:val="000836C9"/>
    <w:rsid w:val="00084071"/>
    <w:rsid w:val="0008423E"/>
    <w:rsid w:val="00087AFF"/>
    <w:rsid w:val="0009112F"/>
    <w:rsid w:val="00096AAA"/>
    <w:rsid w:val="000A08C5"/>
    <w:rsid w:val="000A4005"/>
    <w:rsid w:val="000A7733"/>
    <w:rsid w:val="000B0E14"/>
    <w:rsid w:val="000B2174"/>
    <w:rsid w:val="000B2674"/>
    <w:rsid w:val="000B562F"/>
    <w:rsid w:val="000B5F29"/>
    <w:rsid w:val="000B6803"/>
    <w:rsid w:val="000B6D38"/>
    <w:rsid w:val="000C05A0"/>
    <w:rsid w:val="000C4D73"/>
    <w:rsid w:val="000C5E2D"/>
    <w:rsid w:val="000D19AF"/>
    <w:rsid w:val="000D35F9"/>
    <w:rsid w:val="000D7699"/>
    <w:rsid w:val="000F0D3E"/>
    <w:rsid w:val="000F4943"/>
    <w:rsid w:val="001020ED"/>
    <w:rsid w:val="00102B0F"/>
    <w:rsid w:val="00105538"/>
    <w:rsid w:val="0011025F"/>
    <w:rsid w:val="001102A6"/>
    <w:rsid w:val="001115CB"/>
    <w:rsid w:val="00111603"/>
    <w:rsid w:val="001164ED"/>
    <w:rsid w:val="00116BB4"/>
    <w:rsid w:val="00122D22"/>
    <w:rsid w:val="00127CAE"/>
    <w:rsid w:val="00130D1E"/>
    <w:rsid w:val="001320C9"/>
    <w:rsid w:val="001321FE"/>
    <w:rsid w:val="001335DE"/>
    <w:rsid w:val="00134390"/>
    <w:rsid w:val="001413A6"/>
    <w:rsid w:val="00141AE7"/>
    <w:rsid w:val="00141D2C"/>
    <w:rsid w:val="0014506C"/>
    <w:rsid w:val="001456D3"/>
    <w:rsid w:val="00147A92"/>
    <w:rsid w:val="00157063"/>
    <w:rsid w:val="00157841"/>
    <w:rsid w:val="001610CF"/>
    <w:rsid w:val="001624CF"/>
    <w:rsid w:val="001660E6"/>
    <w:rsid w:val="001705AF"/>
    <w:rsid w:val="00171F76"/>
    <w:rsid w:val="00176754"/>
    <w:rsid w:val="00181FBA"/>
    <w:rsid w:val="001847DD"/>
    <w:rsid w:val="001858A2"/>
    <w:rsid w:val="00187D80"/>
    <w:rsid w:val="00192A9A"/>
    <w:rsid w:val="00194F80"/>
    <w:rsid w:val="001962A8"/>
    <w:rsid w:val="001A5071"/>
    <w:rsid w:val="001B177B"/>
    <w:rsid w:val="001B6E69"/>
    <w:rsid w:val="001C2EB9"/>
    <w:rsid w:val="001C5082"/>
    <w:rsid w:val="001C6472"/>
    <w:rsid w:val="001C7657"/>
    <w:rsid w:val="001C79C6"/>
    <w:rsid w:val="001D0291"/>
    <w:rsid w:val="001D16C3"/>
    <w:rsid w:val="001D3601"/>
    <w:rsid w:val="001E39E4"/>
    <w:rsid w:val="001E41A7"/>
    <w:rsid w:val="001E766C"/>
    <w:rsid w:val="001F0AEB"/>
    <w:rsid w:val="001F3AE3"/>
    <w:rsid w:val="001F62E2"/>
    <w:rsid w:val="001F6DFE"/>
    <w:rsid w:val="002002CC"/>
    <w:rsid w:val="0020434D"/>
    <w:rsid w:val="00204ADB"/>
    <w:rsid w:val="00206BB1"/>
    <w:rsid w:val="002076C3"/>
    <w:rsid w:val="00211F77"/>
    <w:rsid w:val="002139F0"/>
    <w:rsid w:val="00216BCF"/>
    <w:rsid w:val="00217BFA"/>
    <w:rsid w:val="002217C4"/>
    <w:rsid w:val="00221CB3"/>
    <w:rsid w:val="00222B53"/>
    <w:rsid w:val="00222C84"/>
    <w:rsid w:val="002247E7"/>
    <w:rsid w:val="00227750"/>
    <w:rsid w:val="0023532B"/>
    <w:rsid w:val="00235E20"/>
    <w:rsid w:val="00236B8C"/>
    <w:rsid w:val="0023736A"/>
    <w:rsid w:val="002503CB"/>
    <w:rsid w:val="00250453"/>
    <w:rsid w:val="00252A58"/>
    <w:rsid w:val="00256447"/>
    <w:rsid w:val="00256607"/>
    <w:rsid w:val="0026220A"/>
    <w:rsid w:val="00263E3E"/>
    <w:rsid w:val="0026461E"/>
    <w:rsid w:val="002646DB"/>
    <w:rsid w:val="00270CFA"/>
    <w:rsid w:val="002716EB"/>
    <w:rsid w:val="0027337B"/>
    <w:rsid w:val="00274D4E"/>
    <w:rsid w:val="00275849"/>
    <w:rsid w:val="00276D5C"/>
    <w:rsid w:val="002830D1"/>
    <w:rsid w:val="00283ACA"/>
    <w:rsid w:val="00287AF0"/>
    <w:rsid w:val="002941A8"/>
    <w:rsid w:val="002952D2"/>
    <w:rsid w:val="00297664"/>
    <w:rsid w:val="002B0C3D"/>
    <w:rsid w:val="002B2617"/>
    <w:rsid w:val="002C1783"/>
    <w:rsid w:val="002C5F80"/>
    <w:rsid w:val="002C6485"/>
    <w:rsid w:val="002C7F10"/>
    <w:rsid w:val="002D2C61"/>
    <w:rsid w:val="002D6BCD"/>
    <w:rsid w:val="002E06D3"/>
    <w:rsid w:val="002E06D4"/>
    <w:rsid w:val="002E1994"/>
    <w:rsid w:val="002E2DB9"/>
    <w:rsid w:val="002E3B04"/>
    <w:rsid w:val="002E773A"/>
    <w:rsid w:val="002E7D6E"/>
    <w:rsid w:val="002F0507"/>
    <w:rsid w:val="00301115"/>
    <w:rsid w:val="003025AC"/>
    <w:rsid w:val="0030457F"/>
    <w:rsid w:val="00306132"/>
    <w:rsid w:val="00315318"/>
    <w:rsid w:val="003161C0"/>
    <w:rsid w:val="003209FD"/>
    <w:rsid w:val="0032467B"/>
    <w:rsid w:val="00324B8B"/>
    <w:rsid w:val="00330E57"/>
    <w:rsid w:val="00332907"/>
    <w:rsid w:val="00336C7C"/>
    <w:rsid w:val="00340F07"/>
    <w:rsid w:val="00341C40"/>
    <w:rsid w:val="003427E3"/>
    <w:rsid w:val="00343F98"/>
    <w:rsid w:val="00347841"/>
    <w:rsid w:val="00350F08"/>
    <w:rsid w:val="00351D45"/>
    <w:rsid w:val="00352F51"/>
    <w:rsid w:val="003579D1"/>
    <w:rsid w:val="0036178A"/>
    <w:rsid w:val="0036203B"/>
    <w:rsid w:val="00362D7C"/>
    <w:rsid w:val="00370FCF"/>
    <w:rsid w:val="00371E0B"/>
    <w:rsid w:val="0037624D"/>
    <w:rsid w:val="00385DD8"/>
    <w:rsid w:val="00397ED4"/>
    <w:rsid w:val="003A54D7"/>
    <w:rsid w:val="003B210D"/>
    <w:rsid w:val="003C4653"/>
    <w:rsid w:val="003C5DC0"/>
    <w:rsid w:val="003D159E"/>
    <w:rsid w:val="003D60A7"/>
    <w:rsid w:val="003D628B"/>
    <w:rsid w:val="003D640A"/>
    <w:rsid w:val="003D7CFB"/>
    <w:rsid w:val="003E074A"/>
    <w:rsid w:val="003E07E1"/>
    <w:rsid w:val="003E0A14"/>
    <w:rsid w:val="003E2299"/>
    <w:rsid w:val="003E5D55"/>
    <w:rsid w:val="003F137E"/>
    <w:rsid w:val="003F47DE"/>
    <w:rsid w:val="003F486E"/>
    <w:rsid w:val="00406186"/>
    <w:rsid w:val="00410198"/>
    <w:rsid w:val="00410E52"/>
    <w:rsid w:val="0041314F"/>
    <w:rsid w:val="004205C6"/>
    <w:rsid w:val="00442214"/>
    <w:rsid w:val="00452992"/>
    <w:rsid w:val="00452B1B"/>
    <w:rsid w:val="0045434B"/>
    <w:rsid w:val="00455561"/>
    <w:rsid w:val="00457A5E"/>
    <w:rsid w:val="00457BE2"/>
    <w:rsid w:val="00472DE3"/>
    <w:rsid w:val="0047579F"/>
    <w:rsid w:val="0047734E"/>
    <w:rsid w:val="00480543"/>
    <w:rsid w:val="00483D1B"/>
    <w:rsid w:val="00485429"/>
    <w:rsid w:val="00485A48"/>
    <w:rsid w:val="00490E15"/>
    <w:rsid w:val="0049141E"/>
    <w:rsid w:val="00492216"/>
    <w:rsid w:val="004923E5"/>
    <w:rsid w:val="00493CFD"/>
    <w:rsid w:val="00494873"/>
    <w:rsid w:val="004A0D66"/>
    <w:rsid w:val="004A4791"/>
    <w:rsid w:val="004A7919"/>
    <w:rsid w:val="004B0B5E"/>
    <w:rsid w:val="004B72E4"/>
    <w:rsid w:val="004C3483"/>
    <w:rsid w:val="004C7310"/>
    <w:rsid w:val="004C7ABD"/>
    <w:rsid w:val="004D5216"/>
    <w:rsid w:val="004E2965"/>
    <w:rsid w:val="004E4555"/>
    <w:rsid w:val="004F0641"/>
    <w:rsid w:val="004F1CA7"/>
    <w:rsid w:val="004F3B36"/>
    <w:rsid w:val="004F4E16"/>
    <w:rsid w:val="004F5A27"/>
    <w:rsid w:val="004F6185"/>
    <w:rsid w:val="005044C3"/>
    <w:rsid w:val="00504B91"/>
    <w:rsid w:val="0051569C"/>
    <w:rsid w:val="00516367"/>
    <w:rsid w:val="005222F6"/>
    <w:rsid w:val="005239FC"/>
    <w:rsid w:val="00527478"/>
    <w:rsid w:val="00531223"/>
    <w:rsid w:val="00533BE6"/>
    <w:rsid w:val="005409D8"/>
    <w:rsid w:val="00542AAC"/>
    <w:rsid w:val="00551E3C"/>
    <w:rsid w:val="00557229"/>
    <w:rsid w:val="005610D8"/>
    <w:rsid w:val="005622D5"/>
    <w:rsid w:val="00564BDF"/>
    <w:rsid w:val="0056564A"/>
    <w:rsid w:val="00566889"/>
    <w:rsid w:val="00575F06"/>
    <w:rsid w:val="005805B6"/>
    <w:rsid w:val="0058593D"/>
    <w:rsid w:val="005907BA"/>
    <w:rsid w:val="00591D3E"/>
    <w:rsid w:val="00593714"/>
    <w:rsid w:val="005A052B"/>
    <w:rsid w:val="005A3513"/>
    <w:rsid w:val="005A5899"/>
    <w:rsid w:val="005B3A05"/>
    <w:rsid w:val="005B5548"/>
    <w:rsid w:val="005B6A84"/>
    <w:rsid w:val="005B6F67"/>
    <w:rsid w:val="005C50C5"/>
    <w:rsid w:val="005C5CD9"/>
    <w:rsid w:val="005D152B"/>
    <w:rsid w:val="005E3950"/>
    <w:rsid w:val="005E4693"/>
    <w:rsid w:val="005F0714"/>
    <w:rsid w:val="005F1969"/>
    <w:rsid w:val="005F4AD0"/>
    <w:rsid w:val="005F6976"/>
    <w:rsid w:val="006028A9"/>
    <w:rsid w:val="00603B62"/>
    <w:rsid w:val="0060538C"/>
    <w:rsid w:val="006107EC"/>
    <w:rsid w:val="006201D2"/>
    <w:rsid w:val="00621FE5"/>
    <w:rsid w:val="006240E2"/>
    <w:rsid w:val="0062684C"/>
    <w:rsid w:val="006272CD"/>
    <w:rsid w:val="0062777A"/>
    <w:rsid w:val="00632962"/>
    <w:rsid w:val="00640668"/>
    <w:rsid w:val="006502EE"/>
    <w:rsid w:val="00651CC7"/>
    <w:rsid w:val="006523AA"/>
    <w:rsid w:val="00653348"/>
    <w:rsid w:val="00657F8D"/>
    <w:rsid w:val="006631EC"/>
    <w:rsid w:val="006633E5"/>
    <w:rsid w:val="006644D9"/>
    <w:rsid w:val="00665EAC"/>
    <w:rsid w:val="00671A7D"/>
    <w:rsid w:val="00680326"/>
    <w:rsid w:val="006805AA"/>
    <w:rsid w:val="00681B40"/>
    <w:rsid w:val="00683288"/>
    <w:rsid w:val="00684C4E"/>
    <w:rsid w:val="00685EB2"/>
    <w:rsid w:val="00691C8D"/>
    <w:rsid w:val="006947B5"/>
    <w:rsid w:val="006A2208"/>
    <w:rsid w:val="006A653D"/>
    <w:rsid w:val="006B0AF8"/>
    <w:rsid w:val="006B52DB"/>
    <w:rsid w:val="006B5C54"/>
    <w:rsid w:val="006B5F86"/>
    <w:rsid w:val="006C0288"/>
    <w:rsid w:val="006C2CCE"/>
    <w:rsid w:val="006C2E2F"/>
    <w:rsid w:val="006C6469"/>
    <w:rsid w:val="006C663E"/>
    <w:rsid w:val="006D4BBB"/>
    <w:rsid w:val="006D4C7F"/>
    <w:rsid w:val="006E07AC"/>
    <w:rsid w:val="006E52CF"/>
    <w:rsid w:val="006E7B62"/>
    <w:rsid w:val="006E7D45"/>
    <w:rsid w:val="006F0036"/>
    <w:rsid w:val="006F0902"/>
    <w:rsid w:val="006F0ABB"/>
    <w:rsid w:val="006F30BD"/>
    <w:rsid w:val="006F39CA"/>
    <w:rsid w:val="006F6C66"/>
    <w:rsid w:val="006F7B2C"/>
    <w:rsid w:val="00704935"/>
    <w:rsid w:val="007108E9"/>
    <w:rsid w:val="0071322F"/>
    <w:rsid w:val="0071369E"/>
    <w:rsid w:val="007146CF"/>
    <w:rsid w:val="00721E50"/>
    <w:rsid w:val="007251FC"/>
    <w:rsid w:val="0072533F"/>
    <w:rsid w:val="007413EE"/>
    <w:rsid w:val="00741E06"/>
    <w:rsid w:val="00742AAE"/>
    <w:rsid w:val="00742D45"/>
    <w:rsid w:val="007440AD"/>
    <w:rsid w:val="0075527B"/>
    <w:rsid w:val="007576A5"/>
    <w:rsid w:val="0076021D"/>
    <w:rsid w:val="007666B9"/>
    <w:rsid w:val="007701CB"/>
    <w:rsid w:val="00777F13"/>
    <w:rsid w:val="00783BB2"/>
    <w:rsid w:val="00785CAC"/>
    <w:rsid w:val="007938DA"/>
    <w:rsid w:val="007971F1"/>
    <w:rsid w:val="007A48B6"/>
    <w:rsid w:val="007A58F4"/>
    <w:rsid w:val="007B0292"/>
    <w:rsid w:val="007C032E"/>
    <w:rsid w:val="007C08A1"/>
    <w:rsid w:val="007C1629"/>
    <w:rsid w:val="007C2547"/>
    <w:rsid w:val="007C26C2"/>
    <w:rsid w:val="007C5DC6"/>
    <w:rsid w:val="007D1C74"/>
    <w:rsid w:val="007D1F1D"/>
    <w:rsid w:val="007D4435"/>
    <w:rsid w:val="007D486F"/>
    <w:rsid w:val="007D568F"/>
    <w:rsid w:val="007E3C55"/>
    <w:rsid w:val="007E6C8A"/>
    <w:rsid w:val="007F14F0"/>
    <w:rsid w:val="007F1A9A"/>
    <w:rsid w:val="007F22FB"/>
    <w:rsid w:val="008007E4"/>
    <w:rsid w:val="008019B8"/>
    <w:rsid w:val="00801E34"/>
    <w:rsid w:val="00801F74"/>
    <w:rsid w:val="008048DF"/>
    <w:rsid w:val="00807705"/>
    <w:rsid w:val="00810E50"/>
    <w:rsid w:val="00811DF9"/>
    <w:rsid w:val="00814FC8"/>
    <w:rsid w:val="00817ECA"/>
    <w:rsid w:val="00820B8F"/>
    <w:rsid w:val="008248E6"/>
    <w:rsid w:val="00835821"/>
    <w:rsid w:val="00836B83"/>
    <w:rsid w:val="00840178"/>
    <w:rsid w:val="00841EB1"/>
    <w:rsid w:val="00845021"/>
    <w:rsid w:val="00845B7A"/>
    <w:rsid w:val="0084656C"/>
    <w:rsid w:val="008475B8"/>
    <w:rsid w:val="00851FCF"/>
    <w:rsid w:val="00856245"/>
    <w:rsid w:val="0085763F"/>
    <w:rsid w:val="00862040"/>
    <w:rsid w:val="00865CBC"/>
    <w:rsid w:val="00870548"/>
    <w:rsid w:val="00870B73"/>
    <w:rsid w:val="00871CC7"/>
    <w:rsid w:val="00872E3C"/>
    <w:rsid w:val="008771E6"/>
    <w:rsid w:val="0087765F"/>
    <w:rsid w:val="00880831"/>
    <w:rsid w:val="00885E95"/>
    <w:rsid w:val="008960EC"/>
    <w:rsid w:val="00896EE5"/>
    <w:rsid w:val="00897BE0"/>
    <w:rsid w:val="008A04F1"/>
    <w:rsid w:val="008A25BD"/>
    <w:rsid w:val="008A618A"/>
    <w:rsid w:val="008A7EA5"/>
    <w:rsid w:val="008B14FB"/>
    <w:rsid w:val="008B400D"/>
    <w:rsid w:val="008B6549"/>
    <w:rsid w:val="008C02BF"/>
    <w:rsid w:val="008C0B84"/>
    <w:rsid w:val="008C2F6C"/>
    <w:rsid w:val="008C3427"/>
    <w:rsid w:val="008C3E28"/>
    <w:rsid w:val="008C5BDC"/>
    <w:rsid w:val="008C63DF"/>
    <w:rsid w:val="008C747C"/>
    <w:rsid w:val="008D18B9"/>
    <w:rsid w:val="008D1B48"/>
    <w:rsid w:val="008D2451"/>
    <w:rsid w:val="008E10A5"/>
    <w:rsid w:val="008F157F"/>
    <w:rsid w:val="008F3906"/>
    <w:rsid w:val="008F6E54"/>
    <w:rsid w:val="008F78A5"/>
    <w:rsid w:val="00907833"/>
    <w:rsid w:val="00915D60"/>
    <w:rsid w:val="00921960"/>
    <w:rsid w:val="009246B9"/>
    <w:rsid w:val="00924DD5"/>
    <w:rsid w:val="00924EF7"/>
    <w:rsid w:val="00926184"/>
    <w:rsid w:val="00926E13"/>
    <w:rsid w:val="00930CCF"/>
    <w:rsid w:val="0093294E"/>
    <w:rsid w:val="00941119"/>
    <w:rsid w:val="009508C2"/>
    <w:rsid w:val="00952BB1"/>
    <w:rsid w:val="00961985"/>
    <w:rsid w:val="00962756"/>
    <w:rsid w:val="0096507D"/>
    <w:rsid w:val="00966789"/>
    <w:rsid w:val="00970794"/>
    <w:rsid w:val="00971FF4"/>
    <w:rsid w:val="00975D12"/>
    <w:rsid w:val="009761EF"/>
    <w:rsid w:val="00976555"/>
    <w:rsid w:val="00976FC0"/>
    <w:rsid w:val="009802CA"/>
    <w:rsid w:val="00980B24"/>
    <w:rsid w:val="00982A24"/>
    <w:rsid w:val="0098400E"/>
    <w:rsid w:val="00985EE6"/>
    <w:rsid w:val="00991FEF"/>
    <w:rsid w:val="0099322B"/>
    <w:rsid w:val="0099455C"/>
    <w:rsid w:val="0099567B"/>
    <w:rsid w:val="00997241"/>
    <w:rsid w:val="009A1A4C"/>
    <w:rsid w:val="009A51F4"/>
    <w:rsid w:val="009B0C42"/>
    <w:rsid w:val="009B2E7B"/>
    <w:rsid w:val="009B623C"/>
    <w:rsid w:val="009C1ABE"/>
    <w:rsid w:val="009D0EA1"/>
    <w:rsid w:val="009D5BE8"/>
    <w:rsid w:val="009D5EC6"/>
    <w:rsid w:val="009D6058"/>
    <w:rsid w:val="009E3C72"/>
    <w:rsid w:val="009E4431"/>
    <w:rsid w:val="009E4A90"/>
    <w:rsid w:val="009E74FA"/>
    <w:rsid w:val="009F7B2C"/>
    <w:rsid w:val="00A020D9"/>
    <w:rsid w:val="00A03E32"/>
    <w:rsid w:val="00A0692D"/>
    <w:rsid w:val="00A12E2B"/>
    <w:rsid w:val="00A158E6"/>
    <w:rsid w:val="00A161E7"/>
    <w:rsid w:val="00A169E7"/>
    <w:rsid w:val="00A2145B"/>
    <w:rsid w:val="00A22140"/>
    <w:rsid w:val="00A3045B"/>
    <w:rsid w:val="00A307B2"/>
    <w:rsid w:val="00A32809"/>
    <w:rsid w:val="00A328CE"/>
    <w:rsid w:val="00A32B09"/>
    <w:rsid w:val="00A34764"/>
    <w:rsid w:val="00A34DC6"/>
    <w:rsid w:val="00A36A93"/>
    <w:rsid w:val="00A41315"/>
    <w:rsid w:val="00A4136D"/>
    <w:rsid w:val="00A4255C"/>
    <w:rsid w:val="00A42B93"/>
    <w:rsid w:val="00A62998"/>
    <w:rsid w:val="00A666F4"/>
    <w:rsid w:val="00A813DB"/>
    <w:rsid w:val="00A83AEA"/>
    <w:rsid w:val="00A84D4E"/>
    <w:rsid w:val="00A90023"/>
    <w:rsid w:val="00A93873"/>
    <w:rsid w:val="00A96599"/>
    <w:rsid w:val="00A971D3"/>
    <w:rsid w:val="00AA790E"/>
    <w:rsid w:val="00AB24D6"/>
    <w:rsid w:val="00AB4CB1"/>
    <w:rsid w:val="00AB570D"/>
    <w:rsid w:val="00AB7C7C"/>
    <w:rsid w:val="00AC2737"/>
    <w:rsid w:val="00AC47A8"/>
    <w:rsid w:val="00AD2147"/>
    <w:rsid w:val="00AD3122"/>
    <w:rsid w:val="00AD7B4A"/>
    <w:rsid w:val="00AE1B9D"/>
    <w:rsid w:val="00AE5FA0"/>
    <w:rsid w:val="00AF11CD"/>
    <w:rsid w:val="00AF2B43"/>
    <w:rsid w:val="00AF3E3F"/>
    <w:rsid w:val="00AF590B"/>
    <w:rsid w:val="00B00798"/>
    <w:rsid w:val="00B0145E"/>
    <w:rsid w:val="00B042D9"/>
    <w:rsid w:val="00B07FF2"/>
    <w:rsid w:val="00B1191D"/>
    <w:rsid w:val="00B12F54"/>
    <w:rsid w:val="00B13560"/>
    <w:rsid w:val="00B17F2D"/>
    <w:rsid w:val="00B2161A"/>
    <w:rsid w:val="00B23021"/>
    <w:rsid w:val="00B2332B"/>
    <w:rsid w:val="00B238EC"/>
    <w:rsid w:val="00B24595"/>
    <w:rsid w:val="00B26A9E"/>
    <w:rsid w:val="00B32077"/>
    <w:rsid w:val="00B375C4"/>
    <w:rsid w:val="00B40CDF"/>
    <w:rsid w:val="00B4110B"/>
    <w:rsid w:val="00B44B0D"/>
    <w:rsid w:val="00B46ECA"/>
    <w:rsid w:val="00B50156"/>
    <w:rsid w:val="00B51994"/>
    <w:rsid w:val="00B52DB7"/>
    <w:rsid w:val="00B539E9"/>
    <w:rsid w:val="00B5422A"/>
    <w:rsid w:val="00B6054F"/>
    <w:rsid w:val="00B63824"/>
    <w:rsid w:val="00B65665"/>
    <w:rsid w:val="00B70696"/>
    <w:rsid w:val="00B720D8"/>
    <w:rsid w:val="00B737C2"/>
    <w:rsid w:val="00B74C06"/>
    <w:rsid w:val="00B7623D"/>
    <w:rsid w:val="00B92574"/>
    <w:rsid w:val="00B9506E"/>
    <w:rsid w:val="00B95D18"/>
    <w:rsid w:val="00BA3880"/>
    <w:rsid w:val="00BA5309"/>
    <w:rsid w:val="00BB0A80"/>
    <w:rsid w:val="00BB67C3"/>
    <w:rsid w:val="00BB68D3"/>
    <w:rsid w:val="00BC0AC1"/>
    <w:rsid w:val="00BC41F0"/>
    <w:rsid w:val="00BD0769"/>
    <w:rsid w:val="00BD5F87"/>
    <w:rsid w:val="00BE1380"/>
    <w:rsid w:val="00BE15D1"/>
    <w:rsid w:val="00BE2867"/>
    <w:rsid w:val="00BF4469"/>
    <w:rsid w:val="00BF65E9"/>
    <w:rsid w:val="00C00F8B"/>
    <w:rsid w:val="00C035F1"/>
    <w:rsid w:val="00C068B8"/>
    <w:rsid w:val="00C11AF2"/>
    <w:rsid w:val="00C1216C"/>
    <w:rsid w:val="00C21028"/>
    <w:rsid w:val="00C220EE"/>
    <w:rsid w:val="00C24446"/>
    <w:rsid w:val="00C25C3F"/>
    <w:rsid w:val="00C312D1"/>
    <w:rsid w:val="00C4101B"/>
    <w:rsid w:val="00C42636"/>
    <w:rsid w:val="00C44A43"/>
    <w:rsid w:val="00C456ED"/>
    <w:rsid w:val="00C505E5"/>
    <w:rsid w:val="00C5071F"/>
    <w:rsid w:val="00C52F8A"/>
    <w:rsid w:val="00C53CB3"/>
    <w:rsid w:val="00C56438"/>
    <w:rsid w:val="00C6076C"/>
    <w:rsid w:val="00C6277D"/>
    <w:rsid w:val="00C67EBD"/>
    <w:rsid w:val="00C71F07"/>
    <w:rsid w:val="00C734ED"/>
    <w:rsid w:val="00C756C2"/>
    <w:rsid w:val="00C7622D"/>
    <w:rsid w:val="00C76989"/>
    <w:rsid w:val="00C82F4E"/>
    <w:rsid w:val="00C851EE"/>
    <w:rsid w:val="00C874F1"/>
    <w:rsid w:val="00C919E9"/>
    <w:rsid w:val="00C92E9F"/>
    <w:rsid w:val="00C934A0"/>
    <w:rsid w:val="00CA0CCC"/>
    <w:rsid w:val="00CA0E01"/>
    <w:rsid w:val="00CA538D"/>
    <w:rsid w:val="00CA5A78"/>
    <w:rsid w:val="00CB42FA"/>
    <w:rsid w:val="00CB61CA"/>
    <w:rsid w:val="00CC5359"/>
    <w:rsid w:val="00CC6D59"/>
    <w:rsid w:val="00CD2972"/>
    <w:rsid w:val="00CD35CC"/>
    <w:rsid w:val="00CD3C5F"/>
    <w:rsid w:val="00CE0E2E"/>
    <w:rsid w:val="00CE350E"/>
    <w:rsid w:val="00CF0349"/>
    <w:rsid w:val="00CF5D8E"/>
    <w:rsid w:val="00CF7824"/>
    <w:rsid w:val="00CF79D2"/>
    <w:rsid w:val="00D069AB"/>
    <w:rsid w:val="00D14E63"/>
    <w:rsid w:val="00D168AA"/>
    <w:rsid w:val="00D20C01"/>
    <w:rsid w:val="00D2213F"/>
    <w:rsid w:val="00D245AA"/>
    <w:rsid w:val="00D345A4"/>
    <w:rsid w:val="00D36070"/>
    <w:rsid w:val="00D36888"/>
    <w:rsid w:val="00D36955"/>
    <w:rsid w:val="00D37661"/>
    <w:rsid w:val="00D43D4E"/>
    <w:rsid w:val="00D44E20"/>
    <w:rsid w:val="00D454CD"/>
    <w:rsid w:val="00D45892"/>
    <w:rsid w:val="00D47030"/>
    <w:rsid w:val="00D53097"/>
    <w:rsid w:val="00D5781D"/>
    <w:rsid w:val="00D63DBC"/>
    <w:rsid w:val="00D738B9"/>
    <w:rsid w:val="00D73F2A"/>
    <w:rsid w:val="00D85FA3"/>
    <w:rsid w:val="00D8643B"/>
    <w:rsid w:val="00D91137"/>
    <w:rsid w:val="00D91D7A"/>
    <w:rsid w:val="00D92650"/>
    <w:rsid w:val="00D928A2"/>
    <w:rsid w:val="00D94B58"/>
    <w:rsid w:val="00DA1B3F"/>
    <w:rsid w:val="00DA4029"/>
    <w:rsid w:val="00DA4777"/>
    <w:rsid w:val="00DA6DF6"/>
    <w:rsid w:val="00DC09C5"/>
    <w:rsid w:val="00DC18F8"/>
    <w:rsid w:val="00DC5FB8"/>
    <w:rsid w:val="00DC67CD"/>
    <w:rsid w:val="00DD1A5C"/>
    <w:rsid w:val="00DD1B95"/>
    <w:rsid w:val="00DD2A8F"/>
    <w:rsid w:val="00DD4134"/>
    <w:rsid w:val="00DD53AB"/>
    <w:rsid w:val="00DD543E"/>
    <w:rsid w:val="00DE329A"/>
    <w:rsid w:val="00DE671D"/>
    <w:rsid w:val="00DE7A47"/>
    <w:rsid w:val="00DF379B"/>
    <w:rsid w:val="00DF423B"/>
    <w:rsid w:val="00DF5A9F"/>
    <w:rsid w:val="00E00D24"/>
    <w:rsid w:val="00E03CA4"/>
    <w:rsid w:val="00E04E49"/>
    <w:rsid w:val="00E074DF"/>
    <w:rsid w:val="00E127F0"/>
    <w:rsid w:val="00E140B1"/>
    <w:rsid w:val="00E14B8B"/>
    <w:rsid w:val="00E20439"/>
    <w:rsid w:val="00E20A2A"/>
    <w:rsid w:val="00E21EEC"/>
    <w:rsid w:val="00E30A7E"/>
    <w:rsid w:val="00E3441D"/>
    <w:rsid w:val="00E41948"/>
    <w:rsid w:val="00E43067"/>
    <w:rsid w:val="00E43A5F"/>
    <w:rsid w:val="00E43E8E"/>
    <w:rsid w:val="00E44EC2"/>
    <w:rsid w:val="00E5354E"/>
    <w:rsid w:val="00E57C38"/>
    <w:rsid w:val="00E600F9"/>
    <w:rsid w:val="00E6713E"/>
    <w:rsid w:val="00E70BEF"/>
    <w:rsid w:val="00E768B7"/>
    <w:rsid w:val="00E80E43"/>
    <w:rsid w:val="00E817F5"/>
    <w:rsid w:val="00E8430F"/>
    <w:rsid w:val="00E84F50"/>
    <w:rsid w:val="00E872E4"/>
    <w:rsid w:val="00E91657"/>
    <w:rsid w:val="00E920C4"/>
    <w:rsid w:val="00EA0723"/>
    <w:rsid w:val="00EA3050"/>
    <w:rsid w:val="00EB193B"/>
    <w:rsid w:val="00EC1658"/>
    <w:rsid w:val="00EC6277"/>
    <w:rsid w:val="00ED3D4B"/>
    <w:rsid w:val="00EE1BFF"/>
    <w:rsid w:val="00EE25FA"/>
    <w:rsid w:val="00EE4041"/>
    <w:rsid w:val="00EE47BC"/>
    <w:rsid w:val="00EE4D93"/>
    <w:rsid w:val="00EE5344"/>
    <w:rsid w:val="00EF10D3"/>
    <w:rsid w:val="00EF3AFF"/>
    <w:rsid w:val="00EF3EEC"/>
    <w:rsid w:val="00EF4A05"/>
    <w:rsid w:val="00EF5D38"/>
    <w:rsid w:val="00F01DE3"/>
    <w:rsid w:val="00F22D81"/>
    <w:rsid w:val="00F23D6F"/>
    <w:rsid w:val="00F26E9D"/>
    <w:rsid w:val="00F31BED"/>
    <w:rsid w:val="00F31EF7"/>
    <w:rsid w:val="00F34EF2"/>
    <w:rsid w:val="00F35209"/>
    <w:rsid w:val="00F35DE5"/>
    <w:rsid w:val="00F40597"/>
    <w:rsid w:val="00F4443E"/>
    <w:rsid w:val="00F50FCD"/>
    <w:rsid w:val="00F57D6B"/>
    <w:rsid w:val="00F60D1B"/>
    <w:rsid w:val="00F63355"/>
    <w:rsid w:val="00F63AD4"/>
    <w:rsid w:val="00F66639"/>
    <w:rsid w:val="00F72AC3"/>
    <w:rsid w:val="00F75583"/>
    <w:rsid w:val="00F84227"/>
    <w:rsid w:val="00F845E9"/>
    <w:rsid w:val="00FA3337"/>
    <w:rsid w:val="00FA6595"/>
    <w:rsid w:val="00FB1B94"/>
    <w:rsid w:val="00FB5054"/>
    <w:rsid w:val="00FB77C7"/>
    <w:rsid w:val="00FC01E2"/>
    <w:rsid w:val="00FC082B"/>
    <w:rsid w:val="00FC3999"/>
    <w:rsid w:val="00FD1535"/>
    <w:rsid w:val="00FD2FF6"/>
    <w:rsid w:val="00FD5AD5"/>
    <w:rsid w:val="00FD7BCA"/>
    <w:rsid w:val="00FE02AA"/>
    <w:rsid w:val="00FE082C"/>
    <w:rsid w:val="00FE0F94"/>
    <w:rsid w:val="00FE14FE"/>
    <w:rsid w:val="00FE20FF"/>
    <w:rsid w:val="00FE71B8"/>
    <w:rsid w:val="00FF6203"/>
    <w:rsid w:val="00FF7480"/>
    <w:rsid w:val="0FD7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803E"/>
  <w15:docId w15:val="{1AB303E6-87AD-4D0C-972B-967E3E9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88" w:lineRule="auto"/>
      <w:ind w:firstLine="567"/>
      <w:jc w:val="both"/>
    </w:pPr>
    <w:rPr>
      <w:sz w:val="28"/>
      <w:szCs w:val="22"/>
    </w:rPr>
  </w:style>
  <w:style w:type="paragraph" w:styleId="Heading1">
    <w:name w:val="heading 1"/>
    <w:basedOn w:val="Normal"/>
    <w:next w:val="Normal"/>
    <w:link w:val="Heading1Char"/>
    <w:qFormat/>
    <w:rsid w:val="00122D22"/>
    <w:pPr>
      <w:keepNext/>
      <w:ind w:firstLine="720"/>
      <w:outlineLvl w:val="0"/>
    </w:pPr>
    <w:rPr>
      <w:rFonts w:eastAsia="Times New Roman"/>
      <w:szCs w:val="24"/>
      <w:lang w:val="x-none" w:eastAsia="x-none"/>
    </w:rPr>
  </w:style>
  <w:style w:type="paragraph" w:styleId="Heading2">
    <w:name w:val="heading 2"/>
    <w:basedOn w:val="Normal"/>
    <w:next w:val="Normal"/>
    <w:link w:val="Heading2Char"/>
    <w:qFormat/>
    <w:pPr>
      <w:keepNext/>
      <w:spacing w:before="0" w:line="240" w:lineRule="auto"/>
      <w:ind w:firstLine="0"/>
      <w:jc w:val="left"/>
      <w:outlineLvl w:val="1"/>
    </w:pPr>
    <w:rPr>
      <w:rFonts w:eastAsia="Times New Roman"/>
      <w:b/>
      <w:bCs/>
      <w:szCs w:val="28"/>
    </w:rPr>
  </w:style>
  <w:style w:type="paragraph" w:styleId="Heading4">
    <w:name w:val="heading 4"/>
    <w:basedOn w:val="Normal"/>
    <w:next w:val="Normal"/>
    <w:link w:val="Heading4Char"/>
    <w:semiHidden/>
    <w:unhideWhenUsed/>
    <w:qFormat/>
    <w:rsid w:val="00122D22"/>
    <w:pPr>
      <w:keepNext/>
      <w:spacing w:before="240" w:after="60"/>
      <w:outlineLvl w:val="3"/>
    </w:pPr>
    <w:rPr>
      <w:rFonts w:ascii="Calibri" w:eastAsia="MS Mincho"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line="240" w:lineRule="auto"/>
    </w:pPr>
    <w:rPr>
      <w:rFonts w:ascii="Segoe UI" w:hAnsi="Segoe UI" w:cs="Segoe UI"/>
      <w:sz w:val="18"/>
      <w:szCs w:val="18"/>
    </w:rPr>
  </w:style>
  <w:style w:type="paragraph" w:styleId="BodyText">
    <w:name w:val="Body Text"/>
    <w:basedOn w:val="Normal"/>
    <w:link w:val="BodyTextChar"/>
    <w:pPr>
      <w:spacing w:before="0" w:after="0" w:line="240" w:lineRule="auto"/>
      <w:ind w:firstLine="0"/>
    </w:pPr>
    <w:rPr>
      <w:rFonts w:ascii=".VnTime" w:eastAsia="Times New Roman" w:hAnsi=".VnTime"/>
      <w:szCs w:val="20"/>
      <w:lang w:val="en-GB"/>
    </w:rPr>
  </w:style>
  <w:style w:type="paragraph" w:styleId="BodyTextIndent">
    <w:name w:val="Body Text Indent"/>
    <w:aliases w:val="Body Text Indent Char Char Char"/>
    <w:basedOn w:val="Normal"/>
    <w:link w:val="BodyTextIndentChar"/>
    <w:uiPriority w:val="99"/>
    <w:unhideWhenUsed/>
    <w:qFormat/>
    <w:pPr>
      <w:spacing w:before="0" w:line="240" w:lineRule="auto"/>
      <w:ind w:left="360" w:firstLine="0"/>
      <w:jc w:val="left"/>
    </w:pPr>
    <w:rPr>
      <w:rFonts w:eastAsia="Times New Roman"/>
      <w:szCs w:val="28"/>
      <w:lang w:val="zh-CN" w:eastAsia="zh-CN"/>
    </w:rPr>
  </w:style>
  <w:style w:type="paragraph" w:styleId="BodyTextIndent2">
    <w:name w:val="Body Text Indent 2"/>
    <w:basedOn w:val="Normal"/>
    <w:link w:val="BodyTextIndent2Char"/>
    <w:unhideWhenUsed/>
    <w:pPr>
      <w:spacing w:line="480" w:lineRule="auto"/>
      <w:ind w:left="360"/>
    </w:pPr>
  </w:style>
  <w:style w:type="paragraph" w:styleId="BodyTextIndent3">
    <w:name w:val="Body Text Indent 3"/>
    <w:basedOn w:val="Normal"/>
    <w:link w:val="BodyTextIndent3Char"/>
    <w:uiPriority w:val="99"/>
    <w:pPr>
      <w:spacing w:before="0" w:line="240" w:lineRule="auto"/>
      <w:ind w:left="360" w:firstLine="0"/>
      <w:jc w:val="left"/>
    </w:pPr>
    <w:rPr>
      <w:rFonts w:ascii=".VnTime" w:eastAsia="Times New Roman" w:hAnsi=".VnTime"/>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before="0" w:after="0" w:line="240" w:lineRule="auto"/>
    </w:pPr>
    <w:rPr>
      <w:rFonts w:eastAsiaTheme="minorHAnsi" w:cstheme="minorBidi"/>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qFormat/>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pPr>
      <w:spacing w:before="0" w:after="160" w:line="240" w:lineRule="exact"/>
      <w:ind w:firstLine="0"/>
      <w:jc w:val="left"/>
    </w:pPr>
    <w:rPr>
      <w:sz w:val="20"/>
      <w:szCs w:val="20"/>
      <w:vertAlign w:val="superscript"/>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pPr>
      <w:spacing w:before="0" w:after="0" w:line="240" w:lineRule="auto"/>
      <w:ind w:firstLine="0"/>
      <w:jc w:val="left"/>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uiPriority w:val="99"/>
    <w:rPr>
      <w:rFonts w:cs="Times New Roman"/>
      <w:color w:val="0000FF"/>
      <w:u w:val="single"/>
    </w:rPr>
  </w:style>
  <w:style w:type="paragraph" w:styleId="NormalWeb">
    <w:name w:val="Normal (Web)"/>
    <w:aliases w:val="Normal (Web) Char Char Char Char Char,Normal (Web) Char Char Char Char, Char Char Char,Обычный (веб)1,Обычный (веб) Знак,Обычный (веб) Знак1,Обычный (веб) Знак Знак,Char Char Char, Char Char,Char Cha,webb,Char Char"/>
    <w:basedOn w:val="Normal"/>
    <w:link w:val="NormalWebChar"/>
    <w:uiPriority w:val="99"/>
    <w:qFormat/>
    <w:pPr>
      <w:spacing w:before="100" w:beforeAutospacing="1" w:after="100" w:afterAutospacing="1" w:line="240" w:lineRule="auto"/>
      <w:ind w:firstLine="0"/>
      <w:jc w:val="left"/>
    </w:pPr>
    <w:rPr>
      <w:rFonts w:eastAsia="Times New Roman"/>
      <w:sz w:val="24"/>
      <w:szCs w:val="24"/>
    </w:r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Pr>
      <w:sz w:val="20"/>
      <w:szCs w:val="20"/>
    </w:rPr>
  </w:style>
  <w:style w:type="character" w:customStyle="1" w:styleId="FootnoteTextChar1">
    <w:name w:val="Footnote Text Char1"/>
    <w:aliases w:val="Footnote Text Char Char Char Char Char Char1,Footnote Text Char Char Char Char Char Char Ch Char Char2,Footnote Text Char Char Char Char Char Char Ch Char Char Char1,Footnote Text Char Char Char Char Char Char Ch Char2,fn Char,C Char"/>
    <w:uiPriority w:val="99"/>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msonormal0">
    <w:name w:val="msonormal"/>
    <w:basedOn w:val="Normal"/>
    <w:qFormat/>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font3">
    <w:name w:val="font3"/>
    <w:basedOn w:val="Normal"/>
    <w:qFormat/>
    <w:pPr>
      <w:spacing w:before="100" w:beforeAutospacing="1" w:after="100" w:afterAutospacing="1" w:line="240" w:lineRule="auto"/>
      <w:ind w:firstLine="0"/>
      <w:jc w:val="left"/>
    </w:pPr>
    <w:rPr>
      <w:rFonts w:eastAsia="Times New Roman"/>
      <w:color w:val="000000"/>
      <w:sz w:val="24"/>
      <w:szCs w:val="24"/>
      <w:vertAlign w:val="superscript"/>
      <w:lang w:val="vi-VN" w:eastAsia="vi-VN"/>
    </w:rPr>
  </w:style>
  <w:style w:type="paragraph" w:customStyle="1" w:styleId="font5">
    <w:name w:val="font5"/>
    <w:basedOn w:val="Normal"/>
    <w:qFormat/>
    <w:pPr>
      <w:spacing w:before="100" w:beforeAutospacing="1" w:after="100" w:afterAutospacing="1" w:line="240" w:lineRule="auto"/>
      <w:ind w:firstLine="0"/>
      <w:jc w:val="left"/>
    </w:pPr>
    <w:rPr>
      <w:rFonts w:eastAsia="Times New Roman"/>
      <w:color w:val="000000"/>
      <w:sz w:val="24"/>
      <w:szCs w:val="24"/>
      <w:lang w:val="vi-VN" w:eastAsia="vi-VN"/>
    </w:rPr>
  </w:style>
  <w:style w:type="paragraph" w:customStyle="1" w:styleId="et7">
    <w:name w:val="et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8">
    <w:name w:val="et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9">
    <w:name w:val="et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0">
    <w:name w:val="et1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1">
    <w:name w:val="et1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2">
    <w:name w:val="et1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3">
    <w:name w:val="et1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4">
    <w:name w:val="et14"/>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5">
    <w:name w:val="et1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6">
    <w:name w:val="et16"/>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7">
    <w:name w:val="et1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8">
    <w:name w:val="et1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9">
    <w:name w:val="et1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0">
    <w:name w:val="et2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1">
    <w:name w:val="et2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2">
    <w:name w:val="et2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3">
    <w:name w:val="et2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4">
    <w:name w:val="et24"/>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5">
    <w:name w:val="et2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6">
    <w:name w:val="et26"/>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7">
    <w:name w:val="et2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8">
    <w:name w:val="et2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9">
    <w:name w:val="et2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0">
    <w:name w:val="et3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1">
    <w:name w:val="et3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2">
    <w:name w:val="et3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3">
    <w:name w:val="et3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4">
    <w:name w:val="et34"/>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5">
    <w:name w:val="et3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6">
    <w:name w:val="et36"/>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7">
    <w:name w:val="et3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8">
    <w:name w:val="et3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9">
    <w:name w:val="et3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0">
    <w:name w:val="et4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1">
    <w:name w:val="et4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2">
    <w:name w:val="et4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3">
    <w:name w:val="et4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4">
    <w:name w:val="et44"/>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5">
    <w:name w:val="et4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6">
    <w:name w:val="et46"/>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7">
    <w:name w:val="et4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8">
    <w:name w:val="et4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9">
    <w:name w:val="et4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0">
    <w:name w:val="et5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1">
    <w:name w:val="et5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2">
    <w:name w:val="et5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3">
    <w:name w:val="et53"/>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4">
    <w:name w:val="et54"/>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5">
    <w:name w:val="et55"/>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6">
    <w:name w:val="et56"/>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7">
    <w:name w:val="et57"/>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8">
    <w:name w:val="et58"/>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9">
    <w:name w:val="et59"/>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0">
    <w:name w:val="et60"/>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1">
    <w:name w:val="et61"/>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2">
    <w:name w:val="et62"/>
    <w:basedOn w:val="Normal"/>
    <w:qFormat/>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51">
    <w:name w:val="font51"/>
    <w:rPr>
      <w:rFonts w:ascii="Times New Roman" w:hAnsi="Times New Roman" w:cs="Times New Roman" w:hint="default"/>
      <w:color w:val="000000"/>
      <w:sz w:val="24"/>
      <w:szCs w:val="24"/>
      <w:u w:val="none"/>
    </w:rPr>
  </w:style>
  <w:style w:type="character" w:customStyle="1" w:styleId="font31">
    <w:name w:val="font31"/>
    <w:rPr>
      <w:rFonts w:ascii="Times New Roman" w:hAnsi="Times New Roman" w:cs="Times New Roman" w:hint="default"/>
      <w:color w:val="000000"/>
      <w:sz w:val="24"/>
      <w:szCs w:val="24"/>
      <w:u w:val="none"/>
      <w:vertAlign w:val="superscript"/>
    </w:rPr>
  </w:style>
  <w:style w:type="character" w:customStyle="1" w:styleId="BalloonTextChar">
    <w:name w:val="Balloon Text Char"/>
    <w:link w:val="BalloonText"/>
    <w:uiPriority w:val="99"/>
    <w:rPr>
      <w:rFonts w:ascii="Segoe UI" w:hAnsi="Segoe UI" w:cs="Segoe UI"/>
      <w:sz w:val="18"/>
      <w:szCs w:val="18"/>
      <w:lang w:val="en-US" w:eastAsia="en-US"/>
    </w:rPr>
  </w:style>
  <w:style w:type="character" w:customStyle="1" w:styleId="Heading2Char">
    <w:name w:val="Heading 2 Char"/>
    <w:link w:val="Heading2"/>
    <w:rPr>
      <w:rFonts w:eastAsia="Times New Roman"/>
      <w:b/>
      <w:bCs/>
      <w:sz w:val="28"/>
      <w:szCs w:val="28"/>
    </w:rPr>
  </w:style>
  <w:style w:type="paragraph" w:customStyle="1" w:styleId="xmsonormal">
    <w:name w:val="x_msonormal"/>
    <w:basedOn w:val="Normal"/>
    <w:qFormat/>
    <w:pPr>
      <w:spacing w:before="100" w:beforeAutospacing="1" w:after="100" w:afterAutospacing="1" w:line="240" w:lineRule="auto"/>
      <w:ind w:firstLine="0"/>
      <w:jc w:val="left"/>
    </w:pPr>
    <w:rPr>
      <w:rFonts w:eastAsia="Times New Roman"/>
      <w:sz w:val="24"/>
      <w:szCs w:val="24"/>
    </w:rPr>
  </w:style>
  <w:style w:type="character" w:customStyle="1" w:styleId="BodyTextChar">
    <w:name w:val="Body Text Char"/>
    <w:link w:val="BodyText"/>
    <w:rPr>
      <w:rFonts w:ascii=".VnTime" w:eastAsia="Times New Roman" w:hAnsi=".VnTime"/>
      <w:sz w:val="28"/>
      <w:lang w:val="en-GB"/>
    </w:rPr>
  </w:style>
  <w:style w:type="character" w:customStyle="1" w:styleId="normalchar">
    <w:name w:val="normal__char"/>
  </w:style>
  <w:style w:type="character" w:customStyle="1" w:styleId="NormalWebChar">
    <w:name w:val="Normal (Web) Char"/>
    <w:aliases w:val="Normal (Web) Char Char Char Char Char Char,Normal (Web) Char Char Char Char Char1, Char Char Char Char,Обычный (веб)1 Char,Обычный (веб) Знак Char,Обычный (веб) Знак1 Char,Обычный (веб) Знак Знак Char,Char Char Char Char1,Char Cha Char"/>
    <w:link w:val="NormalWeb"/>
    <w:uiPriority w:val="99"/>
    <w:rPr>
      <w:rFonts w:eastAsia="Times New Roman"/>
      <w:sz w:val="24"/>
      <w:szCs w:val="24"/>
      <w:lang w:val="en-US" w:eastAsia="en-US"/>
    </w:rPr>
  </w:style>
  <w:style w:type="paragraph" w:customStyle="1" w:styleId="Normal1">
    <w:name w:val="Normal1"/>
    <w:basedOn w:val="Normal"/>
    <w:uiPriority w:val="99"/>
    <w:qFormat/>
    <w:pPr>
      <w:spacing w:before="100" w:beforeAutospacing="1" w:after="100" w:afterAutospacing="1" w:line="240" w:lineRule="auto"/>
      <w:ind w:firstLine="0"/>
      <w:jc w:val="left"/>
    </w:pPr>
    <w:rPr>
      <w:rFonts w:ascii="Calibri" w:eastAsia="Times New Roman" w:hAnsi="Calibri" w:cs="Calibri"/>
      <w:sz w:val="24"/>
      <w:szCs w:val="24"/>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lang w:val="vi-VN" w:eastAsia="vi-VN"/>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val="vi-VN" w:eastAsia="vi-VN"/>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lang w:val="vi-VN" w:eastAsia="vi-VN"/>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lang w:val="vi-VN" w:eastAsia="vi-VN"/>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lang w:val="vi-VN" w:eastAsia="vi-VN"/>
    </w:rPr>
  </w:style>
  <w:style w:type="paragraph" w:customStyle="1" w:styleId="xl268">
    <w:name w:val="xl2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9">
    <w:name w:val="xl269"/>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0">
    <w:name w:val="xl2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1">
    <w:name w:val="xl2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val="vi-VN" w:eastAsia="vi-VN"/>
    </w:rPr>
  </w:style>
  <w:style w:type="paragraph" w:customStyle="1" w:styleId="xl272">
    <w:name w:val="xl2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val="vi-VN" w:eastAsia="vi-VN"/>
    </w:rPr>
  </w:style>
  <w:style w:type="paragraph" w:customStyle="1" w:styleId="xl273">
    <w:name w:val="xl273"/>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4">
    <w:name w:val="xl274"/>
    <w:basedOn w:val="Normal"/>
    <w:pPr>
      <w:shd w:val="clear" w:color="000000" w:fill="FFFFFF"/>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76">
    <w:name w:val="xl276"/>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8">
    <w:name w:val="xl278"/>
    <w:basedOn w:val="Normal"/>
    <w:pPr>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9">
    <w:name w:val="xl279"/>
    <w:basedOn w:val="Normal"/>
    <w:pPr>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280">
    <w:name w:val="xl280"/>
    <w:basedOn w:val="Normal"/>
    <w:pPr>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81">
    <w:name w:val="xl2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2">
    <w:name w:val="xl2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3">
    <w:name w:val="xl283"/>
    <w:basedOn w:val="Normal"/>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84">
    <w:name w:val="xl2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285">
    <w:name w:val="xl2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6">
    <w:name w:val="xl2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7">
    <w:name w:val="xl2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288">
    <w:name w:val="xl2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9">
    <w:name w:val="xl2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0">
    <w:name w:val="xl2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1">
    <w:name w:val="xl2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92">
    <w:name w:val="xl2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3">
    <w:name w:val="xl2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4">
    <w:name w:val="xl2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5">
    <w:name w:val="xl29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6">
    <w:name w:val="xl2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7">
    <w:name w:val="xl2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8">
    <w:name w:val="xl2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9">
    <w:name w:val="xl2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0">
    <w:name w:val="xl3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1">
    <w:name w:val="xl3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02">
    <w:name w:val="xl3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3">
    <w:name w:val="xl3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4">
    <w:name w:val="xl3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5">
    <w:name w:val="xl3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6">
    <w:name w:val="xl30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7">
    <w:name w:val="xl3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8">
    <w:name w:val="xl30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9">
    <w:name w:val="xl3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0">
    <w:name w:val="xl3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1">
    <w:name w:val="xl3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2">
    <w:name w:val="xl3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lang w:val="vi-VN" w:eastAsia="vi-VN"/>
    </w:rPr>
  </w:style>
  <w:style w:type="paragraph" w:customStyle="1" w:styleId="xl313">
    <w:name w:val="xl3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i/>
      <w:iCs/>
      <w:sz w:val="20"/>
      <w:szCs w:val="20"/>
      <w:lang w:val="vi-VN" w:eastAsia="vi-VN"/>
    </w:rPr>
  </w:style>
  <w:style w:type="paragraph" w:customStyle="1" w:styleId="xl314">
    <w:name w:val="xl3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5">
    <w:name w:val="xl3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6">
    <w:name w:val="xl316"/>
    <w:basedOn w:val="Normal"/>
    <w:pPr>
      <w:shd w:val="clear" w:color="000000" w:fill="FFFFFF"/>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317">
    <w:name w:val="xl3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8">
    <w:name w:val="xl3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9">
    <w:name w:val="xl3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0">
    <w:name w:val="xl3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1">
    <w:name w:val="xl3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2">
    <w:name w:val="xl3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323">
    <w:name w:val="xl32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4">
    <w:name w:val="xl32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5">
    <w:name w:val="xl32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26">
    <w:name w:val="xl3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7">
    <w:name w:val="xl3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8">
    <w:name w:val="xl3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9">
    <w:name w:val="xl3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0">
    <w:name w:val="xl3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1">
    <w:name w:val="xl3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2">
    <w:name w:val="xl3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3">
    <w:name w:val="xl3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4">
    <w:name w:val="xl3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5">
    <w:name w:val="xl3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6">
    <w:name w:val="xl3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7">
    <w:name w:val="xl3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8">
    <w:name w:val="xl3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9">
    <w:name w:val="xl3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40">
    <w:name w:val="xl3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57">
    <w:name w:val="xl25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59">
    <w:name w:val="xl25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Default">
    <w:name w:val="Default"/>
    <w:uiPriority w:val="99"/>
    <w:qFormat/>
    <w:pPr>
      <w:autoSpaceDE w:val="0"/>
      <w:autoSpaceDN w:val="0"/>
      <w:adjustRightInd w:val="0"/>
    </w:pPr>
    <w:rPr>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
    <w:basedOn w:val="Normal"/>
    <w:uiPriority w:val="99"/>
    <w:qFormat/>
    <w:pPr>
      <w:spacing w:before="0" w:after="160" w:line="240" w:lineRule="exact"/>
      <w:ind w:firstLine="0"/>
      <w:jc w:val="left"/>
    </w:pPr>
    <w:rPr>
      <w:rFonts w:ascii="Calibri" w:hAnsi="Calibr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pPr>
      <w:spacing w:before="0" w:after="160" w:line="240" w:lineRule="exact"/>
      <w:ind w:firstLine="0"/>
      <w:jc w:val="left"/>
    </w:pPr>
    <w:rPr>
      <w:rFonts w:ascii="Calibri" w:hAnsi="Calibri"/>
      <w:sz w:val="22"/>
      <w:vertAlign w:val="superscript"/>
    </w:rPr>
  </w:style>
  <w:style w:type="character" w:customStyle="1" w:styleId="BodyTextIndentChar">
    <w:name w:val="Body Text Indent Char"/>
    <w:aliases w:val="Body Text Indent Char Char Char Char1"/>
    <w:link w:val="BodyTextIndent"/>
    <w:uiPriority w:val="99"/>
    <w:rPr>
      <w:rFonts w:eastAsia="Times New Roman"/>
      <w:sz w:val="28"/>
      <w:szCs w:val="28"/>
      <w:lang w:val="zh-CN" w:eastAsia="zh-CN"/>
    </w:rPr>
  </w:style>
  <w:style w:type="paragraph" w:customStyle="1" w:styleId="Normal2">
    <w:name w:val="Normal2"/>
    <w:basedOn w:val="Normal"/>
    <w:pPr>
      <w:spacing w:before="100" w:beforeAutospacing="1" w:after="100" w:afterAutospacing="1" w:line="240" w:lineRule="auto"/>
      <w:ind w:firstLine="0"/>
      <w:jc w:val="left"/>
    </w:pPr>
    <w:rPr>
      <w:rFonts w:eastAsia="Times New Roman"/>
      <w:sz w:val="24"/>
      <w:szCs w:val="24"/>
    </w:rPr>
  </w:style>
  <w:style w:type="paragraph" w:customStyle="1" w:styleId="Tieudephu">
    <w:name w:val="Tieu de phu"/>
    <w:basedOn w:val="Normal"/>
    <w:uiPriority w:val="99"/>
    <w:qFormat/>
    <w:pPr>
      <w:spacing w:before="0" w:line="240" w:lineRule="auto"/>
      <w:ind w:firstLine="0"/>
      <w:jc w:val="center"/>
    </w:pPr>
    <w:rPr>
      <w:rFonts w:ascii="PdTime" w:eastAsia="Times New Roman" w:hAnsi="PdTime"/>
      <w:b/>
      <w:spacing w:val="4"/>
      <w:sz w:val="26"/>
      <w:szCs w:val="20"/>
      <w:lang w:val="en-GB"/>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87">
    <w:name w:val="xl87"/>
    <w:basedOn w:val="Normal"/>
    <w:qFormat/>
    <w:pPr>
      <w:spacing w:before="100" w:beforeAutospacing="1" w:after="100" w:afterAutospacing="1" w:line="240" w:lineRule="auto"/>
      <w:ind w:firstLine="0"/>
      <w:jc w:val="left"/>
    </w:pPr>
    <w:rPr>
      <w:rFonts w:eastAsia="Times New Roman"/>
      <w:b/>
      <w:bCs/>
      <w:sz w:val="24"/>
      <w:szCs w:val="24"/>
    </w:rPr>
  </w:style>
  <w:style w:type="paragraph" w:customStyle="1" w:styleId="xl88">
    <w:name w:val="xl88"/>
    <w:basedOn w:val="Normal"/>
    <w:qFormat/>
    <w:pPr>
      <w:spacing w:before="100" w:beforeAutospacing="1" w:after="100" w:afterAutospacing="1" w:line="240" w:lineRule="auto"/>
      <w:ind w:firstLine="0"/>
      <w:jc w:val="left"/>
    </w:pPr>
    <w:rPr>
      <w:rFonts w:eastAsia="Times New Roman"/>
      <w:i/>
      <w:iCs/>
      <w:sz w:val="24"/>
      <w:szCs w:val="24"/>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sz w:val="20"/>
      <w:szCs w:val="20"/>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0"/>
      <w:szCs w:val="20"/>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6">
    <w:name w:val="xl96"/>
    <w:basedOn w:val="Normal"/>
    <w:qFormat/>
    <w:pPr>
      <w:spacing w:before="100" w:beforeAutospacing="1" w:after="100" w:afterAutospacing="1" w:line="240" w:lineRule="auto"/>
      <w:ind w:firstLine="0"/>
      <w:jc w:val="left"/>
      <w:textAlignment w:val="center"/>
    </w:pPr>
    <w:rPr>
      <w:rFonts w:eastAsia="Times New Roman"/>
      <w:sz w:val="20"/>
      <w:szCs w:val="20"/>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sz w:val="20"/>
      <w:szCs w:val="20"/>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olor w:val="000000"/>
      <w:sz w:val="20"/>
      <w:szCs w:val="20"/>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7">
    <w:name w:val="xl1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9">
    <w:name w:val="xl1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0">
    <w:name w:val="xl1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1">
    <w:name w:val="xl1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6">
    <w:name w:val="xl1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8">
    <w:name w:val="xl1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49">
    <w:name w:val="xl1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0">
    <w:name w:val="xl1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2">
    <w:name w:val="xl1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3">
    <w:name w:val="xl15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4">
    <w:name w:val="xl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7">
    <w:name w:val="xl1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character" w:customStyle="1" w:styleId="BodyTextIndent3Char">
    <w:name w:val="Body Text Indent 3 Char"/>
    <w:link w:val="BodyTextIndent3"/>
    <w:uiPriority w:val="99"/>
    <w:rPr>
      <w:rFonts w:ascii=".VnTime" w:eastAsia="Times New Roman" w:hAnsi=".VnTime"/>
      <w:sz w:val="16"/>
      <w:szCs w:val="16"/>
    </w:rPr>
  </w:style>
  <w:style w:type="character" w:customStyle="1" w:styleId="vltext">
    <w:name w:val="vl_text"/>
    <w:basedOn w:val="DefaultParagraphFont"/>
    <w:uiPriority w:val="99"/>
  </w:style>
  <w:style w:type="character" w:customStyle="1" w:styleId="jlqj4b">
    <w:name w:val="jlqj4b"/>
    <w:basedOn w:val="DefaultParagraphFont"/>
  </w:style>
  <w:style w:type="character" w:customStyle="1" w:styleId="apple-converted-space">
    <w:name w:val="apple-converted-space"/>
  </w:style>
  <w:style w:type="character" w:customStyle="1" w:styleId="EndnoteTextChar">
    <w:name w:val="Endnote Text Char"/>
    <w:basedOn w:val="DefaultParagraphFont"/>
    <w:link w:val="EndnoteText"/>
    <w:uiPriority w:val="99"/>
    <w:rPr>
      <w:rFonts w:eastAsiaTheme="minorHAnsi" w:cstheme="minorBidi"/>
    </w:rPr>
  </w:style>
  <w:style w:type="character" w:customStyle="1" w:styleId="BodyTextIndent2Char">
    <w:name w:val="Body Text Indent 2 Char"/>
    <w:basedOn w:val="DefaultParagraphFont"/>
    <w:link w:val="BodyTextIndent2"/>
    <w:rPr>
      <w:sz w:val="28"/>
      <w:szCs w:val="22"/>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Pr>
      <w:sz w:val="28"/>
      <w:szCs w:val="28"/>
      <w:lang w:val="vi-VN"/>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pPr>
      <w:spacing w:before="0" w:after="200" w:line="276" w:lineRule="auto"/>
      <w:ind w:left="720" w:firstLine="0"/>
      <w:contextualSpacing/>
      <w:jc w:val="left"/>
    </w:pPr>
    <w:rPr>
      <w:szCs w:val="28"/>
      <w:lang w:val="vi-VN"/>
    </w:rPr>
  </w:style>
  <w:style w:type="character" w:customStyle="1" w:styleId="a21">
    <w:name w:val="a21"/>
    <w:rPr>
      <w:rFonts w:ascii="Arial" w:hAnsi="Arial" w:cs="Arial" w:hint="default"/>
      <w:sz w:val="20"/>
      <w:szCs w:val="20"/>
      <w:u w:val="none"/>
    </w:rPr>
  </w:style>
  <w:style w:type="paragraph" w:customStyle="1" w:styleId="Normal3">
    <w:name w:val="Normal3"/>
    <w:basedOn w:val="Normal"/>
    <w:pPr>
      <w:spacing w:before="100" w:beforeAutospacing="1" w:after="100" w:afterAutospacing="1" w:line="240" w:lineRule="auto"/>
      <w:ind w:firstLine="0"/>
      <w:jc w:val="left"/>
    </w:pPr>
    <w:rPr>
      <w:rFonts w:eastAsia="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pPr>
      <w:spacing w:before="100" w:after="0" w:line="240" w:lineRule="exact"/>
      <w:ind w:firstLine="0"/>
      <w:jc w:val="left"/>
    </w:pPr>
    <w:rPr>
      <w:sz w:val="20"/>
      <w:szCs w:val="20"/>
      <w:vertAlign w:val="superscript"/>
    </w:rPr>
  </w:style>
  <w:style w:type="character" w:customStyle="1" w:styleId="BodyText2">
    <w:name w:val="Body Text2"/>
    <w:qFormat/>
    <w:rPr>
      <w:rFonts w:eastAsia="Times New Roman"/>
      <w:color w:val="000000"/>
      <w:spacing w:val="0"/>
      <w:w w:val="100"/>
      <w:position w:val="0"/>
      <w:shd w:val="clear" w:color="auto" w:fill="FFFFFF"/>
      <w:lang w:val="vi-VN"/>
    </w:rPr>
  </w:style>
  <w:style w:type="character" w:customStyle="1" w:styleId="CommentTextChar">
    <w:name w:val="Comment Text Char"/>
    <w:basedOn w:val="DefaultParagraphFont"/>
    <w:link w:val="CommentText"/>
    <w:uiPriority w:val="99"/>
    <w:semiHidden/>
  </w:style>
  <w:style w:type="paragraph" w:customStyle="1" w:styleId="FootnoteTextChar3">
    <w:name w:val="Footnote Text Char3"/>
    <w:basedOn w:val="Normal"/>
    <w:uiPriority w:val="99"/>
    <w:pPr>
      <w:spacing w:before="0" w:after="160" w:line="240" w:lineRule="exact"/>
      <w:ind w:firstLine="0"/>
      <w:jc w:val="left"/>
    </w:pPr>
    <w:rPr>
      <w:rFonts w:eastAsia="Times New Roman"/>
      <w:color w:val="000000"/>
      <w:szCs w:val="28"/>
      <w:vertAlign w:val="superscript"/>
    </w:rPr>
  </w:style>
  <w:style w:type="paragraph" w:customStyle="1" w:styleId="CharCharCharChar">
    <w:name w:val="Char Char Char Char"/>
    <w:basedOn w:val="Normal"/>
    <w:autoRedefine/>
    <w:rsid w:val="009508C2"/>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AF590B"/>
    <w:pPr>
      <w:spacing w:before="0" w:after="160" w:line="240" w:lineRule="exact"/>
      <w:ind w:firstLine="0"/>
      <w:jc w:val="left"/>
    </w:pPr>
    <w:rPr>
      <w:rFonts w:eastAsia="Times New Roman"/>
      <w:sz w:val="20"/>
      <w:szCs w:val="20"/>
      <w:vertAlign w:val="superscript"/>
    </w:rPr>
  </w:style>
  <w:style w:type="character" w:customStyle="1" w:styleId="fontstyle01">
    <w:name w:val="fontstyle01"/>
    <w:rsid w:val="0011025F"/>
    <w:rPr>
      <w:rFonts w:ascii="Times New Roman" w:hAnsi="Times New Roman" w:cs="Times New Roman" w:hint="default"/>
      <w:b w:val="0"/>
      <w:bCs w:val="0"/>
      <w:i w:val="0"/>
      <w:iCs w:val="0"/>
      <w:color w:val="000000"/>
      <w:sz w:val="28"/>
      <w:szCs w:val="28"/>
    </w:rPr>
  </w:style>
  <w:style w:type="paragraph" w:customStyle="1" w:styleId="colorblack">
    <w:name w:val="colorblack"/>
    <w:basedOn w:val="Normal"/>
    <w:rsid w:val="009A51F4"/>
    <w:pPr>
      <w:spacing w:before="100" w:beforeAutospacing="1" w:after="100" w:afterAutospacing="1" w:line="240" w:lineRule="auto"/>
      <w:ind w:firstLine="0"/>
      <w:jc w:val="left"/>
    </w:pPr>
    <w:rPr>
      <w:rFonts w:eastAsia="Times New Roman"/>
      <w:sz w:val="24"/>
      <w:szCs w:val="24"/>
    </w:rPr>
  </w:style>
  <w:style w:type="character" w:customStyle="1" w:styleId="Heading1Char">
    <w:name w:val="Heading 1 Char"/>
    <w:basedOn w:val="DefaultParagraphFont"/>
    <w:link w:val="Heading1"/>
    <w:rsid w:val="00122D22"/>
    <w:rPr>
      <w:rFonts w:eastAsia="Times New Roman"/>
      <w:sz w:val="28"/>
      <w:szCs w:val="24"/>
      <w:lang w:val="x-none" w:eastAsia="x-none"/>
    </w:rPr>
  </w:style>
  <w:style w:type="character" w:customStyle="1" w:styleId="Heading4Char">
    <w:name w:val="Heading 4 Char"/>
    <w:basedOn w:val="DefaultParagraphFont"/>
    <w:link w:val="Heading4"/>
    <w:semiHidden/>
    <w:rsid w:val="00122D22"/>
    <w:rPr>
      <w:rFonts w:ascii="Calibri" w:eastAsia="MS Mincho" w:hAnsi="Calibri"/>
      <w:b/>
      <w:bCs/>
      <w:sz w:val="28"/>
      <w:szCs w:val="28"/>
    </w:rPr>
  </w:style>
  <w:style w:type="paragraph" w:customStyle="1" w:styleId="et63">
    <w:name w:val="et63"/>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64">
    <w:name w:val="et64"/>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65">
    <w:name w:val="et65"/>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character" w:customStyle="1" w:styleId="FooterChar1">
    <w:name w:val="Footer Char1"/>
    <w:uiPriority w:val="99"/>
    <w:semiHidden/>
    <w:rsid w:val="00122D22"/>
    <w:rPr>
      <w:rFonts w:ascii="Times New Roman" w:eastAsia="Times New Roman" w:hAnsi="Times New Roman"/>
      <w:sz w:val="28"/>
      <w:szCs w:val="24"/>
      <w:lang w:val="en-US" w:eastAsia="en-US"/>
    </w:rPr>
  </w:style>
  <w:style w:type="paragraph" w:customStyle="1" w:styleId="font1">
    <w:name w:val="font1"/>
    <w:basedOn w:val="Normal"/>
    <w:qFormat/>
    <w:rsid w:val="00122D22"/>
    <w:pPr>
      <w:spacing w:before="100" w:beforeAutospacing="1" w:after="100" w:afterAutospacing="1" w:line="240" w:lineRule="auto"/>
      <w:ind w:firstLine="0"/>
      <w:jc w:val="left"/>
    </w:pPr>
    <w:rPr>
      <w:rFonts w:eastAsia="Times New Roman"/>
      <w:i/>
      <w:iCs/>
      <w:color w:val="000000"/>
      <w:sz w:val="20"/>
      <w:szCs w:val="20"/>
      <w:lang w:val="vi-VN" w:eastAsia="vi-VN"/>
    </w:rPr>
  </w:style>
  <w:style w:type="paragraph" w:customStyle="1" w:styleId="font4">
    <w:name w:val="font4"/>
    <w:basedOn w:val="Normal"/>
    <w:qFormat/>
    <w:rsid w:val="00122D22"/>
    <w:pPr>
      <w:spacing w:before="100" w:beforeAutospacing="1" w:after="100" w:afterAutospacing="1" w:line="240" w:lineRule="auto"/>
      <w:ind w:firstLine="0"/>
      <w:jc w:val="left"/>
    </w:pPr>
    <w:rPr>
      <w:rFonts w:eastAsia="Times New Roman"/>
      <w:b/>
      <w:bCs/>
      <w:color w:val="000000"/>
      <w:sz w:val="20"/>
      <w:szCs w:val="20"/>
      <w:lang w:val="vi-VN" w:eastAsia="vi-VN"/>
    </w:rPr>
  </w:style>
  <w:style w:type="paragraph" w:customStyle="1" w:styleId="font6">
    <w:name w:val="font6"/>
    <w:basedOn w:val="Normal"/>
    <w:qFormat/>
    <w:rsid w:val="00122D22"/>
    <w:pPr>
      <w:spacing w:before="100" w:beforeAutospacing="1" w:after="100" w:afterAutospacing="1" w:line="240" w:lineRule="auto"/>
      <w:ind w:firstLine="0"/>
      <w:jc w:val="left"/>
    </w:pPr>
    <w:rPr>
      <w:rFonts w:eastAsia="Times New Roman"/>
      <w:color w:val="000000"/>
      <w:sz w:val="20"/>
      <w:szCs w:val="20"/>
      <w:lang w:val="vi-VN" w:eastAsia="vi-VN"/>
    </w:rPr>
  </w:style>
  <w:style w:type="paragraph" w:customStyle="1" w:styleId="et5">
    <w:name w:val="et5"/>
    <w:basedOn w:val="Normal"/>
    <w:qFormat/>
    <w:rsid w:val="00122D22"/>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
    <w:name w:val="et6"/>
    <w:basedOn w:val="Normal"/>
    <w:qFormat/>
    <w:rsid w:val="00122D22"/>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61">
    <w:name w:val="font61"/>
    <w:rsid w:val="00122D2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41">
    <w:name w:val="font41"/>
    <w:rsid w:val="00122D22"/>
    <w:rPr>
      <w:rFonts w:ascii="Times New Roman" w:hAnsi="Times New Roman" w:cs="Times New Roman" w:hint="default"/>
      <w:b/>
      <w:bCs/>
      <w:i w:val="0"/>
      <w:iCs w:val="0"/>
      <w:strike w:val="0"/>
      <w:dstrike w:val="0"/>
      <w:color w:val="000000"/>
      <w:sz w:val="20"/>
      <w:szCs w:val="20"/>
      <w:u w:val="none"/>
      <w:effect w:val="none"/>
    </w:rPr>
  </w:style>
  <w:style w:type="character" w:customStyle="1" w:styleId="font11">
    <w:name w:val="font11"/>
    <w:rsid w:val="00122D22"/>
    <w:rPr>
      <w:rFonts w:ascii="Times New Roman" w:hAnsi="Times New Roman" w:cs="Times New Roman" w:hint="default"/>
      <w:b w:val="0"/>
      <w:bCs w:val="0"/>
      <w:i/>
      <w:iCs/>
      <w:strike w:val="0"/>
      <w:dstrike w:val="0"/>
      <w:color w:val="000000"/>
      <w:sz w:val="20"/>
      <w:szCs w:val="20"/>
      <w:u w:val="none"/>
      <w:effect w:val="none"/>
    </w:rPr>
  </w:style>
  <w:style w:type="numbering" w:customStyle="1" w:styleId="NoList1">
    <w:name w:val="No List1"/>
    <w:next w:val="NoList"/>
    <w:uiPriority w:val="99"/>
    <w:semiHidden/>
    <w:unhideWhenUsed/>
    <w:rsid w:val="00122D22"/>
  </w:style>
  <w:style w:type="paragraph" w:customStyle="1" w:styleId="font0">
    <w:name w:val="font0"/>
    <w:basedOn w:val="Normal"/>
    <w:qFormat/>
    <w:rsid w:val="00122D22"/>
    <w:pPr>
      <w:spacing w:before="100" w:beforeAutospacing="1" w:after="100" w:afterAutospacing="1" w:line="240" w:lineRule="auto"/>
      <w:ind w:firstLine="0"/>
      <w:jc w:val="left"/>
    </w:pPr>
    <w:rPr>
      <w:rFonts w:eastAsia="Times New Roman"/>
      <w:color w:val="000000"/>
      <w:sz w:val="20"/>
      <w:szCs w:val="20"/>
      <w:vertAlign w:val="superscript"/>
      <w:lang w:val="vi-VN" w:eastAsia="vi-VN"/>
    </w:rPr>
  </w:style>
  <w:style w:type="paragraph" w:customStyle="1" w:styleId="font2">
    <w:name w:val="font2"/>
    <w:basedOn w:val="Normal"/>
    <w:qFormat/>
    <w:rsid w:val="00122D22"/>
    <w:pPr>
      <w:spacing w:before="100" w:beforeAutospacing="1" w:after="100" w:afterAutospacing="1" w:line="240" w:lineRule="auto"/>
      <w:ind w:firstLine="0"/>
      <w:jc w:val="left"/>
    </w:pPr>
    <w:rPr>
      <w:rFonts w:eastAsia="Times New Roman"/>
      <w:b/>
      <w:bCs/>
      <w:color w:val="000000"/>
      <w:sz w:val="20"/>
      <w:szCs w:val="20"/>
      <w:lang w:val="vi-VN" w:eastAsia="vi-VN"/>
    </w:rPr>
  </w:style>
  <w:style w:type="character" w:customStyle="1" w:styleId="font01">
    <w:name w:val="font01"/>
    <w:rsid w:val="00122D22"/>
    <w:rPr>
      <w:rFonts w:ascii="Times New Roman" w:hAnsi="Times New Roman" w:cs="Times New Roman" w:hint="default"/>
      <w:b w:val="0"/>
      <w:bCs w:val="0"/>
      <w:i w:val="0"/>
      <w:iCs w:val="0"/>
      <w:strike w:val="0"/>
      <w:dstrike w:val="0"/>
      <w:color w:val="000000"/>
      <w:sz w:val="20"/>
      <w:szCs w:val="20"/>
      <w:u w:val="none"/>
      <w:effect w:val="none"/>
      <w:vertAlign w:val="superscript"/>
    </w:rPr>
  </w:style>
  <w:style w:type="character" w:customStyle="1" w:styleId="font21">
    <w:name w:val="font21"/>
    <w:rsid w:val="00122D22"/>
    <w:rPr>
      <w:rFonts w:ascii="Times New Roman" w:hAnsi="Times New Roman" w:cs="Times New Roman" w:hint="default"/>
      <w:b/>
      <w:bCs/>
      <w:i w:val="0"/>
      <w:iCs w:val="0"/>
      <w:strike w:val="0"/>
      <w:dstrike w:val="0"/>
      <w:color w:val="000000"/>
      <w:sz w:val="20"/>
      <w:szCs w:val="20"/>
      <w:u w:val="none"/>
      <w:effect w:val="none"/>
    </w:rPr>
  </w:style>
  <w:style w:type="numbering" w:customStyle="1" w:styleId="NoList2">
    <w:name w:val="No List2"/>
    <w:next w:val="NoList"/>
    <w:uiPriority w:val="99"/>
    <w:semiHidden/>
    <w:unhideWhenUsed/>
    <w:rsid w:val="00122D22"/>
  </w:style>
  <w:style w:type="paragraph" w:customStyle="1" w:styleId="et66">
    <w:name w:val="et66"/>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67">
    <w:name w:val="et67"/>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68">
    <w:name w:val="et68"/>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69">
    <w:name w:val="et69"/>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0">
    <w:name w:val="et70"/>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1">
    <w:name w:val="et71"/>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2">
    <w:name w:val="et72"/>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3">
    <w:name w:val="et73"/>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4">
    <w:name w:val="et74"/>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5">
    <w:name w:val="et75"/>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6">
    <w:name w:val="et76"/>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7">
    <w:name w:val="et77"/>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8">
    <w:name w:val="et78"/>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79">
    <w:name w:val="et79"/>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0">
    <w:name w:val="et80"/>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1">
    <w:name w:val="et81"/>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2">
    <w:name w:val="et82"/>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3">
    <w:name w:val="et83"/>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4">
    <w:name w:val="et84"/>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5">
    <w:name w:val="et85"/>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89">
    <w:name w:val="et89"/>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90">
    <w:name w:val="et90"/>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91">
    <w:name w:val="et91"/>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customStyle="1" w:styleId="et92">
    <w:name w:val="et92"/>
    <w:basedOn w:val="Normal"/>
    <w:qFormat/>
    <w:rsid w:val="00122D22"/>
    <w:pPr>
      <w:spacing w:before="100" w:beforeAutospacing="1" w:after="100" w:afterAutospacing="1" w:line="240" w:lineRule="auto"/>
      <w:ind w:firstLine="0"/>
      <w:jc w:val="left"/>
      <w:textAlignment w:val="bottom"/>
    </w:pPr>
    <w:rPr>
      <w:rFonts w:eastAsia="Times New Roman"/>
      <w:color w:val="000000"/>
      <w:sz w:val="22"/>
      <w:lang w:val="vi-VN" w:eastAsia="vi-VN"/>
    </w:rPr>
  </w:style>
  <w:style w:type="paragraph" w:styleId="Caption">
    <w:name w:val="caption"/>
    <w:aliases w:val="(Table Title)"/>
    <w:basedOn w:val="Normal"/>
    <w:next w:val="Normal"/>
    <w:link w:val="CaptionChar"/>
    <w:uiPriority w:val="35"/>
    <w:qFormat/>
    <w:rsid w:val="00122D22"/>
    <w:pPr>
      <w:spacing w:before="60" w:after="60" w:line="240" w:lineRule="auto"/>
      <w:jc w:val="center"/>
    </w:pPr>
    <w:rPr>
      <w:rFonts w:eastAsia="Yu Mincho"/>
      <w:bCs/>
      <w:i/>
      <w:color w:val="000000"/>
      <w:szCs w:val="28"/>
      <w:lang w:val="vi-VN" w:eastAsia="ja-JP"/>
    </w:rPr>
  </w:style>
  <w:style w:type="character" w:customStyle="1" w:styleId="CaptionChar">
    <w:name w:val="Caption Char"/>
    <w:aliases w:val="(Table Title) Char"/>
    <w:link w:val="Caption"/>
    <w:uiPriority w:val="35"/>
    <w:qFormat/>
    <w:rsid w:val="00122D22"/>
    <w:rPr>
      <w:rFonts w:eastAsia="Yu Mincho"/>
      <w:bCs/>
      <w:i/>
      <w:color w:val="000000"/>
      <w:sz w:val="28"/>
      <w:szCs w:val="28"/>
      <w:lang w:val="vi-VN" w:eastAsia="ja-JP"/>
    </w:rPr>
  </w:style>
  <w:style w:type="paragraph" w:customStyle="1" w:styleId="Heading21">
    <w:name w:val="Heading 2.1"/>
    <w:basedOn w:val="Heading2"/>
    <w:uiPriority w:val="99"/>
    <w:qFormat/>
    <w:rsid w:val="00122D22"/>
    <w:pPr>
      <w:spacing w:before="120" w:line="312" w:lineRule="auto"/>
      <w:ind w:firstLine="397"/>
      <w:jc w:val="both"/>
    </w:pPr>
    <w:rPr>
      <w:bCs w:val="0"/>
      <w:i/>
      <w:iCs/>
      <w:lang w:val="x-none" w:eastAsia="x-none"/>
    </w:rPr>
  </w:style>
  <w:style w:type="character" w:customStyle="1" w:styleId="BodyTextIndentChar1">
    <w:name w:val="Body Text Indent Char1"/>
    <w:aliases w:val="Body Text Indent Char Char Char Char"/>
    <w:uiPriority w:val="99"/>
    <w:rsid w:val="00122D22"/>
    <w:rPr>
      <w:rFonts w:ascii=".VnTime" w:hAnsi=".VnTime"/>
      <w:sz w:val="28"/>
    </w:rPr>
  </w:style>
  <w:style w:type="paragraph" w:customStyle="1" w:styleId="xl77">
    <w:name w:val="xl77"/>
    <w:basedOn w:val="Normal"/>
    <w:uiPriority w:val="99"/>
    <w:qFormat/>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78">
    <w:name w:val="xl78"/>
    <w:basedOn w:val="Normal"/>
    <w:qFormat/>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normal10">
    <w:name w:val="normal1"/>
    <w:basedOn w:val="Normal"/>
    <w:uiPriority w:val="99"/>
    <w:qFormat/>
    <w:rsid w:val="00122D22"/>
    <w:pPr>
      <w:spacing w:before="100" w:beforeAutospacing="1" w:after="100" w:afterAutospacing="1" w:line="240" w:lineRule="auto"/>
      <w:ind w:firstLine="0"/>
      <w:jc w:val="left"/>
    </w:pPr>
    <w:rPr>
      <w:rFonts w:eastAsia="Times New Roman"/>
      <w:sz w:val="24"/>
      <w:szCs w:val="24"/>
    </w:rPr>
  </w:style>
  <w:style w:type="character" w:customStyle="1" w:styleId="normalchar0">
    <w:name w:val="normalchar"/>
    <w:basedOn w:val="DefaultParagraphFont"/>
    <w:rsid w:val="00122D22"/>
  </w:style>
  <w:style w:type="paragraph" w:customStyle="1" w:styleId="xl161">
    <w:name w:val="xl161"/>
    <w:basedOn w:val="Normal"/>
    <w:qFormat/>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olor w:val="000000"/>
      <w:sz w:val="20"/>
      <w:szCs w:val="20"/>
    </w:rPr>
  </w:style>
  <w:style w:type="paragraph" w:customStyle="1" w:styleId="xl162">
    <w:name w:val="xl162"/>
    <w:basedOn w:val="Normal"/>
    <w:qFormat/>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163">
    <w:name w:val="xl163"/>
    <w:basedOn w:val="Normal"/>
    <w:qFormat/>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164">
    <w:name w:val="xl164"/>
    <w:basedOn w:val="Normal"/>
    <w:uiPriority w:val="99"/>
    <w:qFormat/>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165">
    <w:name w:val="xl165"/>
    <w:basedOn w:val="Normal"/>
    <w:uiPriority w:val="99"/>
    <w:qFormat/>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character" w:styleId="PageNumber">
    <w:name w:val="page number"/>
    <w:rsid w:val="00122D22"/>
  </w:style>
  <w:style w:type="paragraph" w:styleId="CommentSubject">
    <w:name w:val="annotation subject"/>
    <w:basedOn w:val="CommentText"/>
    <w:next w:val="CommentText"/>
    <w:link w:val="CommentSubjectChar"/>
    <w:uiPriority w:val="99"/>
    <w:semiHidden/>
    <w:unhideWhenUsed/>
    <w:rsid w:val="00122D22"/>
    <w:pPr>
      <w:spacing w:line="288" w:lineRule="auto"/>
      <w:ind w:firstLine="720"/>
    </w:pPr>
    <w:rPr>
      <w:b/>
      <w:bCs/>
    </w:rPr>
  </w:style>
  <w:style w:type="character" w:customStyle="1" w:styleId="CommentSubjectChar">
    <w:name w:val="Comment Subject Char"/>
    <w:basedOn w:val="CommentTextChar"/>
    <w:link w:val="CommentSubject"/>
    <w:uiPriority w:val="99"/>
    <w:semiHidden/>
    <w:rsid w:val="00122D22"/>
    <w:rPr>
      <w:b/>
      <w:bCs/>
    </w:rPr>
  </w:style>
  <w:style w:type="character" w:customStyle="1" w:styleId="CommentTextChar1">
    <w:name w:val="Comment Text Char1"/>
    <w:basedOn w:val="DefaultParagraphFont"/>
    <w:uiPriority w:val="99"/>
    <w:semiHidden/>
    <w:rsid w:val="00122D22"/>
  </w:style>
  <w:style w:type="character" w:customStyle="1" w:styleId="HeaderChar1">
    <w:name w:val="Header Char1"/>
    <w:basedOn w:val="DefaultParagraphFont"/>
    <w:uiPriority w:val="99"/>
    <w:semiHidden/>
    <w:rsid w:val="00122D22"/>
    <w:rPr>
      <w:sz w:val="28"/>
      <w:szCs w:val="24"/>
    </w:rPr>
  </w:style>
  <w:style w:type="character" w:customStyle="1" w:styleId="BalloonTextChar1">
    <w:name w:val="Balloon Text Char1"/>
    <w:basedOn w:val="DefaultParagraphFont"/>
    <w:uiPriority w:val="99"/>
    <w:semiHidden/>
    <w:rsid w:val="00122D22"/>
    <w:rPr>
      <w:rFonts w:ascii="Tahoma" w:hAnsi="Tahoma" w:cs="Tahoma"/>
      <w:sz w:val="16"/>
      <w:szCs w:val="16"/>
    </w:rPr>
  </w:style>
  <w:style w:type="character" w:customStyle="1" w:styleId="BodyTextChar1">
    <w:name w:val="Body Text Char1"/>
    <w:basedOn w:val="DefaultParagraphFont"/>
    <w:semiHidden/>
    <w:rsid w:val="00122D22"/>
    <w:rPr>
      <w:sz w:val="28"/>
      <w:szCs w:val="24"/>
    </w:rPr>
  </w:style>
  <w:style w:type="character" w:customStyle="1" w:styleId="CommentSubjectChar1">
    <w:name w:val="Comment Subject Char1"/>
    <w:basedOn w:val="CommentTextChar1"/>
    <w:uiPriority w:val="99"/>
    <w:semiHidden/>
    <w:rsid w:val="00122D22"/>
    <w:rPr>
      <w:b/>
      <w:bCs/>
    </w:rPr>
  </w:style>
  <w:style w:type="character" w:customStyle="1" w:styleId="Other">
    <w:name w:val="Other_"/>
    <w:link w:val="Other0"/>
    <w:uiPriority w:val="99"/>
    <w:rsid w:val="00122D22"/>
    <w:rPr>
      <w:sz w:val="26"/>
      <w:szCs w:val="26"/>
      <w:shd w:val="clear" w:color="auto" w:fill="FFFFFF"/>
    </w:rPr>
  </w:style>
  <w:style w:type="paragraph" w:customStyle="1" w:styleId="Other0">
    <w:name w:val="Other"/>
    <w:basedOn w:val="Normal"/>
    <w:link w:val="Other"/>
    <w:uiPriority w:val="99"/>
    <w:rsid w:val="00122D22"/>
    <w:pPr>
      <w:widowControl w:val="0"/>
      <w:shd w:val="clear" w:color="auto" w:fill="FFFFFF"/>
      <w:spacing w:before="0" w:after="40" w:line="254" w:lineRule="auto"/>
      <w:ind w:firstLine="400"/>
      <w:jc w:val="left"/>
    </w:pPr>
    <w:rPr>
      <w:sz w:val="26"/>
      <w:szCs w:val="26"/>
    </w:rPr>
  </w:style>
  <w:style w:type="numbering" w:customStyle="1" w:styleId="NoList3">
    <w:name w:val="No List3"/>
    <w:next w:val="NoList"/>
    <w:uiPriority w:val="99"/>
    <w:semiHidden/>
    <w:unhideWhenUsed/>
    <w:rsid w:val="00122D22"/>
  </w:style>
  <w:style w:type="paragraph" w:customStyle="1" w:styleId="et3">
    <w:name w:val="et3"/>
    <w:basedOn w:val="Normal"/>
    <w:rsid w:val="00122D22"/>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
    <w:name w:val="et4"/>
    <w:basedOn w:val="Normal"/>
    <w:rsid w:val="00122D22"/>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767">
    <w:name w:val="xl2767"/>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768">
    <w:name w:val="xl276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769">
    <w:name w:val="xl276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770">
    <w:name w:val="xl277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2771">
    <w:name w:val="xl277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2772">
    <w:name w:val="xl2772"/>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2773">
    <w:name w:val="xl2773"/>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2774">
    <w:name w:val="xl2774"/>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2775">
    <w:name w:val="xl2775"/>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776">
    <w:name w:val="xl2776"/>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olor w:val="000000"/>
      <w:sz w:val="20"/>
      <w:szCs w:val="20"/>
    </w:rPr>
  </w:style>
  <w:style w:type="paragraph" w:customStyle="1" w:styleId="xl2777">
    <w:name w:val="xl2777"/>
    <w:basedOn w:val="Normal"/>
    <w:rsid w:val="00122D22"/>
    <w:pPr>
      <w:shd w:val="clear" w:color="000000" w:fill="FFFFFF"/>
      <w:spacing w:before="100" w:beforeAutospacing="1" w:after="100" w:afterAutospacing="1" w:line="240" w:lineRule="auto"/>
      <w:ind w:firstLine="0"/>
      <w:jc w:val="left"/>
      <w:textAlignment w:val="center"/>
    </w:pPr>
    <w:rPr>
      <w:rFonts w:eastAsia="Times New Roman"/>
      <w:sz w:val="24"/>
      <w:szCs w:val="24"/>
    </w:rPr>
  </w:style>
  <w:style w:type="paragraph" w:customStyle="1" w:styleId="xl2778">
    <w:name w:val="xl277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779">
    <w:name w:val="xl277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780">
    <w:name w:val="xl278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2781">
    <w:name w:val="xl278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782">
    <w:name w:val="xl2782"/>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783">
    <w:name w:val="xl2783"/>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2784">
    <w:name w:val="xl2784"/>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2785">
    <w:name w:val="xl2785"/>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786">
    <w:name w:val="xl2786"/>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787">
    <w:name w:val="xl2787"/>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788">
    <w:name w:val="xl278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2789">
    <w:name w:val="xl278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2790">
    <w:name w:val="xl2790"/>
    <w:basedOn w:val="Normal"/>
    <w:rsid w:val="00122D22"/>
    <w:pPr>
      <w:shd w:val="clear" w:color="000000" w:fill="FFFFFF"/>
      <w:spacing w:before="100" w:beforeAutospacing="1" w:after="100" w:afterAutospacing="1" w:line="240" w:lineRule="auto"/>
      <w:ind w:firstLine="0"/>
      <w:jc w:val="left"/>
      <w:textAlignment w:val="center"/>
    </w:pPr>
    <w:rPr>
      <w:rFonts w:eastAsia="Times New Roman"/>
      <w:sz w:val="24"/>
      <w:szCs w:val="24"/>
    </w:rPr>
  </w:style>
  <w:style w:type="paragraph" w:customStyle="1" w:styleId="xl2791">
    <w:name w:val="xl279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792">
    <w:name w:val="xl2792"/>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793">
    <w:name w:val="xl2793"/>
    <w:basedOn w:val="Normal"/>
    <w:rsid w:val="00122D22"/>
    <w:pPr>
      <w:spacing w:before="100" w:beforeAutospacing="1" w:after="100" w:afterAutospacing="1" w:line="240" w:lineRule="auto"/>
      <w:ind w:firstLine="0"/>
      <w:jc w:val="left"/>
      <w:textAlignment w:val="center"/>
    </w:pPr>
    <w:rPr>
      <w:rFonts w:eastAsia="Times New Roman"/>
      <w:sz w:val="24"/>
      <w:szCs w:val="24"/>
    </w:rPr>
  </w:style>
  <w:style w:type="paragraph" w:customStyle="1" w:styleId="xl2794">
    <w:name w:val="xl2794"/>
    <w:basedOn w:val="Normal"/>
    <w:rsid w:val="00122D22"/>
    <w:pPr>
      <w:spacing w:before="100" w:beforeAutospacing="1" w:after="100" w:afterAutospacing="1" w:line="240" w:lineRule="auto"/>
      <w:ind w:firstLine="0"/>
      <w:jc w:val="left"/>
      <w:textAlignment w:val="center"/>
    </w:pPr>
    <w:rPr>
      <w:rFonts w:eastAsia="Times New Roman"/>
      <w:i/>
      <w:iCs/>
      <w:sz w:val="24"/>
      <w:szCs w:val="24"/>
    </w:rPr>
  </w:style>
  <w:style w:type="paragraph" w:customStyle="1" w:styleId="xl2795">
    <w:name w:val="xl2795"/>
    <w:basedOn w:val="Normal"/>
    <w:rsid w:val="00122D22"/>
    <w:pPr>
      <w:spacing w:before="100" w:beforeAutospacing="1" w:after="100" w:afterAutospacing="1" w:line="240" w:lineRule="auto"/>
      <w:ind w:firstLine="0"/>
      <w:jc w:val="left"/>
      <w:textAlignment w:val="center"/>
    </w:pPr>
    <w:rPr>
      <w:rFonts w:eastAsia="Times New Roman"/>
      <w:b/>
      <w:bCs/>
      <w:sz w:val="24"/>
      <w:szCs w:val="24"/>
    </w:rPr>
  </w:style>
  <w:style w:type="paragraph" w:customStyle="1" w:styleId="xl2796">
    <w:name w:val="xl2796"/>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797">
    <w:name w:val="xl2797"/>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798">
    <w:name w:val="xl279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799">
    <w:name w:val="xl279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2800">
    <w:name w:val="xl280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801">
    <w:name w:val="xl280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02">
    <w:name w:val="xl2802"/>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olor w:val="000000"/>
      <w:sz w:val="20"/>
      <w:szCs w:val="20"/>
    </w:rPr>
  </w:style>
  <w:style w:type="paragraph" w:customStyle="1" w:styleId="xl2803">
    <w:name w:val="xl2803"/>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804">
    <w:name w:val="xl2804"/>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2805">
    <w:name w:val="xl2805"/>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806">
    <w:name w:val="xl2806"/>
    <w:basedOn w:val="Normal"/>
    <w:rsid w:val="00122D22"/>
    <w:pPr>
      <w:shd w:val="clear" w:color="000000" w:fill="FFFFFF"/>
      <w:spacing w:before="100" w:beforeAutospacing="1" w:after="100" w:afterAutospacing="1" w:line="240" w:lineRule="auto"/>
      <w:ind w:firstLine="0"/>
      <w:jc w:val="left"/>
      <w:textAlignment w:val="center"/>
    </w:pPr>
    <w:rPr>
      <w:rFonts w:eastAsia="Times New Roman"/>
      <w:sz w:val="24"/>
      <w:szCs w:val="24"/>
    </w:rPr>
  </w:style>
  <w:style w:type="paragraph" w:customStyle="1" w:styleId="xl2807">
    <w:name w:val="xl2807"/>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rPr>
  </w:style>
  <w:style w:type="paragraph" w:customStyle="1" w:styleId="xl2808">
    <w:name w:val="xl280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809">
    <w:name w:val="xl2809"/>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10">
    <w:name w:val="xl2810"/>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11">
    <w:name w:val="xl2811"/>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12">
    <w:name w:val="xl2812"/>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13">
    <w:name w:val="xl2813"/>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14">
    <w:name w:val="xl2814"/>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15">
    <w:name w:val="xl2815"/>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816">
    <w:name w:val="xl2816"/>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17">
    <w:name w:val="xl2817"/>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18">
    <w:name w:val="xl2818"/>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19">
    <w:name w:val="xl2819"/>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20">
    <w:name w:val="xl282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21">
    <w:name w:val="xl2821"/>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22">
    <w:name w:val="xl2822"/>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23">
    <w:name w:val="xl2823"/>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24">
    <w:name w:val="xl2824"/>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25">
    <w:name w:val="xl2825"/>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826">
    <w:name w:val="xl2826"/>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27">
    <w:name w:val="xl2827"/>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28">
    <w:name w:val="xl282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29">
    <w:name w:val="xl282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0"/>
      <w:szCs w:val="20"/>
    </w:rPr>
  </w:style>
  <w:style w:type="paragraph" w:customStyle="1" w:styleId="xl2830">
    <w:name w:val="xl2830"/>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31">
    <w:name w:val="xl283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32">
    <w:name w:val="xl2832"/>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0"/>
      <w:szCs w:val="20"/>
    </w:rPr>
  </w:style>
  <w:style w:type="paragraph" w:customStyle="1" w:styleId="xl2833">
    <w:name w:val="xl2833"/>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34">
    <w:name w:val="xl2834"/>
    <w:basedOn w:val="Normal"/>
    <w:rsid w:val="00122D22"/>
    <w:pPr>
      <w:shd w:val="clear" w:color="000000" w:fill="FFFFFF"/>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35">
    <w:name w:val="xl2835"/>
    <w:basedOn w:val="Normal"/>
    <w:rsid w:val="00122D22"/>
    <w:pPr>
      <w:spacing w:before="100" w:beforeAutospacing="1" w:after="100" w:afterAutospacing="1" w:line="240" w:lineRule="auto"/>
      <w:ind w:firstLine="0"/>
      <w:jc w:val="left"/>
      <w:textAlignment w:val="center"/>
    </w:pPr>
    <w:rPr>
      <w:rFonts w:eastAsia="Times New Roman"/>
      <w:sz w:val="20"/>
      <w:szCs w:val="20"/>
    </w:rPr>
  </w:style>
  <w:style w:type="paragraph" w:customStyle="1" w:styleId="xl2836">
    <w:name w:val="xl2836"/>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37">
    <w:name w:val="xl2837"/>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38">
    <w:name w:val="xl2838"/>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39">
    <w:name w:val="xl2839"/>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40">
    <w:name w:val="xl2840"/>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41">
    <w:name w:val="xl2841"/>
    <w:basedOn w:val="Normal"/>
    <w:rsid w:val="00122D22"/>
    <w:pP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42">
    <w:name w:val="xl2842"/>
    <w:basedOn w:val="Normal"/>
    <w:rsid w:val="00122D22"/>
    <w:pP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43">
    <w:name w:val="xl2843"/>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44">
    <w:name w:val="xl2844"/>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45">
    <w:name w:val="xl2845"/>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b/>
      <w:bCs/>
      <w:sz w:val="20"/>
      <w:szCs w:val="20"/>
    </w:rPr>
  </w:style>
  <w:style w:type="paragraph" w:customStyle="1" w:styleId="xl2846">
    <w:name w:val="xl2846"/>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47">
    <w:name w:val="xl2847"/>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48">
    <w:name w:val="xl2848"/>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849">
    <w:name w:val="xl2849"/>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rPr>
  </w:style>
  <w:style w:type="paragraph" w:customStyle="1" w:styleId="xl2850">
    <w:name w:val="xl285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2851">
    <w:name w:val="xl2851"/>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2852">
    <w:name w:val="xl2852"/>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53">
    <w:name w:val="xl2853"/>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54">
    <w:name w:val="xl2854"/>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55">
    <w:name w:val="xl2855"/>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56">
    <w:name w:val="xl2856"/>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57">
    <w:name w:val="xl2857"/>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rPr>
  </w:style>
  <w:style w:type="paragraph" w:customStyle="1" w:styleId="xl2858">
    <w:name w:val="xl2858"/>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rPr>
  </w:style>
  <w:style w:type="paragraph" w:customStyle="1" w:styleId="xl2859">
    <w:name w:val="xl2859"/>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rPr>
  </w:style>
  <w:style w:type="paragraph" w:customStyle="1" w:styleId="xl2860">
    <w:name w:val="xl2860"/>
    <w:basedOn w:val="Normal"/>
    <w:rsid w:val="00122D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 w:val="20"/>
      <w:szCs w:val="20"/>
    </w:rPr>
  </w:style>
  <w:style w:type="paragraph" w:customStyle="1" w:styleId="xl2861">
    <w:name w:val="xl2861"/>
    <w:basedOn w:val="Normal"/>
    <w:rsid w:val="00122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rPr>
  </w:style>
  <w:style w:type="paragraph" w:customStyle="1" w:styleId="xl2862">
    <w:name w:val="xl2862"/>
    <w:basedOn w:val="Normal"/>
    <w:rsid w:val="00122D22"/>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0"/>
      <w:jc w:val="right"/>
      <w:textAlignment w:val="center"/>
    </w:pPr>
    <w:rPr>
      <w:rFonts w:eastAsia="Times New Roman"/>
      <w:sz w:val="20"/>
      <w:szCs w:val="20"/>
    </w:rPr>
  </w:style>
  <w:style w:type="paragraph" w:customStyle="1" w:styleId="xl2863">
    <w:name w:val="xl2863"/>
    <w:basedOn w:val="Normal"/>
    <w:rsid w:val="00122D22"/>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0"/>
      <w:jc w:val="right"/>
      <w:textAlignment w:val="center"/>
    </w:pPr>
    <w:rPr>
      <w:rFonts w:eastAsia="Times New Roman"/>
      <w:sz w:val="20"/>
      <w:szCs w:val="20"/>
    </w:rPr>
  </w:style>
  <w:style w:type="paragraph" w:styleId="BodyText20">
    <w:name w:val="Body Text 2"/>
    <w:basedOn w:val="Normal"/>
    <w:link w:val="BodyText2Char"/>
    <w:uiPriority w:val="99"/>
    <w:semiHidden/>
    <w:unhideWhenUsed/>
    <w:rsid w:val="00122D22"/>
    <w:pPr>
      <w:spacing w:line="480" w:lineRule="auto"/>
      <w:ind w:firstLine="720"/>
    </w:pPr>
  </w:style>
  <w:style w:type="character" w:customStyle="1" w:styleId="BodyText2Char">
    <w:name w:val="Body Text 2 Char"/>
    <w:basedOn w:val="DefaultParagraphFont"/>
    <w:link w:val="BodyText20"/>
    <w:uiPriority w:val="99"/>
    <w:semiHidden/>
    <w:rsid w:val="00122D22"/>
    <w:rPr>
      <w:sz w:val="28"/>
      <w:szCs w:val="22"/>
    </w:rPr>
  </w:style>
  <w:style w:type="character" w:customStyle="1" w:styleId="object">
    <w:name w:val="object"/>
    <w:rsid w:val="00122D22"/>
  </w:style>
  <w:style w:type="character" w:customStyle="1" w:styleId="text">
    <w:name w:val="text"/>
    <w:rsid w:val="00122D22"/>
  </w:style>
  <w:style w:type="character" w:customStyle="1" w:styleId="st">
    <w:name w:val="st"/>
    <w:rsid w:val="00122D22"/>
  </w:style>
  <w:style w:type="character" w:customStyle="1" w:styleId="view">
    <w:name w:val="view"/>
    <w:rsid w:val="0012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5F913-269E-4A4B-8B4B-D7A233B1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27109</Words>
  <Characters>154523</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Bo Ke hoach va Dau tu</cp:lastModifiedBy>
  <cp:revision>2</cp:revision>
  <cp:lastPrinted>2021-08-28T05:47:00Z</cp:lastPrinted>
  <dcterms:created xsi:type="dcterms:W3CDTF">2021-10-01T10:09:00Z</dcterms:created>
  <dcterms:modified xsi:type="dcterms:W3CDTF">2021-10-01T10:09:00Z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