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6BA85" w14:textId="77777777" w:rsidR="00E92E94" w:rsidRPr="008F4BF1" w:rsidRDefault="00E92E94" w:rsidP="00114330">
      <w:pPr>
        <w:spacing w:before="120" w:after="0" w:line="360" w:lineRule="exact"/>
        <w:jc w:val="center"/>
        <w:rPr>
          <w:b/>
        </w:rPr>
      </w:pPr>
      <w:bookmarkStart w:id="0" w:name="_GoBack"/>
      <w:bookmarkEnd w:id="0"/>
      <w:r w:rsidRPr="008F4BF1">
        <w:rPr>
          <w:b/>
        </w:rPr>
        <w:t xml:space="preserve">BÀI VIẾT THAM LUẬN CỦA TỈNH THÁI NGUYÊN </w:t>
      </w:r>
    </w:p>
    <w:p w14:paraId="731E69F6" w14:textId="77777777" w:rsidR="00E92E94" w:rsidRPr="008F4BF1" w:rsidRDefault="00E92E94" w:rsidP="00114330">
      <w:pPr>
        <w:shd w:val="clear" w:color="auto" w:fill="FFFFFF"/>
        <w:spacing w:before="120" w:after="0" w:line="360" w:lineRule="exact"/>
        <w:ind w:firstLine="720"/>
        <w:jc w:val="both"/>
        <w:rPr>
          <w:b/>
          <w:spacing w:val="-6"/>
        </w:rPr>
      </w:pPr>
      <w:r w:rsidRPr="008F4BF1">
        <w:rPr>
          <w:b/>
          <w:spacing w:val="-6"/>
        </w:rPr>
        <w:t>“Chuyển đổi số gắn kết với cải cách thủ tục hành chính tại địa phương”</w:t>
      </w:r>
    </w:p>
    <w:p w14:paraId="70D40710" w14:textId="77777777" w:rsidR="00E92E94" w:rsidRPr="008F4BF1" w:rsidRDefault="00E92E94" w:rsidP="00114330">
      <w:pPr>
        <w:shd w:val="clear" w:color="auto" w:fill="FFFFFF"/>
        <w:spacing w:before="120" w:after="0" w:line="360" w:lineRule="exact"/>
        <w:ind w:firstLine="720"/>
        <w:jc w:val="both"/>
        <w:rPr>
          <w:b/>
        </w:rPr>
      </w:pPr>
    </w:p>
    <w:p w14:paraId="111FE508" w14:textId="77777777" w:rsidR="00E92E94" w:rsidRPr="008F4BF1" w:rsidRDefault="00E92E94" w:rsidP="00114330">
      <w:pPr>
        <w:spacing w:before="120" w:after="0" w:line="360" w:lineRule="exact"/>
        <w:ind w:firstLine="720"/>
        <w:jc w:val="both"/>
      </w:pPr>
      <w:r w:rsidRPr="008F4BF1">
        <w:t xml:space="preserve">Kính thưa: </w:t>
      </w:r>
      <w:r w:rsidRPr="008F4BF1">
        <w:rPr>
          <w:i/>
          <w:iCs/>
        </w:rPr>
        <w:t>………………………………….…………………………………….</w:t>
      </w:r>
    </w:p>
    <w:p w14:paraId="0FA20CE5" w14:textId="77777777" w:rsidR="00E92E94" w:rsidRPr="008F4BF1" w:rsidRDefault="00E92E94" w:rsidP="00114330">
      <w:pPr>
        <w:spacing w:before="120" w:after="0" w:line="360" w:lineRule="exact"/>
        <w:ind w:firstLine="720"/>
        <w:jc w:val="both"/>
        <w:rPr>
          <w:spacing w:val="-2"/>
        </w:rPr>
      </w:pPr>
      <w:r w:rsidRPr="008F4BF1">
        <w:rPr>
          <w:spacing w:val="-2"/>
        </w:rPr>
        <w:t>Lời đầu tiên, thay mặt Lãnh đạo tỉnh Thái Nguyên, tôi xin được gửi đến quý vị đại biểu dự Hội nghị lời chào trân trọng và lời chúc mừng tốt đẹp nhất!</w:t>
      </w:r>
    </w:p>
    <w:p w14:paraId="56D56E61" w14:textId="77777777" w:rsidR="00E92E94" w:rsidRPr="008F4BF1" w:rsidRDefault="00E92E94" w:rsidP="00114330">
      <w:pPr>
        <w:shd w:val="clear" w:color="auto" w:fill="FFFFFF"/>
        <w:spacing w:before="120" w:after="0" w:line="360" w:lineRule="exact"/>
        <w:ind w:firstLine="720"/>
        <w:jc w:val="both"/>
        <w:rPr>
          <w:b/>
        </w:rPr>
      </w:pPr>
      <w:r w:rsidRPr="008F4BF1">
        <w:rPr>
          <w:spacing w:val="-6"/>
        </w:rPr>
        <w:t>Được sự phân công của Ban Tổ chức, tôi rất vinh dự được trình bày tham</w:t>
      </w:r>
      <w:r w:rsidRPr="008F4BF1">
        <w:t xml:space="preserve"> luận</w:t>
      </w:r>
      <w:r w:rsidRPr="008F4BF1">
        <w:rPr>
          <w:b/>
          <w:i/>
        </w:rPr>
        <w:t xml:space="preserve"> </w:t>
      </w:r>
      <w:r w:rsidRPr="008F4BF1">
        <w:rPr>
          <w:b/>
        </w:rPr>
        <w:t>“</w:t>
      </w:r>
      <w:r w:rsidRPr="008F4BF1">
        <w:rPr>
          <w:b/>
          <w:spacing w:val="-6"/>
        </w:rPr>
        <w:t>Chuyển đổi số gắn kết với cải cách thủ tục hành chính tại địa phương</w:t>
      </w:r>
      <w:r w:rsidRPr="008F4BF1">
        <w:rPr>
          <w:b/>
        </w:rPr>
        <w:t>”.</w:t>
      </w:r>
    </w:p>
    <w:p w14:paraId="54F85A20" w14:textId="77777777" w:rsidR="00E92E94" w:rsidRPr="008F4BF1" w:rsidRDefault="00E92E94" w:rsidP="00114330">
      <w:pPr>
        <w:spacing w:before="120" w:after="0" w:line="360" w:lineRule="exact"/>
        <w:ind w:firstLine="720"/>
        <w:jc w:val="both"/>
      </w:pPr>
      <w:r w:rsidRPr="008F4BF1">
        <w:t>Thưa quý vị đại biểu!</w:t>
      </w:r>
    </w:p>
    <w:p w14:paraId="56A66420" w14:textId="536E46BA" w:rsidR="00E92E94" w:rsidRPr="00062162" w:rsidRDefault="00E92E94" w:rsidP="00114330">
      <w:pPr>
        <w:pStyle w:val="NormalWeb"/>
        <w:shd w:val="clear" w:color="auto" w:fill="FFFFFF"/>
        <w:spacing w:before="120" w:beforeAutospacing="0" w:after="0" w:afterAutospacing="0" w:line="360" w:lineRule="exact"/>
        <w:ind w:firstLine="720"/>
        <w:jc w:val="both"/>
        <w:rPr>
          <w:spacing w:val="-6"/>
          <w:sz w:val="28"/>
          <w:szCs w:val="28"/>
        </w:rPr>
      </w:pPr>
      <w:r w:rsidRPr="00062162">
        <w:rPr>
          <w:rFonts w:eastAsiaTheme="minorHAnsi"/>
          <w:spacing w:val="-6"/>
          <w:sz w:val="28"/>
          <w:szCs w:val="28"/>
          <w:lang w:val="zu-ZA"/>
        </w:rPr>
        <w:t xml:space="preserve">Trong những năm vừa qua, công tác cách hành chính nói chung và cải cách thủ tục hành chính (TTHC) nói riêng của tỉnh Thái Nguyên đã đạt được những kết quả tích cực, </w:t>
      </w:r>
      <w:r w:rsidR="00134D57">
        <w:rPr>
          <w:rFonts w:eastAsiaTheme="minorHAnsi"/>
          <w:spacing w:val="-6"/>
          <w:sz w:val="28"/>
          <w:szCs w:val="28"/>
          <w:lang w:val="vi-VN"/>
        </w:rPr>
        <w:t xml:space="preserve">thứ hạng về </w:t>
      </w:r>
      <w:r w:rsidRPr="00062162">
        <w:rPr>
          <w:rFonts w:eastAsiaTheme="minorHAnsi"/>
          <w:spacing w:val="-6"/>
          <w:sz w:val="28"/>
          <w:szCs w:val="28"/>
          <w:lang w:val="zu-ZA"/>
        </w:rPr>
        <w:t xml:space="preserve">Chỉ số cải cách hành chính </w:t>
      </w:r>
      <w:r w:rsidR="00134D57">
        <w:rPr>
          <w:rFonts w:eastAsiaTheme="minorHAnsi"/>
          <w:spacing w:val="-6"/>
          <w:sz w:val="28"/>
          <w:szCs w:val="28"/>
          <w:lang w:val="vi-VN"/>
        </w:rPr>
        <w:t>của tỉnh không ngừng tăng lên (năm 2018 xếp thứ 18; năm 2019 xếp thứ 14; năm 2020 xếp thứ 12; năm 2021 xếp thứ 6)</w:t>
      </w:r>
      <w:r w:rsidRPr="00062162">
        <w:rPr>
          <w:rFonts w:eastAsiaTheme="minorHAnsi"/>
          <w:spacing w:val="-6"/>
          <w:sz w:val="28"/>
          <w:szCs w:val="28"/>
          <w:lang w:val="zu-ZA"/>
        </w:rPr>
        <w:t xml:space="preserve">, góp phần thực hiện tốt các chính sách an sinh xã hội, cải thiện và nâng cao đời sống vật chất, tinh thần của nhân dân. Để đạt được kết quả đó, tỉnh luôn gắn kết chuyển đổi số, ứng dụng công nghệ thông tin </w:t>
      </w:r>
      <w:r>
        <w:rPr>
          <w:rFonts w:eastAsiaTheme="minorHAnsi"/>
          <w:spacing w:val="-6"/>
          <w:sz w:val="28"/>
          <w:szCs w:val="28"/>
          <w:lang w:val="zu-ZA"/>
        </w:rPr>
        <w:t>với</w:t>
      </w:r>
      <w:r w:rsidRPr="00062162">
        <w:rPr>
          <w:rFonts w:eastAsiaTheme="minorHAnsi"/>
          <w:spacing w:val="-6"/>
          <w:sz w:val="28"/>
          <w:szCs w:val="28"/>
          <w:lang w:val="zu-ZA"/>
        </w:rPr>
        <w:t xml:space="preserve"> quản lý, điều hành hoạt động của chính quyền các cấp tại địa phương trong đó có việc</w:t>
      </w:r>
      <w:r w:rsidRPr="00062162">
        <w:rPr>
          <w:spacing w:val="-6"/>
          <w:sz w:val="28"/>
          <w:szCs w:val="28"/>
        </w:rPr>
        <w:t xml:space="preserve"> giải quyết </w:t>
      </w:r>
      <w:r w:rsidRPr="00062162">
        <w:rPr>
          <w:rFonts w:eastAsiaTheme="minorHAnsi"/>
          <w:spacing w:val="-6"/>
          <w:sz w:val="28"/>
          <w:szCs w:val="28"/>
          <w:lang w:val="zu-ZA"/>
        </w:rPr>
        <w:t>TTHC</w:t>
      </w:r>
      <w:r w:rsidRPr="00062162">
        <w:rPr>
          <w:spacing w:val="-6"/>
          <w:sz w:val="28"/>
          <w:szCs w:val="28"/>
        </w:rPr>
        <w:t xml:space="preserve"> nhằm không ngừng tạo thuận lợi và giảm chi phí cho người dân, doanh nghiệp.</w:t>
      </w:r>
    </w:p>
    <w:p w14:paraId="485C0C0C" w14:textId="77777777" w:rsidR="00E92E94" w:rsidRPr="008F4BF1" w:rsidRDefault="00E92E94" w:rsidP="00114330">
      <w:pPr>
        <w:shd w:val="clear" w:color="auto" w:fill="FFFFFF"/>
        <w:spacing w:before="120" w:after="0" w:line="360" w:lineRule="exact"/>
        <w:ind w:firstLine="709"/>
        <w:jc w:val="both"/>
        <w:textAlignment w:val="baseline"/>
        <w:rPr>
          <w:bCs/>
          <w:spacing w:val="-8"/>
          <w:shd w:val="clear" w:color="auto" w:fill="FFFFFF"/>
          <w:lang w:val="nl-NL"/>
        </w:rPr>
      </w:pPr>
      <w:r w:rsidRPr="008F4BF1">
        <w:rPr>
          <w:lang w:val="zu-ZA"/>
        </w:rPr>
        <w:t xml:space="preserve">Xác định chuyển đổi số là nhiệm vụ trọng tâm để hướng tới mục tiêu đổi mới căn bản, toàn diện công tác quản lý, điều hành tiến tới xây dựng chính quyền số, phát triển kinh tế số, xã hội số và thúc đẩy hoạt động sản xuất </w:t>
      </w:r>
      <w:r>
        <w:rPr>
          <w:lang w:val="zu-ZA"/>
        </w:rPr>
        <w:t>-</w:t>
      </w:r>
      <w:r w:rsidRPr="008F4BF1">
        <w:rPr>
          <w:lang w:val="zu-ZA"/>
        </w:rPr>
        <w:t xml:space="preserve"> kinh doanh theo hướng ứng dụng công nghệ số</w:t>
      </w:r>
      <w:r>
        <w:rPr>
          <w:lang w:val="zu-ZA"/>
        </w:rPr>
        <w:t>, n</w:t>
      </w:r>
      <w:r w:rsidRPr="008F4BF1">
        <w:rPr>
          <w:spacing w:val="-4"/>
          <w:lang w:val="nb-NO"/>
        </w:rPr>
        <w:t xml:space="preserve">gày 31/12/2020 Ban Chấp hành Đảng bộ tỉnh </w:t>
      </w:r>
      <w:r>
        <w:rPr>
          <w:spacing w:val="-4"/>
          <w:lang w:val="nb-NO"/>
        </w:rPr>
        <w:t xml:space="preserve">đã </w:t>
      </w:r>
      <w:r w:rsidRPr="008F4BF1">
        <w:rPr>
          <w:spacing w:val="-4"/>
          <w:lang w:val="nb-NO"/>
        </w:rPr>
        <w:t xml:space="preserve">ban hành </w:t>
      </w:r>
      <w:r w:rsidRPr="000E0203">
        <w:rPr>
          <w:rStyle w:val="Strong"/>
          <w:b w:val="0"/>
          <w:bCs w:val="0"/>
          <w:spacing w:val="-4"/>
          <w:bdr w:val="none" w:sz="0" w:space="0" w:color="auto" w:frame="1"/>
          <w:shd w:val="clear" w:color="auto" w:fill="FFFFFF"/>
        </w:rPr>
        <w:t>N</w:t>
      </w:r>
      <w:r w:rsidRPr="008F4BF1">
        <w:rPr>
          <w:spacing w:val="-4"/>
          <w:lang w:val="nb-NO"/>
        </w:rPr>
        <w:t xml:space="preserve">ghị quyết số 01/NQ-TU </w:t>
      </w:r>
      <w:r w:rsidRPr="008F4BF1">
        <w:rPr>
          <w:spacing w:val="-8"/>
          <w:lang w:val="nb-NO"/>
        </w:rPr>
        <w:t xml:space="preserve">về Chương trình chuyển đổi số tỉnh Thái Nguyên giai đoạn 2021 - 2025, định hướng đến năm 2030 và </w:t>
      </w:r>
      <w:r>
        <w:rPr>
          <w:spacing w:val="-8"/>
          <w:lang w:val="nb-NO"/>
        </w:rPr>
        <w:t xml:space="preserve">đã </w:t>
      </w:r>
      <w:r w:rsidRPr="008F4BF1">
        <w:rPr>
          <w:bCs/>
          <w:spacing w:val="-8"/>
          <w:shd w:val="clear" w:color="auto" w:fill="FFFFFF"/>
          <w:lang w:val="nl-NL"/>
        </w:rPr>
        <w:t xml:space="preserve">lấy </w:t>
      </w:r>
      <w:r w:rsidRPr="008F4BF1">
        <w:rPr>
          <w:b/>
          <w:bCs/>
          <w:spacing w:val="-8"/>
          <w:shd w:val="clear" w:color="auto" w:fill="FFFFFF"/>
          <w:lang w:val="nl-NL"/>
        </w:rPr>
        <w:t>ngày 31/12</w:t>
      </w:r>
      <w:r w:rsidRPr="008F4BF1">
        <w:rPr>
          <w:bCs/>
          <w:spacing w:val="-8"/>
          <w:shd w:val="clear" w:color="auto" w:fill="FFFFFF"/>
          <w:lang w:val="nl-NL"/>
        </w:rPr>
        <w:t xml:space="preserve"> hằng năm là ngày chuyển đổi số tỉnh Thái Nguyên.</w:t>
      </w:r>
    </w:p>
    <w:p w14:paraId="0E46FBD5" w14:textId="77777777" w:rsidR="00E92E94" w:rsidRPr="00B8310D" w:rsidRDefault="00E92E94" w:rsidP="00114330">
      <w:pPr>
        <w:shd w:val="clear" w:color="auto" w:fill="FFFFFF"/>
        <w:spacing w:before="120" w:after="0" w:line="360" w:lineRule="exact"/>
        <w:ind w:firstLine="709"/>
        <w:jc w:val="both"/>
        <w:textAlignment w:val="baseline"/>
      </w:pPr>
      <w:r w:rsidRPr="008F4BF1">
        <w:rPr>
          <w:bCs/>
          <w:spacing w:val="-8"/>
          <w:shd w:val="clear" w:color="auto" w:fill="FFFFFF"/>
          <w:lang w:val="nl-NL"/>
        </w:rPr>
        <w:t xml:space="preserve">Triển khai thực hiện Nghị quyết, </w:t>
      </w:r>
      <w:r w:rsidRPr="008F4BF1">
        <w:rPr>
          <w:lang w:val="fi-FI"/>
        </w:rPr>
        <w:t xml:space="preserve">tỉnh đã tiến hành đầu tư, nâng cấp, đồng bộ hạ tầng kỹ thuật phục vụ ứng dụng công nghệ thông tin tại cơ quan hành chính. </w:t>
      </w:r>
      <w:r w:rsidRPr="00B8310D">
        <w:rPr>
          <w:lang w:val="fi-FI"/>
        </w:rPr>
        <w:t xml:space="preserve">Đến nay, </w:t>
      </w:r>
      <w:r w:rsidRPr="00B8310D">
        <w:rPr>
          <w:lang w:val="nl-NL"/>
        </w:rPr>
        <w:t>t</w:t>
      </w:r>
      <w:r w:rsidRPr="00B8310D">
        <w:t xml:space="preserve">rên địa bàn tỉnh có khoảng 2.500 </w:t>
      </w:r>
      <w:r w:rsidRPr="00B8310D">
        <w:rPr>
          <w:spacing w:val="-4"/>
        </w:rPr>
        <w:t>tuyến truyền dẫn nội tỉnh, 100% các tuyến truyền dẫn cáp quang và được xây</w:t>
      </w:r>
      <w:r w:rsidRPr="00B8310D">
        <w:rPr>
          <w:spacing w:val="-6"/>
        </w:rPr>
        <w:t xml:space="preserve"> dựng đến các xã; 100% cơ quan, tổ chức, </w:t>
      </w:r>
      <w:r w:rsidRPr="00B8310D">
        <w:t>99% khu vực dân cư được kết nối internet băng rộng (cáp quang và 3G, 4G, 5G)</w:t>
      </w:r>
      <w:r w:rsidRPr="00B8310D">
        <w:rPr>
          <w:lang w:val="fi-FI"/>
        </w:rPr>
        <w:t xml:space="preserve"> đáp ứng yêu cầu bảo đảm an toàn thông tin, bảo đảm </w:t>
      </w:r>
      <w:r w:rsidRPr="00B8310D">
        <w:t xml:space="preserve">điều kiện kỹ thuật, cung cấp các ứng dụng phục vụ người dân và doanh nghiệp; </w:t>
      </w:r>
    </w:p>
    <w:p w14:paraId="5437DB31" w14:textId="77777777" w:rsidR="00E92E94" w:rsidRPr="00B8310D" w:rsidRDefault="00E92E94" w:rsidP="00114330">
      <w:pPr>
        <w:shd w:val="clear" w:color="auto" w:fill="FFFFFF"/>
        <w:spacing w:before="120" w:after="0" w:line="360" w:lineRule="exact"/>
        <w:ind w:firstLine="709"/>
        <w:jc w:val="both"/>
        <w:textAlignment w:val="baseline"/>
        <w:rPr>
          <w:lang w:val="nl-NL"/>
        </w:rPr>
      </w:pPr>
      <w:r w:rsidRPr="00B8310D">
        <w:rPr>
          <w:spacing w:val="-6"/>
          <w:lang w:val="nl-NL"/>
        </w:rPr>
        <w:t xml:space="preserve">Trung tâm Điều hành đô thị thông minh IOC với </w:t>
      </w:r>
      <w:r w:rsidRPr="00B8310D">
        <w:rPr>
          <w:spacing w:val="4"/>
          <w:lang w:val="nl-NL"/>
        </w:rPr>
        <w:t>11 nền tảng công nghệ số; ứng dụng công dân số Thái Nguyên “C-</w:t>
      </w:r>
      <w:r w:rsidRPr="00B8310D">
        <w:rPr>
          <w:spacing w:val="-6"/>
          <w:lang w:val="nl-NL"/>
        </w:rPr>
        <w:t xml:space="preserve">ThaiNguyen” được đưa vào sử dụng từ tháng 6/2021 đến nay đã có </w:t>
      </w:r>
      <w:r>
        <w:rPr>
          <w:spacing w:val="-6"/>
          <w:lang w:val="nl-NL"/>
        </w:rPr>
        <w:t>gần 230.000</w:t>
      </w:r>
      <w:r w:rsidRPr="00B8310D">
        <w:rPr>
          <w:spacing w:val="-6"/>
          <w:lang w:val="nl-NL"/>
        </w:rPr>
        <w:t xml:space="preserve"> lượt cài đặt, sử dụng; </w:t>
      </w:r>
      <w:r w:rsidRPr="00B8310D">
        <w:rPr>
          <w:spacing w:val="-10"/>
          <w:lang w:val="nl-NL"/>
        </w:rPr>
        <w:t>việc phát triển nền tảng xã hội số với tên gọi "Thai Nguyen ID" nhằm mục đích xây dựng và phát triển một hệ sinh thái trên môi</w:t>
      </w:r>
      <w:r w:rsidRPr="00B8310D">
        <w:rPr>
          <w:lang w:val="nl-NL"/>
        </w:rPr>
        <w:t xml:space="preserve"> trường số hoàn toàn lấy người dân là trung tâm, cung cấp cho người dân, doanh nghiệp những</w:t>
      </w:r>
      <w:r w:rsidRPr="00B8310D">
        <w:t xml:space="preserve"> tiện ích số hữu hiệu nhất phục vụ cuộc sống hàng </w:t>
      </w:r>
      <w:r w:rsidRPr="00B8310D">
        <w:lastRenderedPageBreak/>
        <w:t xml:space="preserve">ngày, </w:t>
      </w:r>
      <w:r w:rsidRPr="00B8310D">
        <w:rPr>
          <w:lang w:val="nl-NL"/>
        </w:rPr>
        <w:t>tăng cường thêm kênh tương tác giữa chính quyền, người dân, doanh nghiệp bằng công nghệ số.</w:t>
      </w:r>
    </w:p>
    <w:p w14:paraId="7DE0C535" w14:textId="67D6295B" w:rsidR="00E92E94" w:rsidRPr="00AD7A99" w:rsidRDefault="00E92E94" w:rsidP="00114330">
      <w:pPr>
        <w:shd w:val="clear" w:color="auto" w:fill="FFFFFF"/>
        <w:spacing w:before="120" w:after="0" w:line="360" w:lineRule="exact"/>
        <w:ind w:firstLine="709"/>
        <w:jc w:val="both"/>
        <w:textAlignment w:val="baseline"/>
        <w:rPr>
          <w:spacing w:val="-2"/>
          <w:lang w:val="vi-VN"/>
        </w:rPr>
      </w:pPr>
      <w:r w:rsidRPr="00B8310D">
        <w:rPr>
          <w:spacing w:val="-4"/>
        </w:rPr>
        <w:t xml:space="preserve">Thực hiện Đề án đổi mới thực hiện cơ chế một cửa, một cửa liên thông trong giải quyết </w:t>
      </w:r>
      <w:r w:rsidRPr="00B8310D">
        <w:rPr>
          <w:spacing w:val="-4"/>
          <w:lang w:val="zu-ZA"/>
        </w:rPr>
        <w:t>TTHC</w:t>
      </w:r>
      <w:r w:rsidRPr="00B8310D">
        <w:rPr>
          <w:spacing w:val="-4"/>
        </w:rPr>
        <w:t xml:space="preserve"> theo Quyết định số 468/QĐ-TTg của Thủ tướng Chính phủ,</w:t>
      </w:r>
      <w:r w:rsidRPr="00B8310D">
        <w:t xml:space="preserve"> tỉnh Thái Nguyên đã tập trung chỉ đạo việc đầu tư trang thiết bị cho Bộ phận một cửa các cấp, trong đó ưu tiên bố trí máy tính nối mạng phục vụ tổ chức, cá nhân đến giao dịch, thực hiện dịch vụ công trực tuyến, trang bị hệ thống camera theo dõi; </w:t>
      </w:r>
      <w:r w:rsidRPr="00B8310D">
        <w:rPr>
          <w:spacing w:val="-2"/>
        </w:rPr>
        <w:t xml:space="preserve">máy lấy số xếp hàng tự động; các màn hình cảm ứng để tra cứu thông tin, kết quả giải quyết TTHC. </w:t>
      </w:r>
      <w:r w:rsidRPr="00B8310D">
        <w:rPr>
          <w:spacing w:val="-2"/>
          <w:lang w:val="nl-NL"/>
        </w:rPr>
        <w:t>Duy trì việc cung cấp 100% TTHC đủ điều kiện mức độ 4 trên Cổng dịch vụ công của tỉnh… từ đó góp phần quan trọng vào công tác lãnh đạo, điều hành của cấp ủy, chính quyền các cấp, phục vụ ngày càng tốt hơn nhu cầu người dân, doanh nghiệp, tạo nên môi trường hành chính công khai, minh bạch</w:t>
      </w:r>
      <w:r>
        <w:rPr>
          <w:spacing w:val="-2"/>
          <w:lang w:val="vi-VN"/>
        </w:rPr>
        <w:t>;</w:t>
      </w:r>
      <w:r w:rsidR="00EA266A">
        <w:rPr>
          <w:spacing w:val="-2"/>
          <w:lang w:val="vi-VN"/>
        </w:rPr>
        <w:t xml:space="preserve"> góp phần nâng tỷ</w:t>
      </w:r>
      <w:r>
        <w:rPr>
          <w:spacing w:val="-2"/>
          <w:lang w:val="vi-VN"/>
        </w:rPr>
        <w:t xml:space="preserve"> lệ thực hiện dịch vụ công trực tuyến của tỉnh </w:t>
      </w:r>
      <w:r w:rsidR="00EA266A">
        <w:rPr>
          <w:spacing w:val="-2"/>
          <w:lang w:val="vi-VN"/>
        </w:rPr>
        <w:t xml:space="preserve">từ 30% </w:t>
      </w:r>
      <w:r w:rsidR="0045236B">
        <w:rPr>
          <w:spacing w:val="-2"/>
          <w:lang w:val="vi-VN"/>
        </w:rPr>
        <w:t>đến nay đã đạt</w:t>
      </w:r>
      <w:r>
        <w:rPr>
          <w:spacing w:val="-2"/>
          <w:lang w:val="vi-VN"/>
        </w:rPr>
        <w:t xml:space="preserve"> </w:t>
      </w:r>
      <w:r w:rsidR="0045236B">
        <w:rPr>
          <w:spacing w:val="-2"/>
          <w:lang w:val="vi-VN"/>
        </w:rPr>
        <w:t>67</w:t>
      </w:r>
      <w:r w:rsidR="00EA266A">
        <w:rPr>
          <w:spacing w:val="-2"/>
          <w:lang w:val="vi-VN"/>
        </w:rPr>
        <w:t>%.</w:t>
      </w:r>
    </w:p>
    <w:p w14:paraId="32FA7D5D" w14:textId="77777777" w:rsidR="00E92E94" w:rsidRPr="008F4BF1" w:rsidRDefault="00E92E94" w:rsidP="00114330">
      <w:pPr>
        <w:tabs>
          <w:tab w:val="left" w:pos="0"/>
        </w:tabs>
        <w:spacing w:before="120" w:after="0" w:line="360" w:lineRule="exact"/>
        <w:ind w:firstLine="567"/>
        <w:jc w:val="both"/>
      </w:pPr>
      <w:r w:rsidRPr="008F4BF1">
        <w:rPr>
          <w:lang w:val="nl-NL"/>
        </w:rPr>
        <w:t xml:space="preserve">Để hiện thực hóa mục tiêu thực hiện cơ chế một cửa, một cửa liên thông trong giải quyết </w:t>
      </w:r>
      <w:r>
        <w:rPr>
          <w:lang w:val="zu-ZA"/>
        </w:rPr>
        <w:t>TTHC</w:t>
      </w:r>
      <w:r w:rsidRPr="008F4BF1">
        <w:rPr>
          <w:lang w:val="nl-NL"/>
        </w:rPr>
        <w:t xml:space="preserve"> theo hướng không phụ thuộc vào địa giới hành chính, gắn với số hóa và sử dụng kết quả số hóa hồ sơ, giấy tờ, kết quả giải quyết </w:t>
      </w:r>
      <w:r>
        <w:rPr>
          <w:lang w:val="zu-ZA"/>
        </w:rPr>
        <w:t>TTHC</w:t>
      </w:r>
      <w:r w:rsidRPr="008F4BF1">
        <w:rPr>
          <w:lang w:val="nl-NL"/>
        </w:rPr>
        <w:t xml:space="preserve"> nhằm nâng cao chất lượng phục vụ, tăng năng suất lao động, bảo đảm nguyên tắc người dân, doanh nghiệp chỉ cung cấp thông tin một lần cho cơ quan hành chính nhà nước</w:t>
      </w:r>
      <w:r>
        <w:rPr>
          <w:lang w:val="nl-NL"/>
        </w:rPr>
        <w:t>,</w:t>
      </w:r>
      <w:r w:rsidRPr="008F4BF1">
        <w:rPr>
          <w:lang w:val="nl-NL"/>
        </w:rPr>
        <w:t xml:space="preserve"> tỉnh đã thực hiện hợp nhất Cổng dịch vụ công và hệ thống một cửa điện tử, hoàn thành việc xây dựng “Phần mềm</w:t>
      </w:r>
      <w:r w:rsidRPr="008F4BF1">
        <w:t xml:space="preserve"> số hóa và quản lý kết quả giải quyết </w:t>
      </w:r>
      <w:r>
        <w:rPr>
          <w:lang w:val="zu-ZA"/>
        </w:rPr>
        <w:t>TTHC</w:t>
      </w:r>
      <w:r w:rsidRPr="008F4BF1">
        <w:t xml:space="preserve">”, thực hiện cấp trên 6.400 chữ ký số cá nhân chuyên dùng Chính phủ cho các cơ quan nhà nước của tỉnh, trong đó 100% cán bộ, lãnh đạo, công chức, viên chức tham gia trực tiếp vào quá trình giải quyết </w:t>
      </w:r>
      <w:r>
        <w:rPr>
          <w:lang w:val="zu-ZA"/>
        </w:rPr>
        <w:t>TTHC</w:t>
      </w:r>
      <w:r w:rsidRPr="008F4BF1">
        <w:t xml:space="preserve"> được cấp và hướng dẫn sử dụng chữ ký số. Từ ngày 01/6/2022 tại Trung tâm Phục vụ Hành chính công tỉnh đã thực hiện việc số hóa hồ sơ, giấy tờ trong tiếp nhận, giải quyết TTHC cho người dân, doanh nghiệp.</w:t>
      </w:r>
    </w:p>
    <w:p w14:paraId="4EA81D0B" w14:textId="77777777" w:rsidR="00E92E94" w:rsidRPr="008F4BF1" w:rsidRDefault="00E92E94" w:rsidP="00114330">
      <w:pPr>
        <w:tabs>
          <w:tab w:val="left" w:pos="0"/>
        </w:tabs>
        <w:spacing w:before="120" w:after="0" w:line="360" w:lineRule="exact"/>
        <w:ind w:firstLine="567"/>
        <w:jc w:val="both"/>
        <w:rPr>
          <w:i/>
          <w:iCs/>
        </w:rPr>
      </w:pPr>
      <w:r w:rsidRPr="008F4BF1">
        <w:rPr>
          <w:i/>
          <w:iCs/>
        </w:rPr>
        <w:t>Kính thưa quý vị đại biểu!</w:t>
      </w:r>
    </w:p>
    <w:p w14:paraId="226F1B0B" w14:textId="77777777" w:rsidR="00E92E94" w:rsidRPr="008F4BF1" w:rsidRDefault="00E92E94" w:rsidP="00114330">
      <w:pPr>
        <w:tabs>
          <w:tab w:val="left" w:pos="0"/>
        </w:tabs>
        <w:spacing w:before="120" w:after="0" w:line="360" w:lineRule="exact"/>
        <w:ind w:firstLine="567"/>
        <w:jc w:val="both"/>
        <w:rPr>
          <w:spacing w:val="-2"/>
          <w:lang w:val="pl-PL"/>
        </w:rPr>
      </w:pPr>
      <w:r w:rsidRPr="008F4BF1">
        <w:rPr>
          <w:spacing w:val="-2"/>
          <w:lang w:val="pl-PL"/>
        </w:rPr>
        <w:t xml:space="preserve">Ngay sau khi Thủ </w:t>
      </w:r>
      <w:r w:rsidRPr="008F4BF1">
        <w:t xml:space="preserve">tướng Chính phủ phê duyệt Đề án “Phát triển ứng dụng dữ liệu dân cư, định danh và xác thực điện tử phục vụ chuyển đổi số quốc gia giai đoạn 2022 </w:t>
      </w:r>
      <w:r>
        <w:t>-</w:t>
      </w:r>
      <w:r w:rsidRPr="008F4BF1">
        <w:t xml:space="preserve"> 2025, tầm nhìn đến năm 2030”</w:t>
      </w:r>
      <w:r>
        <w:t xml:space="preserve"> </w:t>
      </w:r>
      <w:r w:rsidRPr="008F4BF1">
        <w:rPr>
          <w:spacing w:val="-2"/>
        </w:rPr>
        <w:t>(gọi tắt là Đề án 06)</w:t>
      </w:r>
      <w:r w:rsidRPr="008F4BF1">
        <w:t xml:space="preserve">, </w:t>
      </w:r>
      <w:r w:rsidRPr="008F4BF1">
        <w:rPr>
          <w:spacing w:val="-2"/>
          <w:lang w:val="pl-PL"/>
        </w:rPr>
        <w:t>UBND tỉnh Thái Nguyên đã ban hành Kế hoạch số 30/KH-UBND ngày 18/02/2022 về triển khai thực hiện Đề án</w:t>
      </w:r>
      <w:r>
        <w:rPr>
          <w:spacing w:val="-2"/>
          <w:lang w:val="pl-PL"/>
        </w:rPr>
        <w:t xml:space="preserve"> trong đó giao nhiệm vụ cụ thể cho các sở, ngành, địa phương tổ chức thực hiện các nhiệm vụ được giao tại Đề án 06; </w:t>
      </w:r>
    </w:p>
    <w:p w14:paraId="1B6D4BFE" w14:textId="77777777" w:rsidR="00E92E94" w:rsidRPr="004821CF" w:rsidRDefault="00E92E94" w:rsidP="00114330">
      <w:pPr>
        <w:tabs>
          <w:tab w:val="left" w:pos="0"/>
        </w:tabs>
        <w:spacing w:before="120" w:after="0" w:line="360" w:lineRule="exact"/>
        <w:ind w:firstLine="567"/>
        <w:jc w:val="both"/>
        <w:rPr>
          <w:spacing w:val="-6"/>
        </w:rPr>
      </w:pPr>
      <w:r>
        <w:t xml:space="preserve">Tỉnh Thái Nguyên được chọn là đơn vị điểm triển khai thực hiện Đề án 06; </w:t>
      </w:r>
      <w:r w:rsidRPr="008F4BF1">
        <w:t xml:space="preserve">Để </w:t>
      </w:r>
      <w:r>
        <w:t>đẩy nhanh tiến độ</w:t>
      </w:r>
      <w:r w:rsidRPr="008F4BF1">
        <w:t xml:space="preserve"> thực hiện, tỉnh đã chỉ đạo </w:t>
      </w:r>
      <w:r w:rsidRPr="008F4BF1">
        <w:rPr>
          <w:rFonts w:eastAsia="Arial Unicode MS"/>
          <w:bCs/>
          <w:lang w:eastAsia="vi-VN" w:bidi="vi-VN"/>
        </w:rPr>
        <w:t>các cơ quan thông tin, tuyên truyền của tỉnh tăng cường công tác tuyên truyền với nhiều hình thức phong phú</w:t>
      </w:r>
      <w:r>
        <w:rPr>
          <w:rFonts w:eastAsia="Arial Unicode MS"/>
          <w:bCs/>
          <w:lang w:eastAsia="vi-VN" w:bidi="vi-VN"/>
        </w:rPr>
        <w:t>,</w:t>
      </w:r>
      <w:r w:rsidRPr="008F4BF1">
        <w:rPr>
          <w:rFonts w:eastAsia="Arial Unicode MS"/>
          <w:bCs/>
          <w:lang w:eastAsia="vi-VN" w:bidi="vi-VN"/>
        </w:rPr>
        <w:t xml:space="preserve"> đa dạng để nâng cao nhận thức của người dân, đặc biệt là đảng viên, cán bộ, công chức, </w:t>
      </w:r>
      <w:r w:rsidRPr="008F4BF1">
        <w:rPr>
          <w:rFonts w:eastAsia="Arial Unicode MS"/>
          <w:bCs/>
          <w:lang w:eastAsia="vi-VN" w:bidi="vi-VN"/>
        </w:rPr>
        <w:lastRenderedPageBreak/>
        <w:t>lực lượng vũ trang với sử dụng dịch vụ công trực tuyến, đặc biệt là 25 dịch vụ công thiết yếu theo Đề ánh 06</w:t>
      </w:r>
      <w:r>
        <w:rPr>
          <w:rFonts w:eastAsia="Arial Unicode MS"/>
          <w:bCs/>
          <w:lang w:eastAsia="vi-VN" w:bidi="vi-VN"/>
        </w:rPr>
        <w:t xml:space="preserve">; đồng thời chỉ đạo Bộ phận </w:t>
      </w:r>
      <w:r w:rsidRPr="004821CF">
        <w:rPr>
          <w:rFonts w:eastAsia="Arial Unicode MS"/>
          <w:bCs/>
          <w:spacing w:val="-6"/>
          <w:lang w:eastAsia="vi-VN" w:bidi="vi-VN"/>
        </w:rPr>
        <w:t>một cửa các cấp thực hiện số hóa hồ sơ, kết quả giải quyết với 25 dịch vụ công này từ ngày 01/7/20</w:t>
      </w:r>
      <w:r>
        <w:rPr>
          <w:rFonts w:eastAsia="Arial Unicode MS"/>
          <w:bCs/>
          <w:spacing w:val="-6"/>
          <w:lang w:eastAsia="vi-VN" w:bidi="vi-VN"/>
        </w:rPr>
        <w:t>2</w:t>
      </w:r>
      <w:r w:rsidRPr="004821CF">
        <w:rPr>
          <w:rFonts w:eastAsia="Arial Unicode MS"/>
          <w:bCs/>
          <w:spacing w:val="-6"/>
          <w:lang w:eastAsia="vi-VN" w:bidi="vi-VN"/>
        </w:rPr>
        <w:t>2</w:t>
      </w:r>
      <w:r w:rsidRPr="004821CF">
        <w:rPr>
          <w:spacing w:val="-6"/>
        </w:rPr>
        <w:t xml:space="preserve">. </w:t>
      </w:r>
    </w:p>
    <w:p w14:paraId="4B08FE54" w14:textId="004FF806" w:rsidR="00E92E94" w:rsidRPr="00425269" w:rsidRDefault="00E92E94" w:rsidP="00114330">
      <w:pPr>
        <w:widowControl w:val="0"/>
        <w:spacing w:before="120" w:after="0" w:line="360" w:lineRule="exact"/>
        <w:ind w:firstLine="567"/>
        <w:jc w:val="both"/>
        <w:rPr>
          <w:rFonts w:eastAsia="Arial Unicode MS"/>
          <w:lang w:val="vi-VN" w:eastAsia="vi-VN" w:bidi="vi-VN"/>
        </w:rPr>
      </w:pPr>
      <w:r w:rsidRPr="00425269">
        <w:t xml:space="preserve">Đến nay, tỉnh đã hoàn thành cung cấp 22/25 dịch vụ công thiết yếu; </w:t>
      </w:r>
      <w:r w:rsidRPr="00425269">
        <w:rPr>
          <w:rFonts w:eastAsia="Arial Unicode MS"/>
          <w:lang w:eastAsia="vi-VN" w:bidi="vi-VN"/>
        </w:rPr>
        <w:t>T</w:t>
      </w:r>
      <w:r w:rsidRPr="00425269">
        <w:rPr>
          <w:rFonts w:eastAsia="Arial Unicode MS"/>
          <w:lang w:val="vi-VN" w:eastAsia="vi-VN" w:bidi="vi-VN"/>
        </w:rPr>
        <w:t xml:space="preserve">ích hợp thông tin BHXH, </w:t>
      </w:r>
      <w:r w:rsidRPr="00425269">
        <w:rPr>
          <w:rFonts w:eastAsia="Arial Unicode MS"/>
          <w:lang w:eastAsia="vi-VN" w:bidi="vi-VN"/>
        </w:rPr>
        <w:t>bảo hiểm y tế (</w:t>
      </w:r>
      <w:r w:rsidRPr="00425269">
        <w:rPr>
          <w:rFonts w:eastAsia="Arial Unicode MS"/>
          <w:lang w:val="vi-VN" w:eastAsia="vi-VN" w:bidi="vi-VN"/>
        </w:rPr>
        <w:t>BHYT</w:t>
      </w:r>
      <w:r w:rsidRPr="00425269">
        <w:rPr>
          <w:rFonts w:eastAsia="Arial Unicode MS"/>
          <w:lang w:eastAsia="vi-VN" w:bidi="vi-VN"/>
        </w:rPr>
        <w:t>)</w:t>
      </w:r>
      <w:r w:rsidRPr="00425269">
        <w:rPr>
          <w:rFonts w:eastAsia="Arial Unicode MS"/>
          <w:lang w:val="vi-VN" w:eastAsia="vi-VN" w:bidi="vi-VN"/>
        </w:rPr>
        <w:t xml:space="preserve"> vào thẻ </w:t>
      </w:r>
      <w:r w:rsidRPr="00425269">
        <w:rPr>
          <w:rFonts w:eastAsia="Arial Unicode MS"/>
          <w:lang w:eastAsia="vi-VN" w:bidi="vi-VN"/>
        </w:rPr>
        <w:t>căn cước công dân (</w:t>
      </w:r>
      <w:r w:rsidRPr="00425269">
        <w:rPr>
          <w:rFonts w:eastAsia="Arial Unicode MS"/>
          <w:lang w:val="vi-VN" w:eastAsia="vi-VN" w:bidi="vi-VN"/>
        </w:rPr>
        <w:t>CCCD</w:t>
      </w:r>
      <w:r w:rsidRPr="00425269">
        <w:rPr>
          <w:rFonts w:eastAsia="Arial Unicode MS"/>
          <w:lang w:eastAsia="vi-VN" w:bidi="vi-VN"/>
        </w:rPr>
        <w:t>) để phục vụ</w:t>
      </w:r>
      <w:r w:rsidRPr="00425269">
        <w:rPr>
          <w:rFonts w:eastAsia="Arial Unicode MS"/>
          <w:lang w:val="vi-VN" w:eastAsia="vi-VN" w:bidi="vi-VN"/>
        </w:rPr>
        <w:t xml:space="preserve"> </w:t>
      </w:r>
      <w:r w:rsidRPr="00425269">
        <w:rPr>
          <w:rFonts w:eastAsia="Arial Unicode MS"/>
          <w:lang w:eastAsia="vi-VN" w:bidi="vi-VN"/>
        </w:rPr>
        <w:t>khám chữa bệnh</w:t>
      </w:r>
      <w:r w:rsidRPr="00425269">
        <w:rPr>
          <w:rFonts w:eastAsia="Arial Unicode MS"/>
          <w:lang w:val="vi-VN" w:eastAsia="vi-VN" w:bidi="vi-VN"/>
        </w:rPr>
        <w:t xml:space="preserve"> BHYT</w:t>
      </w:r>
      <w:r w:rsidRPr="00425269">
        <w:rPr>
          <w:rFonts w:eastAsia="Arial Unicode MS"/>
          <w:lang w:eastAsia="vi-VN" w:bidi="vi-VN"/>
        </w:rPr>
        <w:t xml:space="preserve"> </w:t>
      </w:r>
      <w:r w:rsidRPr="00425269">
        <w:rPr>
          <w:rFonts w:eastAsia="Arial Unicode MS"/>
          <w:lang w:val="vi-VN" w:eastAsia="vi-VN" w:bidi="vi-VN"/>
        </w:rPr>
        <w:t>bằng CCCD có gắn chíp hoặc qua ứng dụng VNEID</w:t>
      </w:r>
      <w:r w:rsidRPr="00425269">
        <w:rPr>
          <w:rFonts w:eastAsia="Arial Unicode MS"/>
          <w:lang w:eastAsia="vi-VN" w:bidi="vi-VN"/>
        </w:rPr>
        <w:t xml:space="preserve">; thực hiện thanh toán không dùng tiền mặt bằng mã QR-code; </w:t>
      </w:r>
      <w:r w:rsidRPr="00425269">
        <w:t xml:space="preserve">Thực hiện cấp 58.816 tài khoản định danh điện tử cho công dân; cấp 982.460 CCCD gắn chip (đạt 94,53%); </w:t>
      </w:r>
      <w:r w:rsidR="00F85D41" w:rsidRPr="00425269">
        <w:rPr>
          <w:lang w:val="vi-VN"/>
        </w:rPr>
        <w:t xml:space="preserve">thực hiện khởi tạo </w:t>
      </w:r>
      <w:r w:rsidR="00425269" w:rsidRPr="00425269">
        <w:rPr>
          <w:lang w:val="vi-VN"/>
        </w:rPr>
        <w:t xml:space="preserve">dữ liệu ban đầu cho trên 1,3 triệu người dân trên phần mềm hồ sơ sức khỏe điện tử; cập nhật trên hệ thống tiêm chủng </w:t>
      </w:r>
      <w:r w:rsidR="00425269" w:rsidRPr="00425269">
        <w:rPr>
          <w:rFonts w:eastAsia="Arial Unicode MS"/>
          <w:lang w:eastAsia="vi-VN" w:bidi="vi-VN"/>
        </w:rPr>
        <w:t>2.987.755/3.117.204 mũi tiêm thực tế</w:t>
      </w:r>
      <w:r w:rsidR="00425269" w:rsidRPr="00425269">
        <w:rPr>
          <w:rFonts w:eastAsia="Arial Unicode MS"/>
          <w:lang w:val="vi-VN" w:eastAsia="vi-VN" w:bidi="vi-VN"/>
        </w:rPr>
        <w:t xml:space="preserve">; </w:t>
      </w:r>
      <w:r w:rsidRPr="00425269">
        <w:rPr>
          <w:rFonts w:eastAsia="Arial Unicode MS"/>
          <w:lang w:eastAsia="vi-VN" w:bidi="vi-VN"/>
        </w:rPr>
        <w:t xml:space="preserve">triển khai thí điểm việc </w:t>
      </w:r>
      <w:r w:rsidRPr="00425269">
        <w:rPr>
          <w:lang w:val="pt-BR"/>
        </w:rPr>
        <w:t>số hóa, nhập thông tin Sổ hộ tịch trên hệ thống Cơ sở dữ liệu quốc gia về dân cư</w:t>
      </w:r>
      <w:r w:rsidRPr="00425269">
        <w:rPr>
          <w:rFonts w:eastAsia="Arial Unicode MS"/>
          <w:lang w:eastAsia="vi-VN" w:bidi="vi-VN"/>
        </w:rPr>
        <w:t xml:space="preserve"> tại 4 phường, xã và ngày 04/8/2022 sau khi đánh giá tỉnh đã tổ chức triển khai mở rộng trên địa bàn tỉnh;</w:t>
      </w:r>
      <w:r w:rsidRPr="00425269">
        <w:t xml:space="preserve"> </w:t>
      </w:r>
      <w:r w:rsidR="00457023" w:rsidRPr="00425269">
        <w:rPr>
          <w:rFonts w:eastAsia="Arial Unicode MS"/>
          <w:lang w:eastAsia="vi-VN" w:bidi="vi-VN"/>
        </w:rPr>
        <w:t>Đã kết nối xong ứng dụng kết nối với cơ sở dữ liệu quốc gia về dân cư trên toàn quốc giúp xác thực thông tin về người nộp thuế trong giải quyết TTHC lĩnh vực thuế đối với thủ tục đăng ký thuế lần đầu, đăng ký thay đổi thông tin đăng ký thuế đối với người nộp thuế là cá nhân không kinh doanh trên Cổng DVCQG có kết nối, tích hợp, chia sẻ dữ liệu với CSDLQG về dân cư</w:t>
      </w:r>
      <w:r w:rsidR="00F85D41" w:rsidRPr="00425269">
        <w:rPr>
          <w:rFonts w:eastAsia="Arial Unicode MS"/>
          <w:lang w:val="vi-VN" w:eastAsia="vi-VN" w:bidi="vi-VN"/>
        </w:rPr>
        <w:t>.</w:t>
      </w:r>
    </w:p>
    <w:p w14:paraId="3311B90E" w14:textId="77777777" w:rsidR="00E92E94" w:rsidRPr="008F4BF1" w:rsidRDefault="00E92E94" w:rsidP="00114330">
      <w:pPr>
        <w:spacing w:before="120" w:after="0" w:line="360" w:lineRule="exact"/>
        <w:ind w:firstLine="567"/>
        <w:jc w:val="both"/>
        <w:rPr>
          <w:i/>
          <w:iCs/>
        </w:rPr>
      </w:pPr>
      <w:bookmarkStart w:id="1" w:name="_Hlk110503203"/>
      <w:r w:rsidRPr="008F4BF1">
        <w:rPr>
          <w:i/>
          <w:iCs/>
        </w:rPr>
        <w:t>Kính thưa Quý vị đại biểu!</w:t>
      </w:r>
    </w:p>
    <w:bookmarkEnd w:id="1"/>
    <w:p w14:paraId="49F50E13" w14:textId="77777777" w:rsidR="00E92E94" w:rsidRPr="008F4BF1" w:rsidRDefault="00E92E94" w:rsidP="00114330">
      <w:pPr>
        <w:spacing w:before="120" w:after="0" w:line="360" w:lineRule="exact"/>
        <w:ind w:firstLine="567"/>
        <w:jc w:val="both"/>
        <w:rPr>
          <w:i/>
          <w:iCs/>
        </w:rPr>
      </w:pPr>
      <w:r w:rsidRPr="008F4BF1">
        <w:t>Chuyển</w:t>
      </w:r>
      <w:r w:rsidRPr="008F4BF1">
        <w:rPr>
          <w:lang w:val="vi-VN"/>
        </w:rPr>
        <w:t xml:space="preserve"> đổi số </w:t>
      </w:r>
      <w:r w:rsidRPr="008F4BF1">
        <w:t xml:space="preserve">trong cải cách </w:t>
      </w:r>
      <w:r>
        <w:rPr>
          <w:lang w:val="zu-ZA"/>
        </w:rPr>
        <w:t>TTHC</w:t>
      </w:r>
      <w:r w:rsidRPr="008F4BF1">
        <w:t xml:space="preserve"> là vô cùng quan trọng</w:t>
      </w:r>
      <w:r w:rsidRPr="008F4BF1">
        <w:rPr>
          <w:lang w:val="vi-VN"/>
        </w:rPr>
        <w:t xml:space="preserve">, có </w:t>
      </w:r>
      <w:r w:rsidRPr="008F4BF1">
        <w:t xml:space="preserve">tác động mạnh mẽ </w:t>
      </w:r>
      <w:r w:rsidRPr="008F4BF1">
        <w:rPr>
          <w:rFonts w:eastAsia="Calibri"/>
          <w:shd w:val="clear" w:color="auto" w:fill="FFFFFF"/>
        </w:rPr>
        <w:t xml:space="preserve">đến kết quả thực hiện. Tuy nhiên, </w:t>
      </w:r>
      <w:r w:rsidRPr="008F4BF1">
        <w:t>trong quá trình triển khai thực hiện, tỉnh Thái Nguyên còn có một số khó khăn</w:t>
      </w:r>
      <w:r>
        <w:t>, hạn chế</w:t>
      </w:r>
      <w:r w:rsidRPr="008F4BF1">
        <w:t xml:space="preserve"> nhất định như:</w:t>
      </w:r>
    </w:p>
    <w:p w14:paraId="5929CD63" w14:textId="70074558" w:rsidR="00E92E94" w:rsidRPr="007962CB" w:rsidRDefault="00E92E94" w:rsidP="00114330">
      <w:pPr>
        <w:spacing w:before="120" w:after="0" w:line="360" w:lineRule="exact"/>
        <w:ind w:firstLine="709"/>
        <w:jc w:val="both"/>
        <w:rPr>
          <w:lang w:val="vi-VN"/>
        </w:rPr>
      </w:pPr>
      <w:r w:rsidRPr="008F4BF1">
        <w:t>Chất lượng cung cấp, hiệu quả sử dụng dịch vụ công trực tuyến chưa cao</w:t>
      </w:r>
      <w:r>
        <w:t xml:space="preserve">; </w:t>
      </w:r>
      <w:r w:rsidRPr="008F4BF1">
        <w:t xml:space="preserve">Nguồn lực thực hiện chuyển đổi số còn hạn chế, đội ngũ cán bộ được giao nhiệm vụ tham mưu, giúp việc về chuyển đổi số chủ yếu là kiêm </w:t>
      </w:r>
      <w:r w:rsidRPr="008F4BF1">
        <w:rPr>
          <w:kern w:val="28"/>
        </w:rPr>
        <w:t>nhiệm, do vậy còn hạn chế về kinh nghiệm trong tham mưu triển khai, thực hiện</w:t>
      </w:r>
      <w:r>
        <w:rPr>
          <w:kern w:val="28"/>
        </w:rPr>
        <w:t xml:space="preserve">; </w:t>
      </w:r>
      <w:bookmarkStart w:id="2" w:name="_Hlk110503769"/>
      <w:r w:rsidRPr="008F4BF1">
        <w:t>Việc triển khai các cơ sở dữ liệu dùng chung, khai thác và chia sẻ dữ liệu trong hoạt động của các cơ quan Nhà nước còn có những hạn chế nhất định</w:t>
      </w:r>
      <w:r>
        <w:t xml:space="preserve">; </w:t>
      </w:r>
      <w:bookmarkStart w:id="3" w:name="_Hlk110503275"/>
      <w:bookmarkEnd w:id="2"/>
      <w:r w:rsidRPr="008F4BF1">
        <w:rPr>
          <w:lang w:val="vi-VN"/>
        </w:rPr>
        <w:t xml:space="preserve">Hạ tầng </w:t>
      </w:r>
      <w:r w:rsidRPr="008F4BF1">
        <w:t>CNTT</w:t>
      </w:r>
      <w:r w:rsidRPr="008F4BF1">
        <w:rPr>
          <w:lang w:val="vi-VN"/>
        </w:rPr>
        <w:t xml:space="preserve">, trang thiết bị phục vụ cho việc số hóa hồ sơ, kết quả giải quyết </w:t>
      </w:r>
      <w:r w:rsidRPr="008F4BF1">
        <w:t xml:space="preserve">TTHC của một số địa phương </w:t>
      </w:r>
      <w:r w:rsidRPr="008F4BF1">
        <w:rPr>
          <w:lang w:val="vi-VN"/>
        </w:rPr>
        <w:t>còn chưa đáp ứng yêu cầu</w:t>
      </w:r>
      <w:bookmarkEnd w:id="3"/>
      <w:r w:rsidR="007962CB">
        <w:rPr>
          <w:lang w:val="vi-VN"/>
        </w:rPr>
        <w:t>.</w:t>
      </w:r>
    </w:p>
    <w:p w14:paraId="398263FB" w14:textId="53590F4D" w:rsidR="004C0045" w:rsidRDefault="00E92E94" w:rsidP="004C0045">
      <w:pPr>
        <w:widowControl w:val="0"/>
        <w:spacing w:before="120" w:line="360" w:lineRule="exact"/>
        <w:ind w:firstLine="567"/>
        <w:jc w:val="both"/>
      </w:pPr>
      <w:bookmarkStart w:id="4" w:name="_Hlk110503689"/>
      <w:r w:rsidRPr="008F4BF1">
        <w:t xml:space="preserve">Để tiếp tục </w:t>
      </w:r>
      <w:r w:rsidR="00F35484">
        <w:rPr>
          <w:lang w:val="vi-VN"/>
        </w:rPr>
        <w:t>thực hiện</w:t>
      </w:r>
      <w:r w:rsidRPr="008F4BF1">
        <w:t xml:space="preserve"> tốt công tác cải cách </w:t>
      </w:r>
      <w:r>
        <w:rPr>
          <w:lang w:val="zu-ZA"/>
        </w:rPr>
        <w:t>TTHC</w:t>
      </w:r>
      <w:r w:rsidRPr="008F4BF1">
        <w:t xml:space="preserve">, trong thời gian tới tỉnh </w:t>
      </w:r>
      <w:r w:rsidR="004C0045" w:rsidRPr="00326978">
        <w:t xml:space="preserve">phấn đấu thực hiện hiệu quả </w:t>
      </w:r>
      <w:r w:rsidR="004C0045">
        <w:t>các nhiệm vụ sau:</w:t>
      </w:r>
    </w:p>
    <w:p w14:paraId="5788A69C" w14:textId="07AD1A2E" w:rsidR="00114330" w:rsidRPr="00114330" w:rsidRDefault="00114330" w:rsidP="00114330">
      <w:pPr>
        <w:widowControl w:val="0"/>
        <w:tabs>
          <w:tab w:val="left" w:pos="567"/>
        </w:tabs>
        <w:spacing w:before="120" w:after="0" w:line="360" w:lineRule="exact"/>
        <w:jc w:val="both"/>
      </w:pPr>
      <w:r>
        <w:tab/>
      </w:r>
      <w:r w:rsidR="00E92E94" w:rsidRPr="008F4BF1">
        <w:t>Đẩy nhanh tiến độ số hóa hồ sơ, kết quả giải quyết TTHC theo quy định của Chính phủ tại Nghị định số 107/2021/NĐ-CP và Nghị định số 45/2020/NĐ-CP</w:t>
      </w:r>
      <w:r w:rsidR="007962CB" w:rsidRPr="00114330">
        <w:t xml:space="preserve">, </w:t>
      </w:r>
      <w:r w:rsidRPr="00114330">
        <w:t>trong đó trong tháng 8/</w:t>
      </w:r>
      <w:r>
        <w:rPr>
          <w:lang w:val="vi-VN"/>
        </w:rPr>
        <w:t xml:space="preserve">2022 </w:t>
      </w:r>
      <w:r w:rsidRPr="00114330">
        <w:t xml:space="preserve">thực hiện số hóa hồ sơ, kết quả giải quyết TTHC tại Bộ phận một cửa cấp huyện và </w:t>
      </w:r>
      <w:r>
        <w:rPr>
          <w:lang w:val="vi-VN"/>
        </w:rPr>
        <w:t>t</w:t>
      </w:r>
      <w:r w:rsidRPr="003E5A96">
        <w:t xml:space="preserve">ừ 01/12/2022, </w:t>
      </w:r>
      <w:r w:rsidR="009A4EE8" w:rsidRPr="00114330">
        <w:t>thực hiện số hóa hồ sơ, kết quả giải quyết TTHC tại Bộ phận một cửa cấp</w:t>
      </w:r>
      <w:r w:rsidR="009A4EE8" w:rsidRPr="003E5A96">
        <w:t xml:space="preserve"> </w:t>
      </w:r>
      <w:r w:rsidRPr="003E5A96">
        <w:t>xã</w:t>
      </w:r>
      <w:r w:rsidRPr="00114330">
        <w:t>.</w:t>
      </w:r>
    </w:p>
    <w:p w14:paraId="61E803E1" w14:textId="66425551" w:rsidR="00E92E94" w:rsidRPr="008F4BF1" w:rsidRDefault="00E92E94" w:rsidP="00114330">
      <w:pPr>
        <w:pStyle w:val="Vanban"/>
        <w:spacing w:after="0" w:line="360" w:lineRule="exact"/>
        <w:ind w:firstLine="567"/>
        <w:rPr>
          <w:spacing w:val="0"/>
          <w:szCs w:val="28"/>
          <w:lang w:val="en-US"/>
        </w:rPr>
      </w:pPr>
      <w:r w:rsidRPr="009B2CEB">
        <w:rPr>
          <w:szCs w:val="28"/>
          <w:lang w:val="pt-BR"/>
        </w:rPr>
        <w:lastRenderedPageBreak/>
        <w:t xml:space="preserve"> </w:t>
      </w:r>
      <w:r w:rsidR="009A4EE8">
        <w:rPr>
          <w:szCs w:val="28"/>
          <w:lang w:val="vi-VN"/>
        </w:rPr>
        <w:t>Phối hợp với ngành Công an</w:t>
      </w:r>
      <w:r w:rsidR="00F35484">
        <w:rPr>
          <w:szCs w:val="28"/>
          <w:lang w:val="vi-VN"/>
        </w:rPr>
        <w:t xml:space="preserve"> thực hiện</w:t>
      </w:r>
      <w:r w:rsidR="009A4EE8">
        <w:rPr>
          <w:szCs w:val="28"/>
          <w:lang w:val="vi-VN"/>
        </w:rPr>
        <w:t xml:space="preserve"> </w:t>
      </w:r>
      <w:r w:rsidR="00F35484" w:rsidRPr="00425269">
        <w:rPr>
          <w:lang w:val="pt-BR"/>
        </w:rPr>
        <w:t>số hóa, nhập thông tin Sổ hộ tịch trên hệ thống Cơ sở dữ liệu quốc gia về dân cư</w:t>
      </w:r>
      <w:r w:rsidR="00F35484">
        <w:rPr>
          <w:szCs w:val="28"/>
          <w:lang w:val="vi-VN"/>
        </w:rPr>
        <w:t xml:space="preserve"> trên địa bàn tỉnh </w:t>
      </w:r>
      <w:r w:rsidRPr="008F4BF1">
        <w:rPr>
          <w:spacing w:val="0"/>
          <w:szCs w:val="28"/>
        </w:rPr>
        <w:t xml:space="preserve">đáp ứng yêu cầu kết nối chia sẻ dữ liệu phục vụ giải quyết TTHC, cung cấp </w:t>
      </w:r>
      <w:r w:rsidRPr="008F4BF1">
        <w:rPr>
          <w:spacing w:val="0"/>
          <w:szCs w:val="28"/>
          <w:lang w:val="en-US"/>
        </w:rPr>
        <w:t>dịch vụ công trực tuyến</w:t>
      </w:r>
      <w:r w:rsidR="009A4EE8">
        <w:rPr>
          <w:rFonts w:eastAsia="Arial Unicode MS"/>
          <w:lang w:eastAsia="vi-VN" w:bidi="vi-VN"/>
        </w:rPr>
        <w:t>, dự kiến sẽ số hóa xong dữ liệu hộ tịch của tỉnh trong tháng 10/2022</w:t>
      </w:r>
      <w:r w:rsidRPr="008F4BF1">
        <w:rPr>
          <w:spacing w:val="0"/>
          <w:szCs w:val="28"/>
          <w:lang w:val="en-US"/>
        </w:rPr>
        <w:t>.</w:t>
      </w:r>
    </w:p>
    <w:bookmarkEnd w:id="4"/>
    <w:p w14:paraId="1CE9CCB2" w14:textId="020A96F5" w:rsidR="00E92E94" w:rsidRPr="009271D8" w:rsidRDefault="00E92E94" w:rsidP="009271D8">
      <w:pPr>
        <w:widowControl w:val="0"/>
        <w:spacing w:before="60" w:after="60" w:line="360" w:lineRule="exact"/>
        <w:ind w:firstLine="567"/>
        <w:jc w:val="both"/>
      </w:pPr>
      <w:r w:rsidRPr="008F4BF1">
        <w:rPr>
          <w:kern w:val="28"/>
        </w:rPr>
        <w:t xml:space="preserve">Triển khai quyết liệt, hiệu quả nhiệm vụ của Đề án </w:t>
      </w:r>
      <w:r>
        <w:rPr>
          <w:kern w:val="28"/>
        </w:rPr>
        <w:t>06, trong đó trước mắt là h</w:t>
      </w:r>
      <w:r w:rsidRPr="008F4BF1">
        <w:rPr>
          <w:kern w:val="28"/>
        </w:rPr>
        <w:t xml:space="preserve">oàn thành </w:t>
      </w:r>
      <w:r w:rsidRPr="008F4BF1">
        <w:rPr>
          <w:kern w:val="28"/>
          <w:lang w:val="vi-VN"/>
        </w:rPr>
        <w:t>kết nối, tích hợp, chia sẻ dữ liệu giữa Cơ sở dữ liệu quốc gia về dân cư</w:t>
      </w:r>
      <w:r w:rsidRPr="008F4BF1">
        <w:rPr>
          <w:kern w:val="28"/>
        </w:rPr>
        <w:t>, Cơ sở dữ liệu chuyên ngành</w:t>
      </w:r>
      <w:r w:rsidRPr="008F4BF1">
        <w:rPr>
          <w:kern w:val="28"/>
          <w:lang w:val="vi-VN"/>
        </w:rPr>
        <w:t xml:space="preserve"> với Hệ thống thông tin giải quyết </w:t>
      </w:r>
      <w:r w:rsidRPr="008F4BF1">
        <w:rPr>
          <w:kern w:val="28"/>
        </w:rPr>
        <w:t>TTHC của tỉnh</w:t>
      </w:r>
      <w:r>
        <w:rPr>
          <w:kern w:val="28"/>
        </w:rPr>
        <w:t>;</w:t>
      </w:r>
      <w:r w:rsidR="009271D8">
        <w:rPr>
          <w:kern w:val="28"/>
          <w:lang w:val="vi-VN"/>
        </w:rPr>
        <w:t xml:space="preserve"> </w:t>
      </w:r>
      <w:r w:rsidR="009271D8">
        <w:t xml:space="preserve">Triển khai 100% các cơ sở khám chữa bệnh trên địa bàn tỉnh sử dụng thẻ căn cước công dân trong khám bệnh, chữa bệnh; 100% người trong độ tuổi được cấp căn cước công dân và định danh điện tử; phấn đấu cấp 100% tài khoản an sinh xã hội cho người dân, đặc biệt là các đối tượng thuộc diện hộ nghèo, hộ cận nghèo, người yếu thế…trên địa bàn tỉnh nhằm đảm bảo duy trì kịp thời chế độ chính sách cho người dân; phấn đấu các ngân hàng trên địa bàn </w:t>
      </w:r>
      <w:r w:rsidR="009F74FA">
        <w:rPr>
          <w:lang w:val="vi-VN"/>
        </w:rPr>
        <w:t xml:space="preserve">tỉnh </w:t>
      </w:r>
      <w:r w:rsidR="009271D8">
        <w:t>sử dụng căn cước công dân thay thế thẻ ATM</w:t>
      </w:r>
      <w:r w:rsidR="009271D8">
        <w:rPr>
          <w:lang w:val="vi-VN"/>
        </w:rPr>
        <w:t xml:space="preserve">; </w:t>
      </w:r>
      <w:r w:rsidR="009271D8" w:rsidRPr="00326978">
        <w:t>đẩy nhanh việc thực hiện thành công các hạng mục: Tiện ích dịch vụ trực tuyến gắn với Đề án 06; Tiện ích phát triển kinh tế xã hội; Công dân số; Kết nối các cơ sở dữ liệu làm giàu dữ liệu và Công tác phục vụ điều hành tại tỉnh Thái Nguyên cũng như các nhiệm vụ khác thuộc Đề án 06, phấn đấu trở thành tỉnh đi đầu trong việc thực hiện thành công Đề án 06</w:t>
      </w:r>
      <w:r w:rsidR="009271D8">
        <w:rPr>
          <w:lang w:val="vi-VN"/>
        </w:rPr>
        <w:t>;</w:t>
      </w:r>
      <w:r>
        <w:rPr>
          <w:kern w:val="28"/>
        </w:rPr>
        <w:t xml:space="preserve"> chuẩn hóa quy trình và điện tử hóa mẫu đơn, mẫu tờ khai (eform) giúp người dân thuận tiện khi thực hiên dịch vụ công;</w:t>
      </w:r>
    </w:p>
    <w:p w14:paraId="505E891A" w14:textId="77777777" w:rsidR="00E92E94" w:rsidRPr="008F4BF1" w:rsidRDefault="00E92E94" w:rsidP="00114330">
      <w:pPr>
        <w:spacing w:before="120" w:after="0" w:line="360" w:lineRule="exact"/>
        <w:ind w:firstLine="567"/>
        <w:jc w:val="both"/>
        <w:rPr>
          <w:spacing w:val="6"/>
          <w:lang w:val="de-DE"/>
        </w:rPr>
      </w:pPr>
      <w:bookmarkStart w:id="5" w:name="_Hlk110512364"/>
      <w:r w:rsidRPr="008F4BF1">
        <w:rPr>
          <w:spacing w:val="6"/>
          <w:lang w:val="de-DE"/>
        </w:rPr>
        <w:t>Kính thưa toàn thể Hội nghị!</w:t>
      </w:r>
    </w:p>
    <w:bookmarkEnd w:id="5"/>
    <w:p w14:paraId="55BE8C60" w14:textId="77777777" w:rsidR="00E92E94" w:rsidRPr="008F4BF1" w:rsidRDefault="00E92E94" w:rsidP="00114330">
      <w:pPr>
        <w:spacing w:before="120" w:after="0" w:line="360" w:lineRule="exact"/>
        <w:ind w:firstLine="567"/>
        <w:jc w:val="both"/>
      </w:pPr>
      <w:r w:rsidRPr="008F4BF1">
        <w:rPr>
          <w:spacing w:val="6"/>
          <w:lang w:val="de-DE"/>
        </w:rPr>
        <w:t xml:space="preserve">Trên đây là tham luận </w:t>
      </w:r>
      <w:r w:rsidRPr="008F4BF1">
        <w:rPr>
          <w:b/>
        </w:rPr>
        <w:t>“</w:t>
      </w:r>
      <w:r w:rsidRPr="008F4BF1">
        <w:rPr>
          <w:b/>
          <w:spacing w:val="-6"/>
        </w:rPr>
        <w:t>Chuyển đổi số gắn kết với cải cách thủ tục hành chính tại địa phương</w:t>
      </w:r>
      <w:r w:rsidRPr="008F4BF1">
        <w:rPr>
          <w:b/>
        </w:rPr>
        <w:t xml:space="preserve">” </w:t>
      </w:r>
      <w:r w:rsidRPr="008F4BF1">
        <w:rPr>
          <w:spacing w:val="6"/>
          <w:lang w:val="de-DE"/>
        </w:rPr>
        <w:t xml:space="preserve">của tỉnh Thái Nguyên. </w:t>
      </w:r>
      <w:bookmarkStart w:id="6" w:name="_Hlk110504627"/>
      <w:r w:rsidRPr="008F4BF1">
        <w:rPr>
          <w:spacing w:val="6"/>
          <w:lang w:val="de-DE"/>
        </w:rPr>
        <w:t>Một lần nữa, xin kính chúc các đồng chí, quý vị đại biểu mạnh khoẻ, hạnh</w:t>
      </w:r>
      <w:r w:rsidRPr="008F4BF1">
        <w:rPr>
          <w:lang w:val="de-DE"/>
        </w:rPr>
        <w:t xml:space="preserve"> phúc. </w:t>
      </w:r>
      <w:r w:rsidRPr="008F4BF1">
        <w:t xml:space="preserve">Chúc Hội nghị thành công. </w:t>
      </w:r>
    </w:p>
    <w:p w14:paraId="0A1C283A" w14:textId="77777777" w:rsidR="00E92E94" w:rsidRPr="008F4BF1" w:rsidRDefault="00E92E94" w:rsidP="00114330">
      <w:pPr>
        <w:spacing w:before="120" w:after="0" w:line="360" w:lineRule="exact"/>
        <w:ind w:firstLine="567"/>
        <w:jc w:val="both"/>
      </w:pPr>
      <w:r w:rsidRPr="008F4BF1">
        <w:t>Xin trân trọng cảm ơn!</w:t>
      </w:r>
    </w:p>
    <w:bookmarkEnd w:id="6"/>
    <w:p w14:paraId="753FFB61" w14:textId="77777777" w:rsidR="00E92E94" w:rsidRPr="008F4BF1" w:rsidRDefault="00E92E94" w:rsidP="00114330">
      <w:pPr>
        <w:shd w:val="clear" w:color="auto" w:fill="FFFFFF"/>
        <w:spacing w:before="120" w:after="0" w:line="360" w:lineRule="exact"/>
        <w:ind w:firstLine="709"/>
        <w:jc w:val="both"/>
        <w:textAlignment w:val="baseline"/>
        <w:rPr>
          <w:lang w:val="nl-NL"/>
        </w:rPr>
      </w:pPr>
    </w:p>
    <w:p w14:paraId="1D6A1587" w14:textId="77777777" w:rsidR="00642689" w:rsidRDefault="00642689" w:rsidP="00114330">
      <w:pPr>
        <w:spacing w:before="120" w:after="0" w:line="360" w:lineRule="exact"/>
      </w:pPr>
    </w:p>
    <w:sectPr w:rsidR="00642689" w:rsidSect="008F4BF1">
      <w:headerReference w:type="default" r:id="rId6"/>
      <w:footerReference w:type="default" r:id="rId7"/>
      <w:pgSz w:w="11907" w:h="16840" w:code="9"/>
      <w:pgMar w:top="851" w:right="1134" w:bottom="851"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BF54D" w14:textId="77777777" w:rsidR="00B41C03" w:rsidRDefault="00B41C03">
      <w:pPr>
        <w:spacing w:after="0" w:line="240" w:lineRule="auto"/>
      </w:pPr>
      <w:r>
        <w:separator/>
      </w:r>
    </w:p>
  </w:endnote>
  <w:endnote w:type="continuationSeparator" w:id="0">
    <w:p w14:paraId="6D986621" w14:textId="77777777" w:rsidR="00B41C03" w:rsidRDefault="00B41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4427C" w14:textId="77777777" w:rsidR="00C949AE" w:rsidRDefault="00B41C03">
    <w:pPr>
      <w:pStyle w:val="Footer"/>
      <w:jc w:val="center"/>
    </w:pPr>
  </w:p>
  <w:p w14:paraId="2997540F" w14:textId="77777777" w:rsidR="00C949AE" w:rsidRDefault="00B41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91ED7" w14:textId="77777777" w:rsidR="00B41C03" w:rsidRDefault="00B41C03">
      <w:pPr>
        <w:spacing w:after="0" w:line="240" w:lineRule="auto"/>
      </w:pPr>
      <w:r>
        <w:separator/>
      </w:r>
    </w:p>
  </w:footnote>
  <w:footnote w:type="continuationSeparator" w:id="0">
    <w:p w14:paraId="76EEAF6B" w14:textId="77777777" w:rsidR="00B41C03" w:rsidRDefault="00B41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5772796"/>
      <w:docPartObj>
        <w:docPartGallery w:val="Page Numbers (Top of Page)"/>
        <w:docPartUnique/>
      </w:docPartObj>
    </w:sdtPr>
    <w:sdtEndPr>
      <w:rPr>
        <w:noProof/>
      </w:rPr>
    </w:sdtEndPr>
    <w:sdtContent>
      <w:p w14:paraId="329BAEED" w14:textId="77777777" w:rsidR="009A7077" w:rsidRDefault="00B41C0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E94"/>
    <w:rsid w:val="000C2929"/>
    <w:rsid w:val="000E0203"/>
    <w:rsid w:val="00114330"/>
    <w:rsid w:val="00134D57"/>
    <w:rsid w:val="002F1D77"/>
    <w:rsid w:val="00335056"/>
    <w:rsid w:val="00362F7A"/>
    <w:rsid w:val="00407208"/>
    <w:rsid w:val="00425269"/>
    <w:rsid w:val="0045236B"/>
    <w:rsid w:val="00457023"/>
    <w:rsid w:val="004C0045"/>
    <w:rsid w:val="00553481"/>
    <w:rsid w:val="00642689"/>
    <w:rsid w:val="007962CB"/>
    <w:rsid w:val="009271D8"/>
    <w:rsid w:val="00946FF2"/>
    <w:rsid w:val="009A4EE8"/>
    <w:rsid w:val="009F74FA"/>
    <w:rsid w:val="00B41C03"/>
    <w:rsid w:val="00C91458"/>
    <w:rsid w:val="00E45CF3"/>
    <w:rsid w:val="00E64286"/>
    <w:rsid w:val="00E92E94"/>
    <w:rsid w:val="00EA266A"/>
    <w:rsid w:val="00F35484"/>
    <w:rsid w:val="00F737CB"/>
    <w:rsid w:val="00F85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8B50E"/>
  <w15:chartTrackingRefBased/>
  <w15:docId w15:val="{59292FFD-8066-4C09-98DC-BE05A130F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2E94"/>
    <w:rPr>
      <w:rFonts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E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E94"/>
    <w:rPr>
      <w:rFonts w:cs="Times New Roman"/>
      <w:sz w:val="28"/>
      <w:szCs w:val="28"/>
    </w:rPr>
  </w:style>
  <w:style w:type="paragraph" w:styleId="Footer">
    <w:name w:val="footer"/>
    <w:basedOn w:val="Normal"/>
    <w:link w:val="FooterChar"/>
    <w:uiPriority w:val="99"/>
    <w:unhideWhenUsed/>
    <w:rsid w:val="00E92E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E94"/>
    <w:rPr>
      <w:rFonts w:cs="Times New Roman"/>
      <w:sz w:val="28"/>
      <w:szCs w:val="28"/>
    </w:rPr>
  </w:style>
  <w:style w:type="character" w:styleId="Strong">
    <w:name w:val="Strong"/>
    <w:basedOn w:val="DefaultParagraphFont"/>
    <w:uiPriority w:val="22"/>
    <w:qFormat/>
    <w:rsid w:val="00E92E94"/>
    <w:rPr>
      <w:b/>
      <w:bCs/>
    </w:rPr>
  </w:style>
  <w:style w:type="paragraph" w:styleId="NormalWeb">
    <w:name w:val="Normal (Web)"/>
    <w:basedOn w:val="Normal"/>
    <w:uiPriority w:val="99"/>
    <w:unhideWhenUsed/>
    <w:rsid w:val="00E92E94"/>
    <w:pPr>
      <w:spacing w:before="100" w:beforeAutospacing="1" w:after="100" w:afterAutospacing="1" w:line="240" w:lineRule="auto"/>
    </w:pPr>
    <w:rPr>
      <w:rFonts w:eastAsia="Times New Roman"/>
      <w:sz w:val="24"/>
      <w:szCs w:val="24"/>
    </w:rPr>
  </w:style>
  <w:style w:type="paragraph" w:customStyle="1" w:styleId="Vanban">
    <w:name w:val="Van ban"/>
    <w:basedOn w:val="Normal"/>
    <w:link w:val="VanbanChar"/>
    <w:qFormat/>
    <w:rsid w:val="00E92E94"/>
    <w:pPr>
      <w:suppressAutoHyphens/>
      <w:spacing w:before="120" w:after="120" w:line="312" w:lineRule="auto"/>
      <w:ind w:firstLine="562"/>
      <w:jc w:val="both"/>
    </w:pPr>
    <w:rPr>
      <w:rFonts w:eastAsia="SimSun"/>
      <w:bCs/>
      <w:color w:val="000000"/>
      <w:spacing w:val="-4"/>
      <w:kern w:val="1"/>
      <w:szCs w:val="24"/>
      <w:lang w:val="x-none" w:eastAsia="zh-CN"/>
    </w:rPr>
  </w:style>
  <w:style w:type="character" w:customStyle="1" w:styleId="VanbanChar">
    <w:name w:val="Van ban Char"/>
    <w:link w:val="Vanban"/>
    <w:rsid w:val="00E92E94"/>
    <w:rPr>
      <w:rFonts w:eastAsia="SimSun" w:cs="Times New Roman"/>
      <w:bCs/>
      <w:color w:val="000000"/>
      <w:spacing w:val="-4"/>
      <w:kern w:val="1"/>
      <w:sz w:val="28"/>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1464</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 abc</dc:creator>
  <cp:keywords/>
  <dc:description/>
  <cp:lastModifiedBy>user1</cp:lastModifiedBy>
  <cp:revision>2</cp:revision>
  <dcterms:created xsi:type="dcterms:W3CDTF">2022-08-08T02:25:00Z</dcterms:created>
  <dcterms:modified xsi:type="dcterms:W3CDTF">2022-08-08T02:25:00Z</dcterms:modified>
</cp:coreProperties>
</file>